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463" w14:textId="9d46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2016 года № 2-3. Зарегистрировано Департаментом юстиции Западно-Казахстанской области 18 мая 2016 года № 4410.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районного маслихата от 24 декабря 2013 года № 15-4 "Об 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 3415, опубликованное 1 марта 2014 года в газете "Жаңарған өңір")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"11) 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заявитель (претендент) – лицо, обращающееся от своего имени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областях (городе республиканского значения, столице), финансируется за счет средств местного бюджета (по бюджетной программе 025 "Внедрение обусловленной денежной помощи по проекту "Өрлеу" подпрограмме 011 "За счет трансфертов из республиканского бюджета")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 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 апрель 2016 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