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ae6f" w14:textId="5dda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Жанибекского районного маслихата от 20 декабря 2013 года № 20-1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18 июля 2016 года № 5-5. Зарегистрировано Департаментом юстиции Западно-Казахстанской области 9 августа 2016 года № 4508. Утратило силу решением Жанибекского районного маслихата Западно-Казахстанской области от 4 марта 2020 года № 40-6</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04.03.2020 </w:t>
      </w:r>
      <w:r>
        <w:rPr>
          <w:rFonts w:ascii="Times New Roman"/>
          <w:b w:val="false"/>
          <w:i w:val="false"/>
          <w:color w:val="000000"/>
          <w:sz w:val="28"/>
        </w:rPr>
        <w:t>№ 40-6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постановлениями Правительства Республики Казахстан от 21 мая 2013 года № 504 </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и от 4 марта 2016 года № 133 </w:t>
      </w:r>
      <w:r>
        <w:rPr>
          <w:rFonts w:ascii="Times New Roman"/>
          <w:b w:val="false"/>
          <w:i w:val="false"/>
          <w:color w:val="000000"/>
          <w:sz w:val="28"/>
        </w:rPr>
        <w:t>"Об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r>
        <w:rPr>
          <w:rFonts w:ascii="Times New Roman"/>
          <w:b w:val="false"/>
          <w:i w:val="false"/>
          <w:color w:val="000000"/>
          <w:sz w:val="28"/>
        </w:rPr>
        <w:t xml:space="preserve">,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Жанибекского районного маслихата от 20 декабря 2013 года № 20-1 "Об утверждении Правил оказания социальной помощи, установления размеров и определения перечня отдельных категорий нуждающихся граждан Жанибексого района" (зарегистрированное в Реестре государственной регистрации нормативных правовых актов № 3414, опубликованное 24 января 2014 года в газете "Шұғыла") следующее изменение:</w:t>
      </w:r>
      <w:r>
        <w:br/>
      </w:r>
      <w:r>
        <w:rPr>
          <w:rFonts w:ascii="Times New Roman"/>
          <w:b w:val="false"/>
          <w:i w:val="false"/>
          <w:color w:val="000000"/>
          <w:sz w:val="28"/>
        </w:rPr>
        <w:t xml:space="preserve">
      </w:t>
      </w:r>
      <w:r>
        <w:rPr>
          <w:rFonts w:ascii="Times New Roman"/>
          <w:b w:val="false"/>
          <w:i w:val="false"/>
          <w:color w:val="000000"/>
          <w:sz w:val="28"/>
        </w:rPr>
        <w:t xml:space="preserve">решением о Правилах оказания социальной помощи, установления размеров и определения перечня отдельных категорий нуждающихся граждан Жанибекского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Руководителю аппарата Жанибекского районного маслихата (Н. Уалиева)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      3.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Заместитель акима </w:t>
      </w:r>
      <w:r>
        <w:br/>
      </w:r>
      <w:r>
        <w:rPr>
          <w:rFonts w:ascii="Times New Roman"/>
          <w:b w:val="false"/>
          <w:i w:val="false"/>
          <w:color w:val="000000"/>
          <w:sz w:val="28"/>
        </w:rPr>
        <w:t xml:space="preserve">Западно-Казахстанской области </w:t>
      </w:r>
      <w:r>
        <w:br/>
      </w:r>
      <w:r>
        <w:rPr>
          <w:rFonts w:ascii="Times New Roman"/>
          <w:b w:val="false"/>
          <w:i w:val="false"/>
          <w:color w:val="000000"/>
          <w:sz w:val="28"/>
        </w:rPr>
        <w:t xml:space="preserve">________________ М.Токжанов </w:t>
      </w:r>
      <w:r>
        <w:br/>
      </w:r>
      <w:r>
        <w:rPr>
          <w:rFonts w:ascii="Times New Roman"/>
          <w:b w:val="false"/>
          <w:i w:val="false"/>
          <w:color w:val="000000"/>
          <w:sz w:val="28"/>
        </w:rPr>
        <w:t>21 июля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Жанибекского районного маслихата </w:t>
            </w:r>
            <w:r>
              <w:br/>
            </w:r>
            <w:r>
              <w:rPr>
                <w:rFonts w:ascii="Times New Roman"/>
                <w:b w:val="false"/>
                <w:i w:val="false"/>
                <w:color w:val="000000"/>
                <w:sz w:val="20"/>
              </w:rPr>
              <w:t>от 18 июля 2016 года №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Жанибекского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от 20 декабря 2013 года № 20-1</w:t>
            </w:r>
          </w:p>
        </w:tc>
      </w:tr>
    </w:tbl>
    <w:bookmarkStart w:name="z12" w:id="1"/>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Жанибекского района</w:t>
      </w:r>
    </w:p>
    <w:bookmarkEnd w:id="1"/>
    <w:bookmarkStart w:name="z13"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Жанибекского района (далее – Правила) разработаны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постановлением Правительства Республики Казахстан от 21 мая 2013 года № 504 </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и от 4 марта 2016 года № 133 </w:t>
      </w:r>
      <w:r>
        <w:rPr>
          <w:rFonts w:ascii="Times New Roman"/>
          <w:b w:val="false"/>
          <w:i w:val="false"/>
          <w:color w:val="000000"/>
          <w:sz w:val="28"/>
        </w:rPr>
        <w:t>"Об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r>
        <w:rPr>
          <w:rFonts w:ascii="Times New Roman"/>
          <w:b w:val="false"/>
          <w:i w:val="false"/>
          <w:color w:val="000000"/>
          <w:sz w:val="28"/>
        </w:rPr>
        <w:t xml:space="preserve">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xml:space="preserve">
      </w:t>
      </w:r>
      <w:r>
        <w:rPr>
          <w:rFonts w:ascii="Times New Roman"/>
          <w:b w:val="false"/>
          <w:i w:val="false"/>
          <w:color w:val="000000"/>
          <w:sz w:val="28"/>
        </w:rPr>
        <w:t xml:space="preserve">4) праздничные дни – дни национальных и государственных праздников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w:t>
      </w:r>
      <w:r>
        <w:rPr>
          <w:rFonts w:ascii="Times New Roman"/>
          <w:b w:val="false"/>
          <w:i w:val="false"/>
          <w:color w:val="000000"/>
          <w:sz w:val="28"/>
        </w:rPr>
        <w:t>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w:t>
      </w:r>
      <w:r>
        <w:rPr>
          <w:rFonts w:ascii="Times New Roman"/>
          <w:b w:val="false"/>
          <w:i w:val="false"/>
          <w:color w:val="000000"/>
          <w:sz w:val="28"/>
        </w:rPr>
        <w:t>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w:t>
      </w:r>
      <w:r>
        <w:rPr>
          <w:rFonts w:ascii="Times New Roman"/>
          <w:b w:val="false"/>
          <w:i w:val="false"/>
          <w:color w:val="000000"/>
          <w:sz w:val="28"/>
        </w:rPr>
        <w:t>9) предельный размер - утвержденный максимальный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10)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xml:space="preserve">
      </w:t>
      </w:r>
      <w:r>
        <w:rPr>
          <w:rFonts w:ascii="Times New Roman"/>
          <w:b w:val="false"/>
          <w:i w:val="false"/>
          <w:color w:val="000000"/>
          <w:sz w:val="28"/>
        </w:rPr>
        <w:t>11)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13)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14)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w:t>
      </w:r>
      <w:r>
        <w:rPr>
          <w:rFonts w:ascii="Times New Roman"/>
          <w:b w:val="false"/>
          <w:i w:val="false"/>
          <w:color w:val="000000"/>
          <w:sz w:val="28"/>
        </w:rPr>
        <w:t>15) заявитель (претендент) – лицо, обращающееся от себя и от имени семьи для участия в проекте "Өрлеу".</w:t>
      </w:r>
      <w:r>
        <w:br/>
      </w:r>
      <w:r>
        <w:rPr>
          <w:rFonts w:ascii="Times New Roman"/>
          <w:b w:val="false"/>
          <w:i w:val="false"/>
          <w:color w:val="000000"/>
          <w:sz w:val="28"/>
        </w:rPr>
        <w:t xml:space="preserve">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предусмотренных настоящим </w:t>
      </w:r>
      <w:r>
        <w:rPr>
          <w:rFonts w:ascii="Times New Roman"/>
          <w:b w:val="false"/>
          <w:i w:val="false"/>
          <w:color w:val="000000"/>
          <w:sz w:val="28"/>
        </w:rPr>
        <w:t>Правилом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установлены по представлению МИО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областным МИО.</w:t>
      </w:r>
    </w:p>
    <w:bookmarkEnd w:id="4"/>
    <w:bookmarkStart w:name="z3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bookmarkStart w:name="z37" w:id="6"/>
    <w:p>
      <w:pPr>
        <w:spacing w:after="0"/>
        <w:ind w:left="0"/>
        <w:jc w:val="both"/>
      </w:pPr>
      <w:r>
        <w:rPr>
          <w:rFonts w:ascii="Times New Roman"/>
          <w:b w:val="false"/>
          <w:i w:val="false"/>
          <w:color w:val="000000"/>
          <w:sz w:val="28"/>
        </w:rPr>
        <w:t>
      8. Ежемесячная социальная      помощь без учета доходов оказывается:</w:t>
      </w:r>
      <w:r>
        <w:br/>
      </w:r>
      <w:r>
        <w:rPr>
          <w:rFonts w:ascii="Times New Roman"/>
          <w:b w:val="false"/>
          <w:i w:val="false"/>
          <w:color w:val="000000"/>
          <w:sz w:val="28"/>
        </w:rPr>
        <w:t xml:space="preserve">
      </w:t>
      </w:r>
      <w:r>
        <w:rPr>
          <w:rFonts w:ascii="Times New Roman"/>
          <w:b w:val="false"/>
          <w:i w:val="false"/>
          <w:color w:val="000000"/>
          <w:sz w:val="28"/>
        </w:rPr>
        <w:t>1) участникам и инвалидам Великой Отечественной войны коммунальные расходы в размере 5 МРП и лицам, приравненным по льготам и гарантиям к участникам и инвалидам Великой Отечественной войны в размере 3 МРП;</w:t>
      </w:r>
      <w:r>
        <w:br/>
      </w:r>
      <w:r>
        <w:rPr>
          <w:rFonts w:ascii="Times New Roman"/>
          <w:b w:val="false"/>
          <w:i w:val="false"/>
          <w:color w:val="000000"/>
          <w:sz w:val="28"/>
        </w:rPr>
        <w:t xml:space="preserve">
      </w:t>
      </w:r>
      <w:r>
        <w:rPr>
          <w:rFonts w:ascii="Times New Roman"/>
          <w:b w:val="false"/>
          <w:i w:val="false"/>
          <w:color w:val="000000"/>
          <w:sz w:val="28"/>
        </w:rPr>
        <w:t>2) инвалидам первой группы, инвалидам детства и детям-инвалидам в размере 2 МРП, инвалидам второй группы в размере 1,5 МРП, инвалидам третьей группы в размере 1 МРП, проживающих на территории района и пострадавших от воздействия испытательных ядерных полигонов "Капустин      Яр" и "Азгир";</w:t>
      </w:r>
      <w:r>
        <w:br/>
      </w:r>
      <w:r>
        <w:rPr>
          <w:rFonts w:ascii="Times New Roman"/>
          <w:b w:val="false"/>
          <w:i w:val="false"/>
          <w:color w:val="000000"/>
          <w:sz w:val="28"/>
        </w:rPr>
        <w:t xml:space="preserve">
      </w:t>
      </w:r>
      <w:r>
        <w:rPr>
          <w:rFonts w:ascii="Times New Roman"/>
          <w:b w:val="false"/>
          <w:i w:val="false"/>
          <w:color w:val="000000"/>
          <w:sz w:val="28"/>
        </w:rPr>
        <w:t>3)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w:t>
      </w:r>
      <w:r>
        <w:br/>
      </w:r>
      <w:r>
        <w:rPr>
          <w:rFonts w:ascii="Times New Roman"/>
          <w:b w:val="false"/>
          <w:i w:val="false"/>
          <w:color w:val="000000"/>
          <w:sz w:val="28"/>
        </w:rPr>
        <w:t xml:space="preserve">
      </w:t>
      </w:r>
      <w:r>
        <w:rPr>
          <w:rFonts w:ascii="Times New Roman"/>
          <w:b w:val="false"/>
          <w:i w:val="false"/>
          <w:color w:val="000000"/>
          <w:sz w:val="28"/>
        </w:rPr>
        <w:t>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xml:space="preserve">
      </w:t>
      </w:r>
      <w:r>
        <w:rPr>
          <w:rFonts w:ascii="Times New Roman"/>
          <w:b w:val="false"/>
          <w:i w:val="false"/>
          <w:color w:val="000000"/>
          <w:sz w:val="28"/>
        </w:rPr>
        <w:t>4) Получателям адресную социальной помощи в размере 50 процентов от месячного расчетного.</w:t>
      </w:r>
      <w:r>
        <w:br/>
      </w:r>
      <w:r>
        <w:rPr>
          <w:rFonts w:ascii="Times New Roman"/>
          <w:b w:val="false"/>
          <w:i w:val="false"/>
          <w:color w:val="000000"/>
          <w:sz w:val="28"/>
        </w:rPr>
        <w:t xml:space="preserve">
      </w:t>
      </w:r>
      <w:r>
        <w:rPr>
          <w:rFonts w:ascii="Times New Roman"/>
          <w:b w:val="false"/>
          <w:i w:val="false"/>
          <w:color w:val="000000"/>
          <w:sz w:val="28"/>
        </w:rPr>
        <w:t>9. Единовременная      социальная помощь оказывается:</w:t>
      </w:r>
      <w:r>
        <w:br/>
      </w:r>
      <w:r>
        <w:rPr>
          <w:rFonts w:ascii="Times New Roman"/>
          <w:b w:val="false"/>
          <w:i w:val="false"/>
          <w:color w:val="000000"/>
          <w:sz w:val="28"/>
        </w:rPr>
        <w:t xml:space="preserve">
      </w:t>
      </w:r>
      <w:r>
        <w:rPr>
          <w:rFonts w:ascii="Times New Roman"/>
          <w:b w:val="false"/>
          <w:i w:val="false"/>
          <w:color w:val="000000"/>
          <w:sz w:val="28"/>
        </w:rPr>
        <w:t>1) больным злокачественными новообразованиями 1, 2, 3, 4 стадии, больным туберкулезом, на основании справки подтверждающей заболевание, без учета доходов в размере 15 МРП;</w:t>
      </w:r>
      <w:r>
        <w:br/>
      </w:r>
      <w:r>
        <w:rPr>
          <w:rFonts w:ascii="Times New Roman"/>
          <w:b w:val="false"/>
          <w:i w:val="false"/>
          <w:color w:val="000000"/>
          <w:sz w:val="28"/>
        </w:rPr>
        <w:t xml:space="preserve">
      </w:t>
      </w:r>
      <w:r>
        <w:rPr>
          <w:rFonts w:ascii="Times New Roman"/>
          <w:b w:val="false"/>
          <w:i w:val="false"/>
          <w:color w:val="000000"/>
          <w:sz w:val="28"/>
        </w:rPr>
        <w:t>2) на погребение малообеспеченных граждан (семей) в размере 15 МРП;</w:t>
      </w:r>
      <w:r>
        <w:br/>
      </w:r>
      <w:r>
        <w:rPr>
          <w:rFonts w:ascii="Times New Roman"/>
          <w:b w:val="false"/>
          <w:i w:val="false"/>
          <w:color w:val="000000"/>
          <w:sz w:val="28"/>
        </w:rPr>
        <w:t xml:space="preserve">
      </w:t>
      </w:r>
      <w:r>
        <w:rPr>
          <w:rFonts w:ascii="Times New Roman"/>
          <w:b w:val="false"/>
          <w:i w:val="false"/>
          <w:color w:val="000000"/>
          <w:sz w:val="28"/>
        </w:rPr>
        <w:t>3) детям-инвалидам для возмещения расходов, связанных с их проездом в реабилитационные центры за пределы области, без учета доходов, в размере 15 МРП;</w:t>
      </w:r>
      <w:r>
        <w:br/>
      </w:r>
      <w:r>
        <w:rPr>
          <w:rFonts w:ascii="Times New Roman"/>
          <w:b w:val="false"/>
          <w:i w:val="false"/>
          <w:color w:val="000000"/>
          <w:sz w:val="28"/>
        </w:rPr>
        <w:t xml:space="preserve">
      </w:t>
      </w:r>
      <w:r>
        <w:rPr>
          <w:rFonts w:ascii="Times New Roman"/>
          <w:b w:val="false"/>
          <w:i w:val="false"/>
          <w:color w:val="000000"/>
          <w:sz w:val="28"/>
        </w:rPr>
        <w:t>4) малообеспеченным гражданам (семьям), со среднедушевым доходом ниже прожиточного минимума в размере 10 МРП;</w:t>
      </w:r>
      <w:r>
        <w:br/>
      </w:r>
      <w:r>
        <w:rPr>
          <w:rFonts w:ascii="Times New Roman"/>
          <w:b w:val="false"/>
          <w:i w:val="false"/>
          <w:color w:val="000000"/>
          <w:sz w:val="28"/>
        </w:rPr>
        <w:t xml:space="preserve">
      </w:t>
      </w:r>
      <w:r>
        <w:rPr>
          <w:rFonts w:ascii="Times New Roman"/>
          <w:b w:val="false"/>
          <w:i w:val="false"/>
          <w:color w:val="000000"/>
          <w:sz w:val="28"/>
        </w:rPr>
        <w:t>5) лицам, достигшим 90 лет и более, без учета доходов в размере 15 МРП;</w:t>
      </w:r>
      <w:r>
        <w:br/>
      </w:r>
      <w:r>
        <w:rPr>
          <w:rFonts w:ascii="Times New Roman"/>
          <w:b w:val="false"/>
          <w:i w:val="false"/>
          <w:color w:val="000000"/>
          <w:sz w:val="28"/>
        </w:rPr>
        <w:t xml:space="preserve">
      </w:t>
      </w:r>
      <w:r>
        <w:rPr>
          <w:rFonts w:ascii="Times New Roman"/>
          <w:b w:val="false"/>
          <w:i w:val="false"/>
          <w:color w:val="000000"/>
          <w:sz w:val="28"/>
        </w:rPr>
        <w:t>6) инвалидам первой группы, находящихся на гемодиализе, без учета дохода в размере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санаторно-курортного лечения, в размере 50 тысяч тенге.</w:t>
      </w:r>
      <w:r>
        <w:br/>
      </w:r>
      <w:r>
        <w:rPr>
          <w:rFonts w:ascii="Times New Roman"/>
          <w:b w:val="false"/>
          <w:i w:val="false"/>
          <w:color w:val="000000"/>
          <w:sz w:val="28"/>
        </w:rPr>
        <w:t xml:space="preserve">
      </w:t>
      </w:r>
      <w:r>
        <w:rPr>
          <w:rFonts w:ascii="Times New Roman"/>
          <w:b w:val="false"/>
          <w:i w:val="false"/>
          <w:color w:val="000000"/>
          <w:sz w:val="28"/>
        </w:rPr>
        <w:t xml:space="preserve">10.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установлены МИО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Окончательный перечень оснований для отнесения граждан к категории нуждающихся и проведения обследований материально-бытового положения лица (семьи)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3) наличие среднедушевого дохода, не превышающего порога, в размере однократного прожиточного минимума.</w:t>
      </w:r>
      <w:r>
        <w:br/>
      </w:r>
      <w:r>
        <w:rPr>
          <w:rFonts w:ascii="Times New Roman"/>
          <w:b w:val="false"/>
          <w:i w:val="false"/>
          <w:color w:val="000000"/>
          <w:sz w:val="28"/>
        </w:rPr>
        <w:t xml:space="preserve">
      </w:t>
      </w:r>
      <w:r>
        <w:rPr>
          <w:rFonts w:ascii="Times New Roman"/>
          <w:b w:val="false"/>
          <w:i w:val="false"/>
          <w:color w:val="000000"/>
          <w:sz w:val="28"/>
        </w:rPr>
        <w:t>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w:t>
      </w:r>
      <w:r>
        <w:br/>
      </w:r>
      <w:r>
        <w:rPr>
          <w:rFonts w:ascii="Times New Roman"/>
          <w:b w:val="false"/>
          <w:i w:val="false"/>
          <w:color w:val="000000"/>
          <w:sz w:val="28"/>
        </w:rPr>
        <w:t xml:space="preserve">
      </w:t>
      </w:r>
      <w:r>
        <w:rPr>
          <w:rFonts w:ascii="Times New Roman"/>
          <w:b w:val="false"/>
          <w:i w:val="false"/>
          <w:color w:val="000000"/>
          <w:sz w:val="28"/>
        </w:rPr>
        <w:t xml:space="preserve">11. 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12.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
    <w:bookmarkStart w:name="z59" w:id="7"/>
    <w:p>
      <w:pPr>
        <w:spacing w:after="0"/>
        <w:ind w:left="0"/>
        <w:jc w:val="left"/>
      </w:pPr>
      <w:r>
        <w:rPr>
          <w:rFonts w:ascii="Times New Roman"/>
          <w:b/>
          <w:i w:val="false"/>
          <w:color w:val="000000"/>
        </w:rPr>
        <w:t xml:space="preserve"> 3. Порядок оказания социальной помощи </w:t>
      </w:r>
    </w:p>
    <w:bookmarkEnd w:id="7"/>
    <w:bookmarkStart w:name="z60" w:id="8"/>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xml:space="preserve">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xml:space="preserve">
      </w:t>
      </w:r>
      <w:r>
        <w:rPr>
          <w:rFonts w:ascii="Times New Roman"/>
          <w:b w:val="false"/>
          <w:i w:val="false"/>
          <w:color w:val="000000"/>
          <w:sz w:val="28"/>
        </w:rPr>
        <w:t xml:space="preserve">2) документ, подтверждающий регистрацию по постоянному месту жительства; </w:t>
      </w:r>
      <w:r>
        <w:br/>
      </w:r>
      <w:r>
        <w:rPr>
          <w:rFonts w:ascii="Times New Roman"/>
          <w:b w:val="false"/>
          <w:i w:val="false"/>
          <w:color w:val="000000"/>
          <w:sz w:val="28"/>
        </w:rPr>
        <w:t xml:space="preserve">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Типовых правил; </w:t>
      </w:r>
      <w:r>
        <w:br/>
      </w:r>
      <w:r>
        <w:rPr>
          <w:rFonts w:ascii="Times New Roman"/>
          <w:b w:val="false"/>
          <w:i w:val="false"/>
          <w:color w:val="000000"/>
          <w:sz w:val="28"/>
        </w:rPr>
        <w:t xml:space="preserve">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xml:space="preserve">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Типовых правил и направляет их в уполномоченный орган или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24.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xml:space="preserve">
      </w:t>
      </w:r>
      <w:r>
        <w:rPr>
          <w:rFonts w:ascii="Times New Roman"/>
          <w:b w:val="false"/>
          <w:i w:val="false"/>
          <w:color w:val="000000"/>
          <w:sz w:val="28"/>
        </w:rPr>
        <w:t>При этом выплата ОДП семье (лицу), имеющей среднедушевой доход ниже черты бедности, осуществляется в следующем порядке:</w:t>
      </w:r>
      <w:r>
        <w:br/>
      </w:r>
      <w:r>
        <w:rPr>
          <w:rFonts w:ascii="Times New Roman"/>
          <w:b w:val="false"/>
          <w:i w:val="false"/>
          <w:color w:val="000000"/>
          <w:sz w:val="28"/>
        </w:rPr>
        <w:t xml:space="preserve">
      </w:t>
      </w:r>
      <w:r>
        <w:rPr>
          <w:rFonts w:ascii="Times New Roman"/>
          <w:b w:val="false"/>
          <w:i w:val="false"/>
          <w:color w:val="000000"/>
          <w:sz w:val="28"/>
        </w:rPr>
        <w:t>разница между среднедушевым доходом семьи и чертой бедности, установленной в областях (городе республиканского значения, столице) финансируется за счет средств местного бюджета (по бюджетной программе 007 "Социальная помощь отдельным категориям нуждающихся граждан по решениям местных представительных органов подпрограмме 029 "За счет средств бюджета района (города областного значения" по специфике 322 "Трансферты физическим лицам")</w:t>
      </w:r>
      <w:r>
        <w:br/>
      </w:r>
      <w:r>
        <w:rPr>
          <w:rFonts w:ascii="Times New Roman"/>
          <w:b w:val="false"/>
          <w:i w:val="false"/>
          <w:color w:val="000000"/>
          <w:sz w:val="28"/>
        </w:rPr>
        <w:t xml:space="preserve">
      </w:t>
      </w:r>
      <w:r>
        <w:rPr>
          <w:rFonts w:ascii="Times New Roman"/>
          <w:b w:val="false"/>
          <w:i w:val="false"/>
          <w:color w:val="000000"/>
          <w:sz w:val="28"/>
        </w:rPr>
        <w:t>Среднедушевой доход исчисляется путем деления совокупного дохода, полученного за три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xml:space="preserve">
      </w:t>
      </w:r>
      <w:r>
        <w:rPr>
          <w:rFonts w:ascii="Times New Roman"/>
          <w:b w:val="false"/>
          <w:i w:val="false"/>
          <w:color w:val="000000"/>
          <w:sz w:val="28"/>
        </w:rPr>
        <w:t>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xml:space="preserve">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активизации семьи,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w:t>
      </w:r>
      <w:r>
        <w:br/>
      </w:r>
      <w:r>
        <w:rPr>
          <w:rFonts w:ascii="Times New Roman"/>
          <w:b w:val="false"/>
          <w:i w:val="false"/>
          <w:color w:val="000000"/>
          <w:sz w:val="28"/>
        </w:rPr>
        <w:t xml:space="preserve">
      </w:t>
      </w:r>
      <w:r>
        <w:rPr>
          <w:rFonts w:ascii="Times New Roman"/>
          <w:b w:val="false"/>
          <w:i w:val="false"/>
          <w:color w:val="000000"/>
          <w:sz w:val="28"/>
        </w:rPr>
        <w:t>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25.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3) превышения размера среднедушевого дохода лица (семьи) порога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пункта 10 настоящих Правил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8"/>
    <w:bookmarkStart w:name="z91" w:id="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 </w:t>
      </w:r>
    </w:p>
    <w:bookmarkEnd w:id="9"/>
    <w:bookmarkStart w:name="z92" w:id="10"/>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 xml:space="preserve">1) смерти получателя; </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 xml:space="preserve">4) выявления недостоверных сведений, представленных заявителем. </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p>
    <w:bookmarkEnd w:id="10"/>
    <w:bookmarkStart w:name="z99" w:id="11"/>
    <w:p>
      <w:pPr>
        <w:spacing w:after="0"/>
        <w:ind w:left="0"/>
        <w:jc w:val="left"/>
      </w:pPr>
      <w:r>
        <w:rPr>
          <w:rFonts w:ascii="Times New Roman"/>
          <w:b/>
          <w:i w:val="false"/>
          <w:color w:val="000000"/>
        </w:rPr>
        <w:t xml:space="preserve"> 5. Заключительное положение</w:t>
      </w:r>
    </w:p>
    <w:bookmarkEnd w:id="11"/>
    <w:bookmarkStart w:name="z100" w:id="1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Жанибекского района</w:t>
            </w:r>
          </w:p>
        </w:tc>
      </w:tr>
    </w:tbl>
    <w:bookmarkStart w:name="z102" w:id="13"/>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8119"/>
        <w:gridCol w:w="1836"/>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памятных дат и праздничных дней для оказания социальной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w:t>
            </w:r>
            <w:r>
              <w:br/>
            </w:r>
            <w:r>
              <w:rPr>
                <w:rFonts w:ascii="Times New Roman"/>
                <w:b w:val="false"/>
                <w:i w:val="false"/>
                <w:color w:val="000000"/>
                <w:sz w:val="20"/>
              </w:rPr>
              <w:t>оказания социальной помощи</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советских войск с территории Афганистана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жертв аварии на Чернобыльской АЭС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 - Международный день действий против ядерных испытаний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 День защиты детей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Жанибекского района</w:t>
            </w:r>
          </w:p>
        </w:tc>
      </w:tr>
    </w:tbl>
    <w:bookmarkStart w:name="z104" w:id="14"/>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4646"/>
        <w:gridCol w:w="1881"/>
        <w:gridCol w:w="4459"/>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категорий получателей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(семья), находящиеся в трудной жизненной ситуации вследствие стихийного бедствия или пожара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МРП</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Жанибекского района</w:t>
            </w:r>
          </w:p>
        </w:tc>
      </w:tr>
    </w:tbl>
    <w:bookmarkStart w:name="z106" w:id="15"/>
    <w:p>
      <w:pPr>
        <w:spacing w:after="0"/>
        <w:ind w:left="0"/>
        <w:jc w:val="left"/>
      </w:pPr>
      <w:r>
        <w:rPr>
          <w:rFonts w:ascii="Times New Roman"/>
          <w:b/>
          <w:i w:val="false"/>
          <w:color w:val="000000"/>
        </w:rPr>
        <w:t xml:space="preserve"> Единые размеры социальной помощи для отдельно взятой категории получателей к памятным датам и праздничным дням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0202"/>
        <w:gridCol w:w="1595"/>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отдельно взятой категории получателей</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Единые размеры социальной помощи (тенге)</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и гарантиям к участникам Великой Отечественной войны: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военнослужащие Советской Армии, Военно-Морского Флота, Комитета государственной безопасности, лица рядового и </w:t>
            </w:r>
            <w:r>
              <w:br/>
            </w:r>
            <w:r>
              <w:rPr>
                <w:rFonts w:ascii="Times New Roman"/>
                <w:b w:val="false"/>
                <w:i w:val="false"/>
                <w:color w:val="000000"/>
                <w:sz w:val="20"/>
              </w:rPr>
              <w:t xml:space="preserve">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w:t>
            </w:r>
            <w:r>
              <w:br/>
            </w:r>
            <w:r>
              <w:rPr>
                <w:rFonts w:ascii="Times New Roman"/>
                <w:b w:val="false"/>
                <w:i w:val="false"/>
                <w:color w:val="000000"/>
                <w:sz w:val="20"/>
              </w:rPr>
              <w:t>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и гарантиям к инвалидам Великой Отечественной войны: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w:t>
            </w:r>
            <w:r>
              <w:br/>
            </w:r>
            <w:r>
              <w:rPr>
                <w:rFonts w:ascii="Times New Roman"/>
                <w:b w:val="false"/>
                <w:i w:val="false"/>
                <w:color w:val="000000"/>
                <w:sz w:val="20"/>
              </w:rPr>
              <w:t xml:space="preserve">государствах, в которых велись боевые </w:t>
            </w:r>
            <w:r>
              <w:br/>
            </w:r>
            <w:r>
              <w:rPr>
                <w:rFonts w:ascii="Times New Roman"/>
                <w:b w:val="false"/>
                <w:i w:val="false"/>
                <w:color w:val="000000"/>
                <w:sz w:val="20"/>
              </w:rPr>
              <w:t>действия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лица начальствующего и рядового состава органов государственной безопасности </w:t>
            </w:r>
            <w:r>
              <w:br/>
            </w:r>
            <w:r>
              <w:rPr>
                <w:rFonts w:ascii="Times New Roman"/>
                <w:b w:val="false"/>
                <w:i w:val="false"/>
                <w:color w:val="000000"/>
                <w:sz w:val="20"/>
              </w:rPr>
              <w:t>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категории лиц, приравненных по льготам и гарантиям к участникам войны: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семьи военнослужащих погибших (умерших) при прохождении воинской службы в мирное время;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семьи лиц, погибших при ликвидации последствий катастрофы на Чернобыльской АЭС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w:t>
            </w:r>
            <w:r>
              <w:br/>
            </w:r>
            <w:r>
              <w:rPr>
                <w:rFonts w:ascii="Times New Roman"/>
                <w:b w:val="false"/>
                <w:i w:val="false"/>
                <w:color w:val="000000"/>
                <w:sz w:val="20"/>
              </w:rPr>
              <w:t>1945 года и не награжденные орденами и медалями бывшего Союза ССР за самоотверженный труд и безупречную воинскую службу в тылу в годы Великой</w:t>
            </w:r>
            <w:r>
              <w:br/>
            </w:r>
            <w:r>
              <w:rPr>
                <w:rFonts w:ascii="Times New Roman"/>
                <w:b w:val="false"/>
                <w:i w:val="false"/>
                <w:color w:val="000000"/>
                <w:sz w:val="20"/>
              </w:rPr>
              <w:t>Отечественной войны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 ставшим инвалидами вследствие ядерных испытаний на испытательном ядерном полигоне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 инвалиды до 18 лет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07" w:id="16"/>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МРП – Месячный расчетный показатель;</w:t>
      </w:r>
      <w:r>
        <w:br/>
      </w:r>
      <w:r>
        <w:rPr>
          <w:rFonts w:ascii="Times New Roman"/>
          <w:b w:val="false"/>
          <w:i w:val="false"/>
          <w:color w:val="000000"/>
          <w:sz w:val="28"/>
        </w:rPr>
        <w:t xml:space="preserve">
      </w:t>
      </w:r>
      <w:r>
        <w:rPr>
          <w:rFonts w:ascii="Times New Roman"/>
          <w:b w:val="false"/>
          <w:i w:val="false"/>
          <w:color w:val="000000"/>
          <w:sz w:val="28"/>
        </w:rPr>
        <w:t>Союз ССР – Союз Советских Социалистических Республик;</w:t>
      </w:r>
      <w:r>
        <w:br/>
      </w:r>
      <w:r>
        <w:rPr>
          <w:rFonts w:ascii="Times New Roman"/>
          <w:b w:val="false"/>
          <w:i w:val="false"/>
          <w:color w:val="000000"/>
          <w:sz w:val="28"/>
        </w:rPr>
        <w:t xml:space="preserve">
      </w:t>
      </w:r>
      <w:r>
        <w:rPr>
          <w:rFonts w:ascii="Times New Roman"/>
          <w:b w:val="false"/>
          <w:i w:val="false"/>
          <w:color w:val="000000"/>
          <w:sz w:val="28"/>
        </w:rPr>
        <w:t>Чернобыльская АЭС – Чернобыльская атомная электростанция.</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