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90441" w14:textId="6590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23 декабря 2015 года № 37-3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12 декабря 2016 года № 8-1. Зарегистрировано Департаментом юстиции Западно-Казахстанской области 27 декабря 2016 года № 4636. Утратило силу решением маслихата Каратобинского района Западно-Казахстанской области от 7 июня 2017 года № 11-9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Каратобинского района Западно-Казахстанской области от 07.06.2017 </w:t>
      </w:r>
      <w:r>
        <w:rPr>
          <w:rFonts w:ascii="Times New Roman"/>
          <w:b w:val="false"/>
          <w:i w:val="false"/>
          <w:color w:val="ff0000"/>
          <w:sz w:val="28"/>
        </w:rPr>
        <w:t>№ 11-9</w:t>
      </w:r>
      <w:r>
        <w:rPr>
          <w:rFonts w:ascii="Times New Roman"/>
          <w:b w:val="false"/>
          <w:i w:val="false"/>
          <w:color w:val="ff0000"/>
          <w:sz w:val="28"/>
        </w:rPr>
        <w:t xml:space="preserve"> (действие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23 декабря 2015 года №37-3 "О районном бюджете на 2016-2018 годы" (зарегистрированное в Реестре государственной регистрации нормативных правовых актов №4234, опубликованное 22 января 2016 года в газете "Қаратөбе өңірі")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следующем объеме: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 доходы – 2 841 969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249 888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7 212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2 186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2 582 683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 затраты – 2 843 418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 чистое бюджетное кредитование – 52 043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70 077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18 034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 сальдо по операциям с финансовыми активами – 4 130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4 130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 дефицит (профицит) бюджета – -57 622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 финансирование дефицита (использование профицита) бюджета – 57 622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69 993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18 034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5 663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(Жангазиев Ж.)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 № 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№37-3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1145"/>
        <w:gridCol w:w="1145"/>
        <w:gridCol w:w="5670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1) Доходы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2 841 969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2 582 683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2 582 683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2 843 418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специального резерва Правительства Республики Казахстан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1 890 024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1 620 777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1 586 648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1 492 769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специального резерва Правительства Республики Казахстан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(или) обустройство инженерно-коммуникационный инфраструктуры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специального резерва Правительства Республики Казахстан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 (недоиспользованных) целевых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уставного капитала юридических лиц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-57 622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года№ 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года№ 37-3</w:t>
            </w:r>
          </w:p>
        </w:tc>
      </w:tr>
    </w:tbl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аппарата акимов сельских округов по Каратобинскому району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132"/>
        <w:gridCol w:w="1007"/>
        <w:gridCol w:w="889"/>
        <w:gridCol w:w="770"/>
        <w:gridCol w:w="812"/>
        <w:gridCol w:w="562"/>
        <w:gridCol w:w="544"/>
        <w:gridCol w:w="562"/>
        <w:gridCol w:w="849"/>
        <w:gridCol w:w="1293"/>
        <w:gridCol w:w="554"/>
        <w:gridCol w:w="241"/>
        <w:gridCol w:w="129"/>
        <w:gridCol w:w="508"/>
        <w:gridCol w:w="53"/>
        <w:gridCol w:w="508"/>
        <w:gridCol w:w="508"/>
        <w:gridCol w:w="508"/>
        <w:gridCol w:w="53"/>
        <w:gridCol w:w="53"/>
        <w:gridCol w:w="508"/>
        <w:gridCol w:w="508"/>
        <w:gridCol w:w="508"/>
      </w:tblGrid>
      <w:tr>
        <w:trPr/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районого значения, поселка, села, сельского округа"</w:t>
            </w:r>
          </w:p>
        </w:tc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"Организация в экстренных случаях доставки тяжелобольных людей до ближайшей организации здравоохранения, оказывающей врачебную помощь"</w:t>
            </w:r>
          </w:p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сельской местности"</w:t>
            </w:r>
          </w:p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"Организация сохранения государственного жилищного фонда города районного значения, поселка, села сельского округа</w:t>
            </w:r>
          </w:p>
        </w:tc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Благоустройство и озеленение населенных пунктов"</w:t>
            </w:r>
          </w:p>
        </w:tc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органа"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 "Ремонт и благоустройство объектов в рамках развития городов и сельских населенных пунктов по "Дорожной карте занятости 2020"</w:t>
            </w:r>
          </w:p>
        </w:tc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(тысячи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сельский округ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23 459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41 696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Аккозинский сельский округ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11 783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Егиндиколскийсельский округ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21 063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Жусандойскийсельский округ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Караколский сельский округ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Косколский сельский округ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11 779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Саралжинскийсельский округ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17 521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Сулыколский сельский округ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111 989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