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0f4d" w14:textId="69f0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25 декабря 2015 года № 32-2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29 апреля 2016 года № 3-1. Зарегистрировано Департаментом юстиции Западно-Казахстанской области 18 мая 2016 года № 4414. Утратило силу решением Теректинского районного маслихата Западно-Казахстанской области от 14 марта 2017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2015 года №32-2 "О районном бюджете на 2016-2018 годы" (зарегистрированное в Реестре государственной регистрации нормативных правовых актов №4221, опубликованное 16 января 2016 года в газете "Сатып Алу Ақпарат")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5 523 585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898 502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4 622 978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5 663 160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66 275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29 343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-205 850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205 850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95 445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29 343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139 748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из республиканского бюджета в общей сумме 1 288 768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увеличение норм обеспечения инвалидов обязательными гигиеническими средствами – 3 825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обеспечение экономической стабильности – 71 252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из Национального фонда Республики Казахстан в общей сумме 150 000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проектирование, развитие и (или) обустройство инженерно-коммуникационной инфраструктуры – 150 000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Учесть в районном бюджете на 2016 год возврат неиспользованных (недоиспользованных) целевых трансфертов в сумме 3 327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2016 года №3-1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№32-2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5 523 585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5 663 160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