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e407" w14:textId="1bfe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24 декабря 2015 года № 38-2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18 марта 2016 года № 42-2. Зарегистрировано Департаментом юстиции Западно-Казахстанской области 5 апреля 2016 года № 4321. Утратило силу решением Чингирлауского районного маслихата Западно-Казахстанской области от 9 июня 2017 года № 13-5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Чингирлауского районного маслихата Западно-Казахстанской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 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2015 года № 38-2 "О районном бюджете на 2016-2018 годы" (зарегистрированное в Реестре государственной регистрации нормативных правовых актов № 4233, опубликованное 6 февраля 2016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2 694 537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288 874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6 609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4 517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2 394 537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2 713 922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54 659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8 971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-74 044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74 044 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63 630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18 457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28 871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марта 2016 года № 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38-2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2 694 537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2 394 537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2 394 537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2 713 922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217 191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1 513 167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1 229 735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1 190 673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1 108 250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258 461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205 319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296 325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