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df809" w14:textId="27df8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здравоохранения и социального развития Республики Казахстан от 28 мая 2015 года № 405 "Об утверждении Правил проведения внутриаптечного контроля изготовленных лекарственных препаратов"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7 февраля 2017 года № 10. Зарегистрирован в Министерстве юстиции Республики Казахстан 9 марта 2017 года № 14879. Утратил силу приказом Министра здравоохранения Республики Казахстан от 20 декабря 2020 года № ҚР ДСМ-287/2020.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20.12.2020 </w:t>
      </w:r>
      <w:r>
        <w:rPr>
          <w:rFonts w:ascii="Times New Roman"/>
          <w:b w:val="false"/>
          <w:i w:val="false"/>
          <w:color w:val="ff0000"/>
          <w:sz w:val="28"/>
        </w:rPr>
        <w:t>№ ҚР ДСМ-287/2020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мая 2015 года № 405 "Об утверждении Правил проведения внутриаптечного контроля изготовленных лекарственных препаратов" (зарегистрирован в Реестре государственной регистрации нормативных правовых актов № 11480, опубликован в информационно-правовой системе "Әділет" 23 июля 2015 года) внести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внутриаптечного контроля изготовленных лекарственных препаратов, утвержденных указанным приказом: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Результаты органолептического, выборочного физического контроля, химического контроля лекарственных препаратов регистрируются в Журнале регистрации результатов органолептического, выборочного физического контроля, химического контроля внутриаптечной заготовки, лекарственных препаратов, изготовленных по рецептам (требованиям медицинских организаций), концентратов, полуфабрикатов, тритураций, спирта этилового и фасовки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Страницы Журнала нумеруются, прошиваются, заверяются подписью руководителя аптеки и скрепляются печатью аптеки (при наличии).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Контроль качества лекарственного препарата, изготовленного в аптеке, проводится на соответствие показателям, методам и методикам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66-1 Кодекса Республики Казахстана от 18 сентября 2009 года "О здоровье народа и системе здравоохранения".";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Превентивные (предупредительные) мероприятия, направленные на снижение риска возникновения ошибок и на обеспечение качества изготовляемых лекарственных препаратов";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Штангласы (аптечная тара) оформляют следующим образом: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штангласах с лекарственными субстанциями и вспомогательными веществами, которые содержатся в помещениях хранения, указывают название, страну и завод-производитель, номер серии завода-производителя, 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 действия заключения о безопасности и качестве продукции, </w:t>
      </w:r>
      <w:r>
        <w:rPr>
          <w:rFonts w:ascii="Times New Roman"/>
          <w:b w:val="false"/>
          <w:i w:val="false"/>
          <w:color w:val="000000"/>
          <w:sz w:val="28"/>
        </w:rPr>
        <w:t>срок годности лекарственного вещества, дату заполнения, подпись заполнившего штанглас и проверившего подлинность лекарственного вещества;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штангласах с лекарственными субстанциями и вспомогательными веществами, которые содержатся в ассистентской комнате указывают дату заполнения штангласа, подписи заполнившего штанглас и проверившего подлинность лекарственной субстанции и вспомогательного вещества;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штангласах с наркотическими средствами, психотропными веществами, прекурсорами, ядовитыми веществами дополнительно указывают высшие разовые и суточные дозы;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штангласах с лекарственными субстанциями, содержащими сердечные гликозиды, указывают количество единиц действия в одном грамме лекарственного растительного сырья или в одном миллилитре раствора;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штангласах с лекарственными субстанциями, предназначенными для изготовления лекарственных препаратов, требующих асептических условий изготовления, указывается надпись "Для стерильных лекарственных препаратов";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штангласах с лекарственными субстанциями, содержащими влагу, указывают процент влаги, на баллонах с жидкостями (раствор пероксида водорода, аммиака раствор, формальдегида) фактическое содержание действующего вещества;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штангласы с растворами, настойками и жидкими полуфабрикатами обеспечиваются каплемерами или пипетками, с обозначением количества капель, установленных путем взвешивания в определенном объеме.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о заполнении штангласа и проведении контроля на подлинность титрованных растворов в бюреточной установке и штангласах с пипетками заносится в Журнал регистрации результатов контроля лекарственных субстанций на подлинность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Страницы Журнала нумеруются, прошиваются, заверяются подписью руководителя аптеки и скрепляются печатью аптеки (при наличии).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штангласа и бюретки в бюреточной установке проводится только после полного использования находящихся в них веществ и их обработки.";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Проведение приемочного контроля исходных материалов (лекарственная субстанция, вспомогательное вещество), используемых для изготовления лекарственных препаратов";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Приемочный контроль исходных материалов (лекарственная субстанция, вспомогательное вещество), используемых для изготовления лекарственных препаратов, заключается в проверке документации, характеризующей партию продукции (товаротранспортная накладная, сертификат качества завода-производителя), соответствия серий на образцах лекарственных субстанций и вспомогательных веществ сериям, указанным в сопроводительной документации, соблюдения условий хранения, транспортировки, а также идентификации лекарственных субстанций и вспомогательных материалов по показателям "Упаковка", "Маркировка" и "Описание".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показателю "Упаковка" проверяется целостность и соответствие физико-химическим свойствам лекарственных субстанций и вспомогательных веществ.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показателю "Маркировка" проверяется наличие на этикетке названия-производителя или предприятия, производившего окончательную фасовку, наименование лекарственной субстанции, вспомогательного вещества, его масса (объем), с указанием их количества, состава на единицу массы или объема, номера серии, срока годности, даты фасовки.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показателю "Описание" проверяется внешний вид, цвет, запах, однородность, отсутствие видимых механических включений в растворах.";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Письменный контроль";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Выборочный опросный контроль";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Если в ходе опросного контроля устанавливается, что допущена ошибка в изготовлении лекарственного препарата, то оно подлежит физическому и химическому контролю. В случае невозможности проведения физического и химического контроля лекарственный препарат подлежит уничтожению в соответствии с Правилами уничтожения лекарственных средств, изделий медицинского назначения и медицинской техники, пришедших в негодность, фальсифицированных, с истекшим сроком годности,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26 августа 2015 года № 687 (зарегистрированный в Реестре государственной регистрации нормативных правовых актов № 12122).";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Органолептический контроль";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7. Выборочный физический контроль";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Выборочный физический контроль заключается в проверке общей массы или объема лекарственного препарата, количества и массы отдельных доз, входящих в данный лекарственный препарат (но не менее трех доз), и качество укупорки.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Выборочному физическому контролю подвергаются: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каждая серия фасовки промышленной продукции и внутриаптечной заготовки в количестве трех-пяти упаковок, в том числе фасовка гомеопатических лекарственных препаратов на предмет соблюдения нормы отклонений, допустимые при изготовлении лекарственных препаратов (в том числе гомеопатических) в аптеке и нормы отклонений, допустимые при фасовке промышленной продукции;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трех процентов лекарственных препаратов, изготовленных по рецептам (требованиям) за один рабочий день;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гомеопатических гранул в определенной массе навески;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каждая серия лекарственных препаратов, требующих стерилизации, после расфасовки до их стерилизации в количестве не менее пяти флаконов (бутылок) на механические включения (подвижные нерастворимые вещества, кроме пузырьков газа, случайно присутствующие в растворах)."; 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8. Химический контроль";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9. Контроль при отпуске";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главой 10 следующего содержания: 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10. Организация работы по контрольно-аналитическому обслуживанию аптек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Для осуществления контрольно-аналитического обслуживания, осуществления контроля качества изготовленных лекарственных форм в условиях аптеки, обеспечения химическими реактивами, титрованными растворами,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1994 года (далее - Гражданский кодекс) аптека заключает с республиканским государственным предприятием на праве хозяйственного ведения "Национальный центр экспертизы лекарственных средств, изделий медицинского назначения и медицинской техники" Министерства здравоохранения Республики Казахстан (далее – Центр), являющимся государственной экспертной организацией в сфере обращения лекарственных средств, изделий медицинского назначения и медицинской техники или с ее территориальными филиалами договор о контрольно-аналитическом обслуживании и обеспечении химическими реактивами, титрованными растворами (далее - договор).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 его территориальные филиалы имеют испытательные лаборатории (далее – испытательная лаборатория), аккредитованные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аккредитации испытательных лабораторий, осуществляющих монопольную деятельность по экспертизе и оценки безопасности и качества лекарственных средств, изделий медицинского назначения, утвержденными приказом Министра здравоохранения и социального развития Республики Казахстан от 29 мая 2015 года № 412 (зарегистрированный в Реестре государственной регистрации нормативных правовых актов № 11487).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испытательной лаборатории осуществляется по усмотрению аптеки.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аптекой химических реактивов и титрованных растворов производится на основании представленного в испытательную лабораторию требования на химические реактивы и титрованные растворы по форме согласно приложению 5 к настоящим Правилам. 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стоимости контрольно-аналитического обслуживания, осуществления контроля качества изготовленных лекарственных форм в условиях аптеки и обеспечения химическими реактивами, титрованными растворами производится аптекой на основании договора, заключенным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Перечень концентратов, полуфабрикатов и внутриаптечной заготовки лекарственных препаратов, изготовляемых в аптеке, утверждается испытательной лабораторией, с которой заключен договор о контрольно-аналитическом обслуживании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изготовления лекарственных препаратов и изделий медицинского назначения, утвержденными постановлением Правительства Республики Казахстан от 16 января 2012 года № 60. В данный перечень включаются лекарственные формы, содержащие совместимые лекарственные средства, на которые имеются методики анализа для полного химического контроля с установленными сроками годности.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Испытательная лаборатория осуществляет выезд в аптеку один раз в квартал подвергает выборочному полному физико-химическому контролю один процент от изготовленных видов лекарственных препаратов, имеющихся в наличии в день посещения, но не менее пяти лекарственных препаратов, включая воду очищенную, воду для инъекций, препараты для новорожденных, детские лекарственные препараты, предназначенные детям до 1 года, стерильные и нестерильные лекарственные препараты, нестойкие и скоропортящиеся лекарственные препараты (растворы аммиака, пероксида водорода, йода и формальдегида) и внутриаптечную заготовку.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изготовленных лекарственных препаратов проводится специалистами испытательной лаборатории непосредственно в аптеке. В случае невозможности осуществить контроль качества лекарственной формы в условиях аптеки, такие препараты подлежат изъятию, при этом составляется акт изъятия лекарственных препаратов, взятых для контроля их качества испытательной лабораторией экспертной организации (территориального филиала) по форме согласно приложению 6 к настоящим Правилам. 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Результаты посещения аптеки и проведенных анализов контроля качества изготовленных препаратов заносятся в журнал посещений аптеки специалистами испытательной лаборатории экспертной организации по форме согласно приложению 7 к настоящим Правилам. Страницы журнала нумеруются, шнуруются и заверяются подписью руководителя и печатью аптечной организации (при наличии) и визируется испытательной лабораторией."; 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6 и 7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медицинской и фармацевтической деятельности Министерства здравоохранения Республики Казахстан в установленном законодательном порядке обеспечить: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в Министерстве юстиции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направление его копии в печатном и электронном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виде на официальное опубликование в периодических печатных изданиях, а также в Республиканское государственное предприятие на праве хозяйственного ведения "Республиканский центр информации" для официального опубликования и включения в </w:t>
      </w:r>
      <w:r>
        <w:rPr>
          <w:rFonts w:ascii="Times New Roman"/>
          <w:b w:val="false"/>
          <w:i w:val="false"/>
          <w:color w:val="000000"/>
          <w:sz w:val="28"/>
        </w:rPr>
        <w:t>Эталонный контрольный банк нормативных правовых актов Республики Казахстан;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Республики Казахстан.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его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 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Цой А.В.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2017 года №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внутриаптечного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изготовленных лекарственных препаратов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Требование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      на химические реактивы и титрованные растворы №______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      от "____" ___________ 20____г.</w:t>
      </w:r>
    </w:p>
    <w:bookmarkEnd w:id="63"/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аптечной организации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договором на контрольно-аналитическое обслуживание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№_______ от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проведения внутриаптечного контроля изготовленных лекарственных препаратов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необходимы следующие реактивы и титрованные растворы: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3"/>
        <w:gridCol w:w="3313"/>
        <w:gridCol w:w="2664"/>
        <w:gridCol w:w="2085"/>
        <w:gridCol w:w="2085"/>
      </w:tblGrid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65"/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 реактива/ титрованного раствора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затребованного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отпущенного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"/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                        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наличии), 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руководителя аптечной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М.П. (при наличии)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2017 года №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внутриаптечного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изготовленных лекарственных препаратов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</w:t>
      </w:r>
      <w:r>
        <w:rPr>
          <w:rFonts w:ascii="Times New Roman"/>
          <w:b/>
          <w:i w:val="false"/>
          <w:color w:val="000000"/>
          <w:sz w:val="28"/>
        </w:rPr>
        <w:t>      Акт изъятия лекарственных препаратов, взятых для контроля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      качества испытательной лабораторией экспертной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 xml:space="preserve">      (территориального филиала) </w:t>
      </w:r>
    </w:p>
    <w:bookmarkEnd w:id="68"/>
    <w:bookmarkStart w:name="z9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испытательной лаборатории экспертной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(территориального филиала) из аптеки</w:t>
      </w:r>
    </w:p>
    <w:bookmarkEnd w:id="69"/>
    <w:bookmarkStart w:name="z9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аптеки)</w:t>
      </w:r>
    </w:p>
    <w:bookmarkEnd w:id="70"/>
    <w:bookmarkStart w:name="z9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"__" 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специалиста, изъявшего на анализ лекарственные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препараты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присутствии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специалиста аптеки) 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2160"/>
        <w:gridCol w:w="1242"/>
        <w:gridCol w:w="1294"/>
        <w:gridCol w:w="1294"/>
        <w:gridCol w:w="1299"/>
        <w:gridCol w:w="1242"/>
        <w:gridCol w:w="1243"/>
        <w:gridCol w:w="1243"/>
      </w:tblGrid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72"/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рецепта (требования)</w:t>
            </w:r>
          </w:p>
        </w:tc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Состав лекарственного препарата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</w:tc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Стоимость лекарственного препарата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 качества лекарственного препарата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Изготовившего лица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Расфасовавшего лица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Проверившего лица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удовлетворительно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"/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bookmarkStart w:name="z9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 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наличии),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специалиста испытательной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лаборатории экспертной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(территориального филиала) </w:t>
      </w:r>
    </w:p>
    <w:bookmarkEnd w:id="74"/>
    <w:bookmarkStart w:name="z9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     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наличии),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руководителя аптеки 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2017 года №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внутриаптечного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изготовленных лекарственных препаратов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      Журнал посещений аптеки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специалистами испытательной лаборатории экспертной организации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3"/>
        <w:gridCol w:w="534"/>
        <w:gridCol w:w="1204"/>
        <w:gridCol w:w="2093"/>
        <w:gridCol w:w="1204"/>
        <w:gridCol w:w="1204"/>
        <w:gridCol w:w="1204"/>
        <w:gridCol w:w="1204"/>
        <w:gridCol w:w="1205"/>
        <w:gridCol w:w="12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Проведено испытаний в аптеке</w:t>
            </w:r>
          </w:p>
          <w:bookmarkEnd w:id="77"/>
        </w:tc>
      </w:tr>
      <w:tr>
        <w:trPr/>
        <w:tc>
          <w:tcPr>
            <w:tcW w:w="1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78"/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испытательной лаборатории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рецепта (требования)</w:t>
            </w:r>
          </w:p>
        </w:tc>
        <w:tc>
          <w:tcPr>
            <w:tcW w:w="1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лекарственного препарата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"/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1"/>
        <w:gridCol w:w="2550"/>
        <w:gridCol w:w="1111"/>
        <w:gridCol w:w="1111"/>
        <w:gridCol w:w="2966"/>
        <w:gridCol w:w="1725"/>
        <w:gridCol w:w="1726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лекарственных препаратов</w:t>
            </w:r>
          </w:p>
          <w:bookmarkEnd w:id="80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контроля</w:t>
            </w:r>
          </w:p>
          <w:bookmarkEnd w:id="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качества</w:t>
            </w:r>
          </w:p>
        </w:tc>
        <w:tc>
          <w:tcPr>
            <w:tcW w:w="2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учета лекарственных препаратов взятых для контроля их качества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 и подписи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Качественный</w:t>
            </w:r>
          </w:p>
          <w:bookmarkEnd w:id="82"/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(формула расчета, показатель преломления)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испытательной лаборатории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аптеки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3"/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