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cb79" w14:textId="d1e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26 июля 2016 года № 350 "Об утверждении Правил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марта 2017 года № 132. Зарегистрирован в Министерстве юстиции Республики Казахстан 28 апреля 2017 года № 15081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июля 2016 года № 350 "Об утверждении Правил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Казахстан" (зарегистрированный в Реестре государственной регистрации нормативных правовых актов № 14151, опубликованный в информационно-правовой системе "Әділет" от 8 сентября 2016 года)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для работников департаментов, управлений, отделов по делам обороны засчитывается весь период работы в местных органах военного управления на должностях гражданских служащих (за исключением квалифицированных рабочих) и военнослужащих (за исключением должностей, аналогичных профессиям рабочих);".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Начальнику Департамента экономики и финансов Министерства обороны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направить копию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официального опубликования приказ разместить на интернет-ресурсе Министерства обороны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обороны Республики Казахстан Скакова А.Б.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Приказ довести до должностных лиц в части, их касающейся.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