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a638" w14:textId="d5ca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3 мая 2017 года № 289. Зарегистрирован в Министерстве юстиции Республики Казахстан 25 мая 2017 года № 15159.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опубликован в газете "Казахстанская правда" от 15 сентября 2010 года № 242 (26303)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Настоящие Правила ведения бухгалтерского учета в государственных учреждениях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устанавливают порядок ведения бухгалтерского учета в государственных учреждениях, содержащихся за счет республиканского и местных бюджетов, отражения учета налоговых и неналоговых поступлений, поступлений от продажи основного капитала, трансфертов, от продажи финансовых активов государства.";</w:t>
      </w:r>
    </w:p>
    <w:bookmarkEnd w:id="2"/>
    <w:bookmarkStart w:name="z8" w:id="3"/>
    <w:p>
      <w:pPr>
        <w:spacing w:after="0"/>
        <w:ind w:left="0"/>
        <w:jc w:val="both"/>
      </w:pPr>
      <w:r>
        <w:rPr>
          <w:rFonts w:ascii="Times New Roman"/>
          <w:b w:val="false"/>
          <w:i w:val="false"/>
          <w:color w:val="000000"/>
          <w:sz w:val="28"/>
        </w:rPr>
        <w:t>
      дополнить пунктом 18-1 следующего содержания:</w:t>
      </w:r>
    </w:p>
    <w:bookmarkEnd w:id="3"/>
    <w:bookmarkStart w:name="z9" w:id="4"/>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4"/>
    <w:bookmarkStart w:name="z10" w:id="5"/>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"21.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формам Альбома форм, которым присваиваются следующие постоянные номера:</w:t>
      </w:r>
    </w:p>
    <w:bookmarkEnd w:id="6"/>
    <w:bookmarkStart w:name="z13" w:id="7"/>
    <w:p>
      <w:pPr>
        <w:spacing w:after="0"/>
        <w:ind w:left="0"/>
        <w:jc w:val="both"/>
      </w:pPr>
      <w:r>
        <w:rPr>
          <w:rFonts w:ascii="Times New Roman"/>
          <w:b w:val="false"/>
          <w:i w:val="false"/>
          <w:color w:val="000000"/>
          <w:sz w:val="28"/>
        </w:rPr>
        <w:t>
      мемориальный ордер 1 – накопительная ведомость по кассовым операциям форма 381 Альбома форм;</w:t>
      </w:r>
    </w:p>
    <w:bookmarkEnd w:id="7"/>
    <w:bookmarkStart w:name="z14" w:id="8"/>
    <w:p>
      <w:pPr>
        <w:spacing w:after="0"/>
        <w:ind w:left="0"/>
        <w:jc w:val="both"/>
      </w:pPr>
      <w:r>
        <w:rPr>
          <w:rFonts w:ascii="Times New Roman"/>
          <w:b w:val="false"/>
          <w:i w:val="false"/>
          <w:color w:val="000000"/>
          <w:sz w:val="28"/>
        </w:rPr>
        <w:t xml:space="preserve">
      мемориальный ордер 2 – накопительная ведомость по движению средств на кодах государственных учреждений форма 381 Альбома форм; </w:t>
      </w:r>
    </w:p>
    <w:bookmarkEnd w:id="8"/>
    <w:bookmarkStart w:name="z15" w:id="9"/>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bookmarkEnd w:id="9"/>
    <w:bookmarkStart w:name="z16" w:id="10"/>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форма 405 Альбома форм; </w:t>
      </w:r>
    </w:p>
    <w:bookmarkEnd w:id="10"/>
    <w:bookmarkStart w:name="z17" w:id="11"/>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форма 408 Альбома форм; </w:t>
      </w:r>
    </w:p>
    <w:bookmarkEnd w:id="11"/>
    <w:bookmarkStart w:name="z18" w:id="12"/>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форма 408 Альбома форм; </w:t>
      </w:r>
    </w:p>
    <w:bookmarkEnd w:id="12"/>
    <w:bookmarkStart w:name="z19" w:id="13"/>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форма 386 Альбома форм; </w:t>
      </w:r>
    </w:p>
    <w:bookmarkEnd w:id="13"/>
    <w:bookmarkStart w:name="z20" w:id="14"/>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форма 438 Альбома форм; </w:t>
      </w:r>
    </w:p>
    <w:bookmarkEnd w:id="14"/>
    <w:bookmarkStart w:name="z21" w:id="15"/>
    <w:p>
      <w:pPr>
        <w:spacing w:after="0"/>
        <w:ind w:left="0"/>
        <w:jc w:val="both"/>
      </w:pPr>
      <w:r>
        <w:rPr>
          <w:rFonts w:ascii="Times New Roman"/>
          <w:b w:val="false"/>
          <w:i w:val="false"/>
          <w:color w:val="000000"/>
          <w:sz w:val="28"/>
        </w:rPr>
        <w:t>
      мемориальный ордер 10 – накопительная ведомость по выбытию и перемещению спецодежды и других предметов индивидуального пользования форма 438 Альбома форм;</w:t>
      </w:r>
    </w:p>
    <w:bookmarkEnd w:id="15"/>
    <w:bookmarkStart w:name="z22" w:id="16"/>
    <w:p>
      <w:pPr>
        <w:spacing w:after="0"/>
        <w:ind w:left="0"/>
        <w:jc w:val="both"/>
      </w:pPr>
      <w:r>
        <w:rPr>
          <w:rFonts w:ascii="Times New Roman"/>
          <w:b w:val="false"/>
          <w:i w:val="false"/>
          <w:color w:val="000000"/>
          <w:sz w:val="28"/>
        </w:rPr>
        <w:t xml:space="preserve">
      мемориальный ордер 11 – свод накопительных ведомостей по приходу продуктов питания форма 398 Альбома форм; </w:t>
      </w:r>
    </w:p>
    <w:bookmarkEnd w:id="16"/>
    <w:bookmarkStart w:name="z23" w:id="17"/>
    <w:p>
      <w:pPr>
        <w:spacing w:after="0"/>
        <w:ind w:left="0"/>
        <w:jc w:val="both"/>
      </w:pPr>
      <w:r>
        <w:rPr>
          <w:rFonts w:ascii="Times New Roman"/>
          <w:b w:val="false"/>
          <w:i w:val="false"/>
          <w:color w:val="000000"/>
          <w:sz w:val="28"/>
        </w:rPr>
        <w:t xml:space="preserve">
      мемориальный ордер 12 – свод накопительных ведомостей по расходу продуктов питания форма 411 Альбома форм; </w:t>
      </w:r>
    </w:p>
    <w:bookmarkEnd w:id="17"/>
    <w:bookmarkStart w:name="z24" w:id="18"/>
    <w:p>
      <w:pPr>
        <w:spacing w:after="0"/>
        <w:ind w:left="0"/>
        <w:jc w:val="both"/>
      </w:pPr>
      <w:r>
        <w:rPr>
          <w:rFonts w:ascii="Times New Roman"/>
          <w:b w:val="false"/>
          <w:i w:val="false"/>
          <w:color w:val="000000"/>
          <w:sz w:val="28"/>
        </w:rPr>
        <w:t xml:space="preserve">
      мемориальный ордер 13 – накопительная ведомость по расходу материалов форма 396 Альбома форм; </w:t>
      </w:r>
    </w:p>
    <w:bookmarkEnd w:id="18"/>
    <w:bookmarkStart w:name="z25" w:id="19"/>
    <w:p>
      <w:pPr>
        <w:spacing w:after="0"/>
        <w:ind w:left="0"/>
        <w:jc w:val="both"/>
      </w:pPr>
      <w:r>
        <w:rPr>
          <w:rFonts w:ascii="Times New Roman"/>
          <w:b w:val="false"/>
          <w:i w:val="false"/>
          <w:color w:val="000000"/>
          <w:sz w:val="28"/>
        </w:rPr>
        <w:t xml:space="preserve">
      мемориальный ордер 14 – свод ведомостей по расчетам с родителями за содержание детей форма 406 Альбома форм; </w:t>
      </w:r>
    </w:p>
    <w:bookmarkEnd w:id="19"/>
    <w:bookmarkStart w:name="z26" w:id="20"/>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20"/>
    <w:bookmarkStart w:name="z27" w:id="21"/>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21"/>
    <w:bookmarkStart w:name="z28" w:id="22"/>
    <w:p>
      <w:pPr>
        <w:spacing w:after="0"/>
        <w:ind w:left="0"/>
        <w:jc w:val="both"/>
      </w:pPr>
      <w:r>
        <w:rPr>
          <w:rFonts w:ascii="Times New Roman"/>
          <w:b w:val="false"/>
          <w:i w:val="false"/>
          <w:color w:val="000000"/>
          <w:sz w:val="28"/>
        </w:rPr>
        <w:t>
      мемориальный ордер 17 – накопительная ведомость начисления доходов от управления активами форма 409-б Альбома форм;</w:t>
      </w:r>
    </w:p>
    <w:bookmarkEnd w:id="22"/>
    <w:bookmarkStart w:name="z29" w:id="23"/>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23"/>
    <w:bookmarkStart w:name="z30" w:id="24"/>
    <w:p>
      <w:pPr>
        <w:spacing w:after="0"/>
        <w:ind w:left="0"/>
        <w:jc w:val="both"/>
      </w:pPr>
      <w:r>
        <w:rPr>
          <w:rFonts w:ascii="Times New Roman"/>
          <w:b w:val="false"/>
          <w:i w:val="false"/>
          <w:color w:val="000000"/>
          <w:sz w:val="28"/>
        </w:rPr>
        <w:t>
      мемориальный ордер 19 – накопительная ведомость начисления операционных расходов форма 458 Альбома форм;</w:t>
      </w:r>
    </w:p>
    <w:bookmarkEnd w:id="24"/>
    <w:bookmarkStart w:name="z31" w:id="25"/>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25"/>
    <w:bookmarkStart w:name="z32" w:id="26"/>
    <w:p>
      <w:pPr>
        <w:spacing w:after="0"/>
        <w:ind w:left="0"/>
        <w:jc w:val="both"/>
      </w:pPr>
      <w:r>
        <w:rPr>
          <w:rFonts w:ascii="Times New Roman"/>
          <w:b w:val="false"/>
          <w:i w:val="false"/>
          <w:color w:val="000000"/>
          <w:sz w:val="28"/>
        </w:rPr>
        <w:t>
      мемориальный ордер 21 – накопительная ведомость начисления расходов по управлению активами форма 458-б Альбома форм;</w:t>
      </w:r>
    </w:p>
    <w:bookmarkEnd w:id="26"/>
    <w:bookmarkStart w:name="z33" w:id="27"/>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27"/>
    <w:bookmarkStart w:name="z34" w:id="28"/>
    <w:p>
      <w:pPr>
        <w:spacing w:after="0"/>
        <w:ind w:left="0"/>
        <w:jc w:val="both"/>
      </w:pPr>
      <w:r>
        <w:rPr>
          <w:rFonts w:ascii="Times New Roman"/>
          <w:b w:val="false"/>
          <w:i w:val="false"/>
          <w:color w:val="000000"/>
          <w:sz w:val="28"/>
        </w:rPr>
        <w:t>
      мемориальный ордер 23 – накопительная ведомость по дебиторской задолженности по расчетам с плательщиками по поступлениям в бюджет форма № 408-ДЗ-д Альбома форм;</w:t>
      </w:r>
    </w:p>
    <w:bookmarkEnd w:id="28"/>
    <w:bookmarkStart w:name="z35" w:id="29"/>
    <w:p>
      <w:pPr>
        <w:spacing w:after="0"/>
        <w:ind w:left="0"/>
        <w:jc w:val="both"/>
      </w:pPr>
      <w:r>
        <w:rPr>
          <w:rFonts w:ascii="Times New Roman"/>
          <w:b w:val="false"/>
          <w:i w:val="false"/>
          <w:color w:val="000000"/>
          <w:sz w:val="28"/>
        </w:rPr>
        <w:t>
      мемориальный ордер 24 – накопительная ведомость по кредиторской задолженности по расчетам с плательщиками по поступлениям в бюджет форма № 408-КЗ-д Альбома форм;</w:t>
      </w:r>
    </w:p>
    <w:bookmarkEnd w:id="29"/>
    <w:bookmarkStart w:name="z36" w:id="30"/>
    <w:p>
      <w:pPr>
        <w:spacing w:after="0"/>
        <w:ind w:left="0"/>
        <w:jc w:val="both"/>
      </w:pPr>
      <w:r>
        <w:rPr>
          <w:rFonts w:ascii="Times New Roman"/>
          <w:b w:val="false"/>
          <w:i w:val="false"/>
          <w:color w:val="000000"/>
          <w:sz w:val="28"/>
        </w:rPr>
        <w:t>
      мемориальный ордер 25 – накопительная ведомость по движению средств на КСН республиканского, местного бюджета форма № 381-д Альбома форм;</w:t>
      </w:r>
    </w:p>
    <w:bookmarkEnd w:id="30"/>
    <w:bookmarkStart w:name="z37" w:id="31"/>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bookmarkEnd w:id="31"/>
    <w:bookmarkStart w:name="z38" w:id="32"/>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End w:id="32"/>
    <w:bookmarkStart w:name="z39" w:id="33"/>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Альбома форм, которые нумеруются, начиная с 28 за каждый месяц в отдельности.</w:t>
      </w:r>
    </w:p>
    <w:bookmarkEnd w:id="33"/>
    <w:bookmarkStart w:name="z40" w:id="34"/>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bookmarkEnd w:id="34"/>
    <w:bookmarkStart w:name="z41" w:id="35"/>
    <w:p>
      <w:pPr>
        <w:spacing w:after="0"/>
        <w:ind w:left="0"/>
        <w:jc w:val="both"/>
      </w:pPr>
      <w:r>
        <w:rPr>
          <w:rFonts w:ascii="Times New Roman"/>
          <w:b w:val="false"/>
          <w:i w:val="false"/>
          <w:color w:val="000000"/>
          <w:sz w:val="28"/>
        </w:rPr>
        <w:t>
      Мемориальные ордера подписываются главным бухгалтером и исполнителем.";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частью второй следующего содержания:</w:t>
      </w:r>
    </w:p>
    <w:bookmarkStart w:name="z43" w:id="36"/>
    <w:p>
      <w:pPr>
        <w:spacing w:after="0"/>
        <w:ind w:left="0"/>
        <w:jc w:val="both"/>
      </w:pPr>
      <w:r>
        <w:rPr>
          <w:rFonts w:ascii="Times New Roman"/>
          <w:b w:val="false"/>
          <w:i w:val="false"/>
          <w:color w:val="000000"/>
          <w:sz w:val="28"/>
        </w:rPr>
        <w:t xml:space="preserve">
      "Аналитический учет налоговых поступлений (налогов, других обязательных платежей в бюджет, пеней, штрафов) ведется по кодам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за № 5446) в информационной системе "Централизованный унифицированный лицевой счет" и в интегрированной налоговой информационной системе (далее – ИНИС).";</w:t>
      </w:r>
    </w:p>
    <w:bookmarkEnd w:id="36"/>
    <w:bookmarkStart w:name="z44" w:id="37"/>
    <w:p>
      <w:pPr>
        <w:spacing w:after="0"/>
        <w:ind w:left="0"/>
        <w:jc w:val="both"/>
      </w:pPr>
      <w:r>
        <w:rPr>
          <w:rFonts w:ascii="Times New Roman"/>
          <w:b w:val="false"/>
          <w:i w:val="false"/>
          <w:color w:val="000000"/>
          <w:sz w:val="28"/>
        </w:rPr>
        <w:t>
      дополнить пунктами 55-3, 55-4, 55-5 следующего содержания:</w:t>
      </w:r>
    </w:p>
    <w:bookmarkEnd w:id="37"/>
    <w:bookmarkStart w:name="z45" w:id="38"/>
    <w:p>
      <w:pPr>
        <w:spacing w:after="0"/>
        <w:ind w:left="0"/>
        <w:jc w:val="both"/>
      </w:pPr>
      <w:r>
        <w:rPr>
          <w:rFonts w:ascii="Times New Roman"/>
          <w:b w:val="false"/>
          <w:i w:val="false"/>
          <w:color w:val="000000"/>
          <w:sz w:val="28"/>
        </w:rPr>
        <w:t>
      "55-3. На субсчете 1046 "КСН республиканского бюджета" учитывается движение денежных средств республиканского бюджета.</w:t>
      </w:r>
    </w:p>
    <w:bookmarkEnd w:id="38"/>
    <w:bookmarkStart w:name="z46" w:id="39"/>
    <w:p>
      <w:pPr>
        <w:spacing w:after="0"/>
        <w:ind w:left="0"/>
        <w:jc w:val="both"/>
      </w:pPr>
      <w:r>
        <w:rPr>
          <w:rFonts w:ascii="Times New Roman"/>
          <w:b w:val="false"/>
          <w:i w:val="false"/>
          <w:color w:val="000000"/>
          <w:sz w:val="28"/>
        </w:rPr>
        <w:t>
      55-4. На субсчете 1047 "КСН местных бюджетов" учитывается движение денежных средств местного бюджета.</w:t>
      </w:r>
    </w:p>
    <w:bookmarkEnd w:id="39"/>
    <w:bookmarkStart w:name="z47" w:id="40"/>
    <w:p>
      <w:pPr>
        <w:spacing w:after="0"/>
        <w:ind w:left="0"/>
        <w:jc w:val="both"/>
      </w:pPr>
      <w:r>
        <w:rPr>
          <w:rFonts w:ascii="Times New Roman"/>
          <w:b w:val="false"/>
          <w:i w:val="false"/>
          <w:color w:val="000000"/>
          <w:sz w:val="28"/>
        </w:rPr>
        <w:t xml:space="preserve">
      55-5. На субсчете 1046 "КСН республиканского бюджета" учитываются зачисления поступлений в республиканский бюджет, на субсчете 1047 "КСН местных бюджетов" поступлений в местные бюджеты. </w:t>
      </w:r>
    </w:p>
    <w:bookmarkEnd w:id="40"/>
    <w:bookmarkStart w:name="z48" w:id="4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w:t>
      </w:r>
    </w:p>
    <w:bookmarkEnd w:id="41"/>
    <w:bookmarkStart w:name="z49" w:id="42"/>
    <w:p>
      <w:pPr>
        <w:spacing w:after="0"/>
        <w:ind w:left="0"/>
        <w:jc w:val="both"/>
      </w:pPr>
      <w:r>
        <w:rPr>
          <w:rFonts w:ascii="Times New Roman"/>
          <w:b w:val="false"/>
          <w:i w:val="false"/>
          <w:color w:val="000000"/>
          <w:sz w:val="28"/>
        </w:rPr>
        <w:t>
      При возврате плательщикам излишне уплаченных сумм из бюджета производится запись по дебету 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кредиту субсчетов 1046 "КСН республиканского бюджета", 1047 "КСН местных бюджетов".";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дополнить частью третьей следующего содержания:</w:t>
      </w:r>
    </w:p>
    <w:bookmarkStart w:name="z51" w:id="43"/>
    <w:p>
      <w:pPr>
        <w:spacing w:after="0"/>
        <w:ind w:left="0"/>
        <w:jc w:val="both"/>
      </w:pPr>
      <w:r>
        <w:rPr>
          <w:rFonts w:ascii="Times New Roman"/>
          <w:b w:val="false"/>
          <w:i w:val="false"/>
          <w:color w:val="000000"/>
          <w:sz w:val="28"/>
        </w:rPr>
        <w:t xml:space="preserve">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"115. Для учета дебиторской задолженности предназначены счета:</w:t>
      </w:r>
    </w:p>
    <w:bookmarkEnd w:id="44"/>
    <w:bookmarkStart w:name="z54" w:id="45"/>
    <w:p>
      <w:pPr>
        <w:spacing w:after="0"/>
        <w:ind w:left="0"/>
        <w:jc w:val="both"/>
      </w:pPr>
      <w:r>
        <w:rPr>
          <w:rFonts w:ascii="Times New Roman"/>
          <w:b w:val="false"/>
          <w:i w:val="false"/>
          <w:color w:val="000000"/>
          <w:sz w:val="28"/>
        </w:rPr>
        <w:t>
      1210 "Краткосрочная дебиторская задолженность по бюджетным выплатам";</w:t>
      </w:r>
    </w:p>
    <w:bookmarkEnd w:id="45"/>
    <w:bookmarkStart w:name="z55" w:id="46"/>
    <w:p>
      <w:pPr>
        <w:spacing w:after="0"/>
        <w:ind w:left="0"/>
        <w:jc w:val="both"/>
      </w:pPr>
      <w:r>
        <w:rPr>
          <w:rFonts w:ascii="Times New Roman"/>
          <w:b w:val="false"/>
          <w:i w:val="false"/>
          <w:color w:val="000000"/>
          <w:sz w:val="28"/>
        </w:rPr>
        <w:t>
      1220 "Краткосрочная дебиторская задолженность по расчетам с бюджетом";</w:t>
      </w:r>
    </w:p>
    <w:bookmarkEnd w:id="46"/>
    <w:bookmarkStart w:name="z56" w:id="47"/>
    <w:p>
      <w:pPr>
        <w:spacing w:after="0"/>
        <w:ind w:left="0"/>
        <w:jc w:val="both"/>
      </w:pPr>
      <w:r>
        <w:rPr>
          <w:rFonts w:ascii="Times New Roman"/>
          <w:b w:val="false"/>
          <w:i w:val="false"/>
          <w:color w:val="000000"/>
          <w:sz w:val="28"/>
        </w:rPr>
        <w:t>
      1230 "Краткосрочная дебиторская задолженность покупателей и заказчиков";</w:t>
      </w:r>
    </w:p>
    <w:bookmarkEnd w:id="47"/>
    <w:bookmarkStart w:name="z57" w:id="48"/>
    <w:p>
      <w:pPr>
        <w:spacing w:after="0"/>
        <w:ind w:left="0"/>
        <w:jc w:val="both"/>
      </w:pPr>
      <w:r>
        <w:rPr>
          <w:rFonts w:ascii="Times New Roman"/>
          <w:b w:val="false"/>
          <w:i w:val="false"/>
          <w:color w:val="000000"/>
          <w:sz w:val="28"/>
        </w:rPr>
        <w:t>
      1240 "Краткосрочная дебиторская задолженность по ведомственным расчетам";</w:t>
      </w:r>
    </w:p>
    <w:bookmarkEnd w:id="48"/>
    <w:bookmarkStart w:name="z58" w:id="49"/>
    <w:p>
      <w:pPr>
        <w:spacing w:after="0"/>
        <w:ind w:left="0"/>
        <w:jc w:val="both"/>
      </w:pPr>
      <w:r>
        <w:rPr>
          <w:rFonts w:ascii="Times New Roman"/>
          <w:b w:val="false"/>
          <w:i w:val="false"/>
          <w:color w:val="000000"/>
          <w:sz w:val="28"/>
        </w:rPr>
        <w:t>
      1250 "Краткосрочные вознаграждения к получению";</w:t>
      </w:r>
    </w:p>
    <w:bookmarkEnd w:id="49"/>
    <w:bookmarkStart w:name="z59" w:id="50"/>
    <w:p>
      <w:pPr>
        <w:spacing w:after="0"/>
        <w:ind w:left="0"/>
        <w:jc w:val="both"/>
      </w:pPr>
      <w:r>
        <w:rPr>
          <w:rFonts w:ascii="Times New Roman"/>
          <w:b w:val="false"/>
          <w:i w:val="false"/>
          <w:color w:val="000000"/>
          <w:sz w:val="28"/>
        </w:rPr>
        <w:t>
      1260 "Краткосрочная дебиторская задолженность работников";</w:t>
      </w:r>
    </w:p>
    <w:bookmarkEnd w:id="50"/>
    <w:bookmarkStart w:name="z60" w:id="51"/>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51"/>
    <w:bookmarkStart w:name="z61" w:id="52"/>
    <w:p>
      <w:pPr>
        <w:spacing w:after="0"/>
        <w:ind w:left="0"/>
        <w:jc w:val="both"/>
      </w:pPr>
      <w:r>
        <w:rPr>
          <w:rFonts w:ascii="Times New Roman"/>
          <w:b w:val="false"/>
          <w:i w:val="false"/>
          <w:color w:val="000000"/>
          <w:sz w:val="28"/>
        </w:rPr>
        <w:t>
      1280 "Прочая краткосрочная дебиторская задолженность";</w:t>
      </w:r>
    </w:p>
    <w:bookmarkEnd w:id="52"/>
    <w:bookmarkStart w:name="z62" w:id="53"/>
    <w:p>
      <w:pPr>
        <w:spacing w:after="0"/>
        <w:ind w:left="0"/>
        <w:jc w:val="both"/>
      </w:pPr>
      <w:r>
        <w:rPr>
          <w:rFonts w:ascii="Times New Roman"/>
          <w:b w:val="false"/>
          <w:i w:val="false"/>
          <w:color w:val="000000"/>
          <w:sz w:val="28"/>
        </w:rPr>
        <w:t>
      1290 "Резерв по сомнительной дебиторской задолженности";</w:t>
      </w:r>
    </w:p>
    <w:bookmarkEnd w:id="53"/>
    <w:bookmarkStart w:name="z63" w:id="54"/>
    <w:p>
      <w:pPr>
        <w:spacing w:after="0"/>
        <w:ind w:left="0"/>
        <w:jc w:val="both"/>
      </w:pPr>
      <w:r>
        <w:rPr>
          <w:rFonts w:ascii="Times New Roman"/>
          <w:b w:val="false"/>
          <w:i w:val="false"/>
          <w:color w:val="000000"/>
          <w:sz w:val="28"/>
        </w:rPr>
        <w:t>
      1291 "Краткосрочная дебиторская задолженность по расчетам с бюджетом по налоговым и неналоговым поступлениям";</w:t>
      </w:r>
    </w:p>
    <w:bookmarkEnd w:id="54"/>
    <w:bookmarkStart w:name="z64" w:id="55"/>
    <w:p>
      <w:pPr>
        <w:spacing w:after="0"/>
        <w:ind w:left="0"/>
        <w:jc w:val="both"/>
      </w:pPr>
      <w:r>
        <w:rPr>
          <w:rFonts w:ascii="Times New Roman"/>
          <w:b w:val="false"/>
          <w:i w:val="false"/>
          <w:color w:val="000000"/>
          <w:sz w:val="28"/>
        </w:rPr>
        <w:t>
      2210 "Долгосрочная дебиторская задолженность покупателей и заказчиков";</w:t>
      </w:r>
    </w:p>
    <w:bookmarkEnd w:id="55"/>
    <w:bookmarkStart w:name="z65" w:id="56"/>
    <w:p>
      <w:pPr>
        <w:spacing w:after="0"/>
        <w:ind w:left="0"/>
        <w:jc w:val="both"/>
      </w:pPr>
      <w:r>
        <w:rPr>
          <w:rFonts w:ascii="Times New Roman"/>
          <w:b w:val="false"/>
          <w:i w:val="false"/>
          <w:color w:val="000000"/>
          <w:sz w:val="28"/>
        </w:rPr>
        <w:t>
      2220 "Долгосрочная дебиторская задолженность по аренде";</w:t>
      </w:r>
    </w:p>
    <w:bookmarkEnd w:id="56"/>
    <w:bookmarkStart w:name="z66" w:id="57"/>
    <w:p>
      <w:pPr>
        <w:spacing w:after="0"/>
        <w:ind w:left="0"/>
        <w:jc w:val="both"/>
      </w:pPr>
      <w:r>
        <w:rPr>
          <w:rFonts w:ascii="Times New Roman"/>
          <w:b w:val="false"/>
          <w:i w:val="false"/>
          <w:color w:val="000000"/>
          <w:sz w:val="28"/>
        </w:rPr>
        <w:t>
      2230 "Прочая долгосрочная дебиторская задолженность".";</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58"/>
    <w:bookmarkStart w:name="z69" w:id="59"/>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bookmarkEnd w:id="59"/>
    <w:bookmarkStart w:name="z70" w:id="60"/>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bookmarkEnd w:id="60"/>
    <w:bookmarkStart w:name="z71" w:id="61"/>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bookmarkEnd w:id="61"/>
    <w:bookmarkStart w:name="z72" w:id="62"/>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bookmarkEnd w:id="62"/>
    <w:bookmarkStart w:name="z73" w:id="63"/>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bookmarkEnd w:id="63"/>
    <w:bookmarkStart w:name="z74" w:id="64"/>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End w:id="64"/>
    <w:bookmarkStart w:name="z75" w:id="65"/>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65"/>
    <w:bookmarkStart w:name="z76" w:id="66"/>
    <w:p>
      <w:pPr>
        <w:spacing w:after="0"/>
        <w:ind w:left="0"/>
        <w:jc w:val="both"/>
      </w:pPr>
      <w:r>
        <w:rPr>
          <w:rFonts w:ascii="Times New Roman"/>
          <w:b w:val="false"/>
          <w:i w:val="false"/>
          <w:color w:val="000000"/>
          <w:sz w:val="28"/>
        </w:rPr>
        <w:t>
      3240 "Краткосрочная кредиторская задолженность перед работниками";</w:t>
      </w:r>
    </w:p>
    <w:bookmarkEnd w:id="66"/>
    <w:bookmarkStart w:name="z77" w:id="67"/>
    <w:p>
      <w:pPr>
        <w:spacing w:after="0"/>
        <w:ind w:left="0"/>
        <w:jc w:val="both"/>
      </w:pPr>
      <w:r>
        <w:rPr>
          <w:rFonts w:ascii="Times New Roman"/>
          <w:b w:val="false"/>
          <w:i w:val="false"/>
          <w:color w:val="000000"/>
          <w:sz w:val="28"/>
        </w:rPr>
        <w:t>
      3250 "Краткосрочные вознаграждения к выплате";</w:t>
      </w:r>
    </w:p>
    <w:bookmarkEnd w:id="67"/>
    <w:bookmarkStart w:name="z78" w:id="68"/>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68"/>
    <w:bookmarkStart w:name="z79" w:id="69"/>
    <w:p>
      <w:pPr>
        <w:spacing w:after="0"/>
        <w:ind w:left="0"/>
        <w:jc w:val="both"/>
      </w:pPr>
      <w:r>
        <w:rPr>
          <w:rFonts w:ascii="Times New Roman"/>
          <w:b w:val="false"/>
          <w:i w:val="false"/>
          <w:color w:val="000000"/>
          <w:sz w:val="28"/>
        </w:rPr>
        <w:t>
      3270 "Прочая краткосрочная кредиторская задолженность";</w:t>
      </w:r>
    </w:p>
    <w:bookmarkEnd w:id="69"/>
    <w:bookmarkStart w:name="z80" w:id="70"/>
    <w:p>
      <w:pPr>
        <w:spacing w:after="0"/>
        <w:ind w:left="0"/>
        <w:jc w:val="both"/>
      </w:pPr>
      <w:r>
        <w:rPr>
          <w:rFonts w:ascii="Times New Roman"/>
          <w:b w:val="false"/>
          <w:i w:val="false"/>
          <w:color w:val="000000"/>
          <w:sz w:val="28"/>
        </w:rPr>
        <w:t>
      3280 "Краткосрочная кредиторская задолженность по налоговым и неналоговым поступлениям в бюджет";</w:t>
      </w:r>
    </w:p>
    <w:bookmarkEnd w:id="70"/>
    <w:bookmarkStart w:name="z81" w:id="71"/>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71"/>
    <w:bookmarkStart w:name="z82" w:id="72"/>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72"/>
    <w:bookmarkStart w:name="z83" w:id="73"/>
    <w:p>
      <w:pPr>
        <w:spacing w:after="0"/>
        <w:ind w:left="0"/>
        <w:jc w:val="both"/>
      </w:pPr>
      <w:r>
        <w:rPr>
          <w:rFonts w:ascii="Times New Roman"/>
          <w:b w:val="false"/>
          <w:i w:val="false"/>
          <w:color w:val="000000"/>
          <w:sz w:val="28"/>
        </w:rPr>
        <w:t>
      4130 "Долгосрочная кредиторская задолженность перед бюджетом".";</w:t>
      </w:r>
    </w:p>
    <w:bookmarkEnd w:id="73"/>
    <w:bookmarkStart w:name="z84" w:id="74"/>
    <w:p>
      <w:pPr>
        <w:spacing w:after="0"/>
        <w:ind w:left="0"/>
        <w:jc w:val="both"/>
      </w:pPr>
      <w:r>
        <w:rPr>
          <w:rFonts w:ascii="Times New Roman"/>
          <w:b w:val="false"/>
          <w:i w:val="false"/>
          <w:color w:val="000000"/>
          <w:sz w:val="28"/>
        </w:rPr>
        <w:t>
      дополнить пунктами 123-1 и 123-2 следующего содержания:</w:t>
      </w:r>
    </w:p>
    <w:bookmarkEnd w:id="74"/>
    <w:bookmarkStart w:name="z85" w:id="75"/>
    <w:p>
      <w:pPr>
        <w:spacing w:after="0"/>
        <w:ind w:left="0"/>
        <w:jc w:val="both"/>
      </w:pPr>
      <w:r>
        <w:rPr>
          <w:rFonts w:ascii="Times New Roman"/>
          <w:b w:val="false"/>
          <w:i w:val="false"/>
          <w:color w:val="000000"/>
          <w:sz w:val="28"/>
        </w:rPr>
        <w:t xml:space="preserve">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от продажи финансовых активов государства, сумм погашения бюджетных кредитов, займов, предусмотренных налоговым, таможенным и иным законодательством Республики Казахстан, применяются следующие субсчета счета 1291 "Краткосрочная дебиторская задолженность по расчетам с бюджетом по налоговым и неналоговым поступлениям";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w:t>
      </w:r>
    </w:p>
    <w:bookmarkEnd w:id="75"/>
    <w:bookmarkStart w:name="z86" w:id="76"/>
    <w:p>
      <w:pPr>
        <w:spacing w:after="0"/>
        <w:ind w:left="0"/>
        <w:jc w:val="both"/>
      </w:pPr>
      <w:r>
        <w:rPr>
          <w:rFonts w:ascii="Times New Roman"/>
          <w:b w:val="false"/>
          <w:i w:val="false"/>
          <w:color w:val="000000"/>
          <w:sz w:val="28"/>
        </w:rPr>
        <w:t>
      Начисление дебиторской задолженности по налоговым поступлениям производится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6"/>
    <w:bookmarkStart w:name="z87" w:id="77"/>
    <w:p>
      <w:pPr>
        <w:spacing w:after="0"/>
        <w:ind w:left="0"/>
        <w:jc w:val="both"/>
      </w:pPr>
      <w:r>
        <w:rPr>
          <w:rFonts w:ascii="Times New Roman"/>
          <w:b w:val="false"/>
          <w:i w:val="false"/>
          <w:color w:val="000000"/>
          <w:sz w:val="28"/>
        </w:rPr>
        <w:t>
      Начисление дебиторской задолженности по неналоговым поступлениям производится на основании отчетов по поступлениям, полученным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7"/>
    <w:bookmarkStart w:name="z88" w:id="78"/>
    <w:p>
      <w:pPr>
        <w:spacing w:after="0"/>
        <w:ind w:left="0"/>
        <w:jc w:val="both"/>
      </w:pPr>
      <w:r>
        <w:rPr>
          <w:rFonts w:ascii="Times New Roman"/>
          <w:b w:val="false"/>
          <w:i w:val="false"/>
          <w:color w:val="000000"/>
          <w:sz w:val="28"/>
        </w:rPr>
        <w:t xml:space="preserve">
      Для оценки суммы доходов по корпоративному подоходному налогу (далее - КПН) к начислению следует применять коэффициент как отношения суммы КПН по декларации к расчету авансовых платежей за сравнительный прошлый период. </w:t>
      </w:r>
    </w:p>
    <w:bookmarkEnd w:id="78"/>
    <w:bookmarkStart w:name="z89" w:id="79"/>
    <w:p>
      <w:pPr>
        <w:spacing w:after="0"/>
        <w:ind w:left="0"/>
        <w:jc w:val="both"/>
      </w:pPr>
      <w:r>
        <w:rPr>
          <w:rFonts w:ascii="Times New Roman"/>
          <w:b w:val="false"/>
          <w:i w:val="false"/>
          <w:color w:val="000000"/>
          <w:sz w:val="28"/>
        </w:rPr>
        <w:t xml:space="preserve">
      При этом, производится бухгалтерская запись: </w:t>
      </w:r>
    </w:p>
    <w:bookmarkEnd w:id="79"/>
    <w:bookmarkStart w:name="z90" w:id="80"/>
    <w:p>
      <w:pPr>
        <w:spacing w:after="0"/>
        <w:ind w:left="0"/>
        <w:jc w:val="both"/>
      </w:pPr>
      <w:r>
        <w:rPr>
          <w:rFonts w:ascii="Times New Roman"/>
          <w:b w:val="false"/>
          <w:i w:val="false"/>
          <w:color w:val="000000"/>
          <w:sz w:val="28"/>
        </w:rPr>
        <w:t>
      начисление дохода по КПН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0"/>
    <w:bookmarkStart w:name="z91" w:id="81"/>
    <w:p>
      <w:pPr>
        <w:spacing w:after="0"/>
        <w:ind w:left="0"/>
        <w:jc w:val="both"/>
      </w:pPr>
      <w:r>
        <w:rPr>
          <w:rFonts w:ascii="Times New Roman"/>
          <w:b w:val="false"/>
          <w:i w:val="false"/>
          <w:color w:val="000000"/>
          <w:sz w:val="28"/>
        </w:rPr>
        <w:t>
      после сдачи деклараций налогоплательщиками, уполномоченный орган признает доходы на основании соответствующих сведений из лицевых счетов и сторнирует начисленные доходы на отчетную дату.</w:t>
      </w:r>
    </w:p>
    <w:bookmarkEnd w:id="81"/>
    <w:bookmarkStart w:name="z92" w:id="82"/>
    <w:p>
      <w:pPr>
        <w:spacing w:after="0"/>
        <w:ind w:left="0"/>
        <w:jc w:val="both"/>
      </w:pPr>
      <w:r>
        <w:rPr>
          <w:rFonts w:ascii="Times New Roman"/>
          <w:b w:val="false"/>
          <w:i w:val="false"/>
          <w:color w:val="000000"/>
          <w:sz w:val="28"/>
        </w:rPr>
        <w:t>
      При этом, производится бухгалтерская запись:</w:t>
      </w:r>
    </w:p>
    <w:bookmarkEnd w:id="82"/>
    <w:bookmarkStart w:name="z93" w:id="83"/>
    <w:p>
      <w:pPr>
        <w:spacing w:after="0"/>
        <w:ind w:left="0"/>
        <w:jc w:val="both"/>
      </w:pPr>
      <w:r>
        <w:rPr>
          <w:rFonts w:ascii="Times New Roman"/>
          <w:b w:val="false"/>
          <w:i w:val="false"/>
          <w:color w:val="000000"/>
          <w:sz w:val="28"/>
        </w:rPr>
        <w:t>
      на сторно начисленного дохода по КПН после сдачи декларации по дебету субсчета 6081 "Доходы от налоговых поступлений в бюджет" и кредиту субсчета 1292 "Краткосрочная дебиторская задолженность по расчетам с плательщиками по налоговым поступлениям в бюджет";</w:t>
      </w:r>
    </w:p>
    <w:bookmarkEnd w:id="83"/>
    <w:bookmarkStart w:name="z94" w:id="84"/>
    <w:p>
      <w:pPr>
        <w:spacing w:after="0"/>
        <w:ind w:left="0"/>
        <w:jc w:val="both"/>
      </w:pPr>
      <w:r>
        <w:rPr>
          <w:rFonts w:ascii="Times New Roman"/>
          <w:b w:val="false"/>
          <w:i w:val="false"/>
          <w:color w:val="000000"/>
          <w:sz w:val="28"/>
        </w:rPr>
        <w:t>
      на начисление дохода на основании декларации в последующем периоде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4"/>
    <w:bookmarkStart w:name="z95" w:id="85"/>
    <w:p>
      <w:pPr>
        <w:spacing w:after="0"/>
        <w:ind w:left="0"/>
        <w:jc w:val="both"/>
      </w:pPr>
      <w:r>
        <w:rPr>
          <w:rFonts w:ascii="Times New Roman"/>
          <w:b w:val="false"/>
          <w:i w:val="false"/>
          <w:color w:val="000000"/>
          <w:sz w:val="28"/>
        </w:rPr>
        <w:t xml:space="preserve">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за три квартала отчетного периода. Для отражения полной годовой суммы по НДС к начислению применяются бухгалтерские оценки в отношении суммы дохода по НДС за четвертый квартал, используя статистику прошлых лет по четвертому кварталу и корректировку фактических данных за первые три квартала. </w:t>
      </w:r>
    </w:p>
    <w:bookmarkEnd w:id="85"/>
    <w:bookmarkStart w:name="z96" w:id="86"/>
    <w:p>
      <w:pPr>
        <w:spacing w:after="0"/>
        <w:ind w:left="0"/>
        <w:jc w:val="both"/>
      </w:pPr>
      <w:r>
        <w:rPr>
          <w:rFonts w:ascii="Times New Roman"/>
          <w:b w:val="false"/>
          <w:i w:val="false"/>
          <w:color w:val="000000"/>
          <w:sz w:val="28"/>
        </w:rPr>
        <w:t>
      При этом, производится бухгалтерская запись:</w:t>
      </w:r>
    </w:p>
    <w:bookmarkEnd w:id="86"/>
    <w:bookmarkStart w:name="z97" w:id="87"/>
    <w:p>
      <w:pPr>
        <w:spacing w:after="0"/>
        <w:ind w:left="0"/>
        <w:jc w:val="both"/>
      </w:pPr>
      <w:r>
        <w:rPr>
          <w:rFonts w:ascii="Times New Roman"/>
          <w:b w:val="false"/>
          <w:i w:val="false"/>
          <w:color w:val="000000"/>
          <w:sz w:val="28"/>
        </w:rPr>
        <w:t>
      на начисление дохода от НДС за 4 квартал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7"/>
    <w:bookmarkStart w:name="z98" w:id="88"/>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88"/>
    <w:bookmarkStart w:name="z99" w:id="89"/>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доходы признаются в момент оплаты в соответствии с налоговым законодательством Республики Казахстан. </w:t>
      </w:r>
    </w:p>
    <w:bookmarkEnd w:id="89"/>
    <w:bookmarkStart w:name="z100" w:id="90"/>
    <w:p>
      <w:pPr>
        <w:spacing w:after="0"/>
        <w:ind w:left="0"/>
        <w:jc w:val="both"/>
      </w:pPr>
      <w:r>
        <w:rPr>
          <w:rFonts w:ascii="Times New Roman"/>
          <w:b w:val="false"/>
          <w:i w:val="false"/>
          <w:color w:val="000000"/>
          <w:sz w:val="28"/>
        </w:rPr>
        <w:t xml:space="preserve">
      По неналоговым поступлениям и поступлениям от продажи основного капитала, от продажи финансовых активов государства уполномоченный орган признает доход в момент оплаты. </w:t>
      </w:r>
    </w:p>
    <w:bookmarkEnd w:id="90"/>
    <w:bookmarkStart w:name="z101" w:id="91"/>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91"/>
    <w:bookmarkStart w:name="z102" w:id="92"/>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bookmarkEnd w:id="92"/>
    <w:bookmarkStart w:name="z103" w:id="93"/>
    <w:p>
      <w:pPr>
        <w:spacing w:after="0"/>
        <w:ind w:left="0"/>
        <w:jc w:val="both"/>
      </w:pPr>
      <w:r>
        <w:rPr>
          <w:rFonts w:ascii="Times New Roman"/>
          <w:b w:val="false"/>
          <w:i w:val="false"/>
          <w:color w:val="000000"/>
          <w:sz w:val="28"/>
        </w:rPr>
        <w:t>
      3282 "Краткосрочная кредиторская задолженность по оплате НДС";</w:t>
      </w:r>
    </w:p>
    <w:bookmarkEnd w:id="93"/>
    <w:bookmarkStart w:name="z104" w:id="94"/>
    <w:p>
      <w:pPr>
        <w:spacing w:after="0"/>
        <w:ind w:left="0"/>
        <w:jc w:val="both"/>
      </w:pPr>
      <w:r>
        <w:rPr>
          <w:rFonts w:ascii="Times New Roman"/>
          <w:b w:val="false"/>
          <w:i w:val="false"/>
          <w:color w:val="000000"/>
          <w:sz w:val="28"/>
        </w:rPr>
        <w:t>
      3283 "Краткосрочная кредиторская задолженность по возврату НДС";</w:t>
      </w:r>
    </w:p>
    <w:bookmarkEnd w:id="94"/>
    <w:bookmarkStart w:name="z105" w:id="95"/>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bookmarkEnd w:id="95"/>
    <w:bookmarkStart w:name="z106" w:id="96"/>
    <w:p>
      <w:pPr>
        <w:spacing w:after="0"/>
        <w:ind w:left="0"/>
        <w:jc w:val="both"/>
      </w:pPr>
      <w:r>
        <w:rPr>
          <w:rFonts w:ascii="Times New Roman"/>
          <w:b w:val="false"/>
          <w:i w:val="false"/>
          <w:color w:val="000000"/>
          <w:sz w:val="28"/>
        </w:rPr>
        <w:t>
      Начисление кредиторской задолженности по НДС дипломатическим и приравненным к ним представительствам, аккредитованным в Республике Казахстан, производится на основании Сводной ведомости (Реестра) дипломатических и приравненных к ним представительств, аккредитованных в Республике Казахстан, учитывается по дебету счета 7260 "Расходы по уменьшению поступлений в бюджет" и кредиту субсчета 3282 "Краткосрочная кредиторская задолженность по оплате НДС".</w:t>
      </w:r>
    </w:p>
    <w:bookmarkEnd w:id="96"/>
    <w:bookmarkStart w:name="z107" w:id="97"/>
    <w:p>
      <w:pPr>
        <w:spacing w:after="0"/>
        <w:ind w:left="0"/>
        <w:jc w:val="both"/>
      </w:pPr>
      <w:r>
        <w:rPr>
          <w:rFonts w:ascii="Times New Roman"/>
          <w:b w:val="false"/>
          <w:i w:val="false"/>
          <w:color w:val="000000"/>
          <w:sz w:val="28"/>
        </w:rPr>
        <w:t xml:space="preserve">
      При этом, при начислении суммы НДС к возврату производится запись: по дебету субсчета 3282 "Краткосрочная кредиторская задолженность по оплате НДС" и кредиту субсчета 3283 "Краткосрочная кредиторская задолженность по возврату НДС". </w:t>
      </w:r>
    </w:p>
    <w:bookmarkEnd w:id="97"/>
    <w:bookmarkStart w:name="z108" w:id="98"/>
    <w:p>
      <w:pPr>
        <w:spacing w:after="0"/>
        <w:ind w:left="0"/>
        <w:jc w:val="both"/>
      </w:pPr>
      <w:r>
        <w:rPr>
          <w:rFonts w:ascii="Times New Roman"/>
          <w:b w:val="false"/>
          <w:i w:val="false"/>
          <w:color w:val="000000"/>
          <w:sz w:val="28"/>
        </w:rPr>
        <w:t>
      Возврат сумм НДС по платежным поручениям и Распоряжению налогового органа производится по дебету субсчета 3283 "Краткосрочная кредиторская задолженность по возврату НДС" и кредиту субсчета 1046 "КСН республиканского бюджета".";</w:t>
      </w:r>
    </w:p>
    <w:bookmarkEnd w:id="98"/>
    <w:bookmarkStart w:name="z109" w:id="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159</w:t>
      </w:r>
      <w:r>
        <w:rPr>
          <w:rFonts w:ascii="Times New Roman"/>
          <w:b w:val="false"/>
          <w:i w:val="false"/>
          <w:color w:val="000000"/>
          <w:sz w:val="28"/>
        </w:rPr>
        <w:t xml:space="preserve"> изложить в следующей редакции:</w:t>
      </w:r>
    </w:p>
    <w:bookmarkEnd w:id="99"/>
    <w:bookmarkStart w:name="z110" w:id="100"/>
    <w:p>
      <w:pPr>
        <w:spacing w:after="0"/>
        <w:ind w:left="0"/>
        <w:jc w:val="both"/>
      </w:pPr>
      <w:r>
        <w:rPr>
          <w:rFonts w:ascii="Times New Roman"/>
          <w:b w:val="false"/>
          <w:i w:val="false"/>
          <w:color w:val="000000"/>
          <w:sz w:val="28"/>
        </w:rPr>
        <w:t>
      "По остальным операциям составляются отдельные мемориальные ордера формы 274 Альбома форм, которые нумеруются, начиная с 28 за каждый месяц в отдельности.";</w:t>
      </w:r>
    </w:p>
    <w:bookmarkEnd w:id="100"/>
    <w:bookmarkStart w:name="z111" w:id="101"/>
    <w:p>
      <w:pPr>
        <w:spacing w:after="0"/>
        <w:ind w:left="0"/>
        <w:jc w:val="both"/>
      </w:pPr>
      <w:r>
        <w:rPr>
          <w:rFonts w:ascii="Times New Roman"/>
          <w:b w:val="false"/>
          <w:i w:val="false"/>
          <w:color w:val="000000"/>
          <w:sz w:val="28"/>
        </w:rPr>
        <w:t>
      дополнить пунктом 159-1 следующего содержания:</w:t>
      </w:r>
    </w:p>
    <w:bookmarkEnd w:id="101"/>
    <w:bookmarkStart w:name="z112" w:id="102"/>
    <w:p>
      <w:pPr>
        <w:spacing w:after="0"/>
        <w:ind w:left="0"/>
        <w:jc w:val="both"/>
      </w:pPr>
      <w:r>
        <w:rPr>
          <w:rFonts w:ascii="Times New Roman"/>
          <w:b w:val="false"/>
          <w:i w:val="false"/>
          <w:color w:val="000000"/>
          <w:sz w:val="28"/>
        </w:rPr>
        <w:t>
      "159-1. Учет дебиторской задолженности по расчетам с плательщиками по поступлениям в бюджет ведется в накопительной ведомости по форме № 408-ДЗ-д Альбома форм (мемориальный ордер 23). Записи производятся на основании сводного отчета по итоговым операциям лицевых счетов налогоплательщиков.</w:t>
      </w:r>
    </w:p>
    <w:bookmarkEnd w:id="102"/>
    <w:bookmarkStart w:name="z113" w:id="103"/>
    <w:p>
      <w:pPr>
        <w:spacing w:after="0"/>
        <w:ind w:left="0"/>
        <w:jc w:val="both"/>
      </w:pPr>
      <w:r>
        <w:rPr>
          <w:rFonts w:ascii="Times New Roman"/>
          <w:b w:val="false"/>
          <w:i w:val="false"/>
          <w:color w:val="000000"/>
          <w:sz w:val="28"/>
        </w:rPr>
        <w:t>
      Учет кредиторской задолженности по расчетам с налогоплательщиками по поступлениям в бюджет ведется в накопительной ведомости по форме № 408-КЗ-д Альбома форм (мемориальный ордер 24). Записи производятся на основании сводного отчета по итоговым операциям лицевых счетов налогоплательщиков.</w:t>
      </w:r>
    </w:p>
    <w:bookmarkEnd w:id="103"/>
    <w:bookmarkStart w:name="z114" w:id="104"/>
    <w:p>
      <w:pPr>
        <w:spacing w:after="0"/>
        <w:ind w:left="0"/>
        <w:jc w:val="both"/>
      </w:pPr>
      <w:r>
        <w:rPr>
          <w:rFonts w:ascii="Times New Roman"/>
          <w:b w:val="false"/>
          <w:i w:val="false"/>
          <w:color w:val="000000"/>
          <w:sz w:val="28"/>
        </w:rPr>
        <w:t>
      Итоговые данные переносятся в книгу "Журнал главная".";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p>
    <w:bookmarkStart w:name="z116" w:id="105"/>
    <w:p>
      <w:pPr>
        <w:spacing w:after="0"/>
        <w:ind w:left="0"/>
        <w:jc w:val="both"/>
      </w:pP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105"/>
    <w:bookmarkStart w:name="z117" w:id="106"/>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bookmarkEnd w:id="106"/>
    <w:bookmarkStart w:name="z118" w:id="107"/>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bookmarkEnd w:id="107"/>
    <w:bookmarkStart w:name="z119" w:id="108"/>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108"/>
    <w:bookmarkStart w:name="z120" w:id="109"/>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109"/>
    <w:bookmarkStart w:name="z121" w:id="110"/>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bookmarkEnd w:id="110"/>
    <w:bookmarkStart w:name="z122" w:id="111"/>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bookmarkEnd w:id="111"/>
    <w:bookmarkStart w:name="z123" w:id="112"/>
    <w:p>
      <w:pPr>
        <w:spacing w:after="0"/>
        <w:ind w:left="0"/>
        <w:jc w:val="both"/>
      </w:pPr>
      <w:r>
        <w:rPr>
          <w:rFonts w:ascii="Times New Roman"/>
          <w:b w:val="false"/>
          <w:i w:val="false"/>
          <w:color w:val="000000"/>
          <w:sz w:val="28"/>
        </w:rPr>
        <w:t>
      При погашении задолженности по аренде осуществляется следующая корреспонденция счетов: дебет субсчета 3133 "Краткосрочная кредиторская задолженность перед бюджетом по прочим операциям" и кредит счета 1270 "Краткосрочная дебиторская задолженность по аренде".</w:t>
      </w:r>
    </w:p>
    <w:bookmarkEnd w:id="112"/>
    <w:bookmarkStart w:name="z124" w:id="113"/>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126" w:id="114"/>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114"/>
    <w:bookmarkStart w:name="z127" w:id="115"/>
    <w:p>
      <w:pPr>
        <w:spacing w:after="0"/>
        <w:ind w:left="0"/>
        <w:jc w:val="both"/>
      </w:pPr>
      <w:r>
        <w:rPr>
          <w:rFonts w:ascii="Times New Roman"/>
          <w:b w:val="false"/>
          <w:i w:val="false"/>
          <w:color w:val="000000"/>
          <w:sz w:val="28"/>
        </w:rPr>
        <w:t>
      6010 "Доходы от финансирования текущей деятельности";</w:t>
      </w:r>
    </w:p>
    <w:bookmarkEnd w:id="115"/>
    <w:bookmarkStart w:name="z128" w:id="116"/>
    <w:p>
      <w:pPr>
        <w:spacing w:after="0"/>
        <w:ind w:left="0"/>
        <w:jc w:val="both"/>
      </w:pPr>
      <w:r>
        <w:rPr>
          <w:rFonts w:ascii="Times New Roman"/>
          <w:b w:val="false"/>
          <w:i w:val="false"/>
          <w:color w:val="000000"/>
          <w:sz w:val="28"/>
        </w:rPr>
        <w:t>
      6020 "Доходы от финансирования капитальных вложений";</w:t>
      </w:r>
    </w:p>
    <w:bookmarkEnd w:id="116"/>
    <w:bookmarkStart w:name="z129" w:id="117"/>
    <w:p>
      <w:pPr>
        <w:spacing w:after="0"/>
        <w:ind w:left="0"/>
        <w:jc w:val="both"/>
      </w:pPr>
      <w:r>
        <w:rPr>
          <w:rFonts w:ascii="Times New Roman"/>
          <w:b w:val="false"/>
          <w:i w:val="false"/>
          <w:color w:val="000000"/>
          <w:sz w:val="28"/>
        </w:rPr>
        <w:t>
      6030 "Доходы по трансфертам";</w:t>
      </w:r>
    </w:p>
    <w:bookmarkEnd w:id="117"/>
    <w:bookmarkStart w:name="z130" w:id="118"/>
    <w:p>
      <w:pPr>
        <w:spacing w:after="0"/>
        <w:ind w:left="0"/>
        <w:jc w:val="both"/>
      </w:pPr>
      <w:r>
        <w:rPr>
          <w:rFonts w:ascii="Times New Roman"/>
          <w:b w:val="false"/>
          <w:i w:val="false"/>
          <w:color w:val="000000"/>
          <w:sz w:val="28"/>
        </w:rPr>
        <w:t>
      6040 "Доходы от финансирования по выплате субсидий";</w:t>
      </w:r>
    </w:p>
    <w:bookmarkEnd w:id="118"/>
    <w:bookmarkStart w:name="z131" w:id="119"/>
    <w:p>
      <w:pPr>
        <w:spacing w:after="0"/>
        <w:ind w:left="0"/>
        <w:jc w:val="both"/>
      </w:pPr>
      <w:r>
        <w:rPr>
          <w:rFonts w:ascii="Times New Roman"/>
          <w:b w:val="false"/>
          <w:i w:val="false"/>
          <w:color w:val="000000"/>
          <w:sz w:val="28"/>
        </w:rPr>
        <w:t>
      6050 "Доходы от спонсорской и благотворительной помощи";</w:t>
      </w:r>
    </w:p>
    <w:bookmarkEnd w:id="119"/>
    <w:bookmarkStart w:name="z132" w:id="120"/>
    <w:p>
      <w:pPr>
        <w:spacing w:after="0"/>
        <w:ind w:left="0"/>
        <w:jc w:val="both"/>
      </w:pPr>
      <w:r>
        <w:rPr>
          <w:rFonts w:ascii="Times New Roman"/>
          <w:b w:val="false"/>
          <w:i w:val="false"/>
          <w:color w:val="000000"/>
          <w:sz w:val="28"/>
        </w:rPr>
        <w:t>
      6060 "Доходы по грантам";</w:t>
      </w:r>
    </w:p>
    <w:bookmarkEnd w:id="120"/>
    <w:bookmarkStart w:name="z133" w:id="121"/>
    <w:p>
      <w:pPr>
        <w:spacing w:after="0"/>
        <w:ind w:left="0"/>
        <w:jc w:val="both"/>
      </w:pPr>
      <w:r>
        <w:rPr>
          <w:rFonts w:ascii="Times New Roman"/>
          <w:b w:val="false"/>
          <w:i w:val="false"/>
          <w:color w:val="000000"/>
          <w:sz w:val="28"/>
        </w:rPr>
        <w:t>
      6070 "Доходы от финансирования за счет внешних займов";</w:t>
      </w:r>
    </w:p>
    <w:bookmarkEnd w:id="121"/>
    <w:bookmarkStart w:name="z134" w:id="122"/>
    <w:p>
      <w:pPr>
        <w:spacing w:after="0"/>
        <w:ind w:left="0"/>
        <w:jc w:val="both"/>
      </w:pPr>
      <w:r>
        <w:rPr>
          <w:rFonts w:ascii="Times New Roman"/>
          <w:b w:val="false"/>
          <w:i w:val="false"/>
          <w:color w:val="000000"/>
          <w:sz w:val="28"/>
        </w:rPr>
        <w:t>
      6080 "Прочие доходы от необменных операций";</w:t>
      </w:r>
    </w:p>
    <w:bookmarkEnd w:id="122"/>
    <w:bookmarkStart w:name="z135" w:id="123"/>
    <w:p>
      <w:pPr>
        <w:spacing w:after="0"/>
        <w:ind w:left="0"/>
        <w:jc w:val="both"/>
      </w:pPr>
      <w:r>
        <w:rPr>
          <w:rFonts w:ascii="Times New Roman"/>
          <w:b w:val="false"/>
          <w:i w:val="false"/>
          <w:color w:val="000000"/>
          <w:sz w:val="28"/>
        </w:rPr>
        <w:t>
      6090 "Возврат остатков бюджетных средств";</w:t>
      </w:r>
    </w:p>
    <w:bookmarkEnd w:id="123"/>
    <w:bookmarkStart w:name="z136" w:id="124"/>
    <w:p>
      <w:pPr>
        <w:spacing w:after="0"/>
        <w:ind w:left="0"/>
        <w:jc w:val="both"/>
      </w:pPr>
      <w:r>
        <w:rPr>
          <w:rFonts w:ascii="Times New Roman"/>
          <w:b w:val="false"/>
          <w:i w:val="false"/>
          <w:color w:val="000000"/>
          <w:sz w:val="28"/>
        </w:rPr>
        <w:t>
      6110 "Доходы от реализации товаров, работ и услуг";</w:t>
      </w:r>
    </w:p>
    <w:bookmarkEnd w:id="124"/>
    <w:bookmarkStart w:name="z137" w:id="125"/>
    <w:p>
      <w:pPr>
        <w:spacing w:after="0"/>
        <w:ind w:left="0"/>
        <w:jc w:val="both"/>
      </w:pPr>
      <w:r>
        <w:rPr>
          <w:rFonts w:ascii="Times New Roman"/>
          <w:b w:val="false"/>
          <w:i w:val="false"/>
          <w:color w:val="000000"/>
          <w:sz w:val="28"/>
        </w:rPr>
        <w:t>
      6120 "Поступления от реализации основного капитала";</w:t>
      </w:r>
    </w:p>
    <w:bookmarkEnd w:id="125"/>
    <w:bookmarkStart w:name="z138" w:id="126"/>
    <w:p>
      <w:pPr>
        <w:spacing w:after="0"/>
        <w:ind w:left="0"/>
        <w:jc w:val="both"/>
      </w:pPr>
      <w:r>
        <w:rPr>
          <w:rFonts w:ascii="Times New Roman"/>
          <w:b w:val="false"/>
          <w:i w:val="false"/>
          <w:color w:val="000000"/>
          <w:sz w:val="28"/>
        </w:rPr>
        <w:t>
      6130 "Поступления от реализации финансовых активов государства";</w:t>
      </w:r>
    </w:p>
    <w:bookmarkEnd w:id="126"/>
    <w:bookmarkStart w:name="z139" w:id="127"/>
    <w:p>
      <w:pPr>
        <w:spacing w:after="0"/>
        <w:ind w:left="0"/>
        <w:jc w:val="both"/>
      </w:pPr>
      <w:r>
        <w:rPr>
          <w:rFonts w:ascii="Times New Roman"/>
          <w:b w:val="false"/>
          <w:i w:val="false"/>
          <w:color w:val="000000"/>
          <w:sz w:val="28"/>
        </w:rPr>
        <w:t>
      6210 "Доходы по вознаграждениям";</w:t>
      </w:r>
    </w:p>
    <w:bookmarkEnd w:id="127"/>
    <w:bookmarkStart w:name="z140" w:id="128"/>
    <w:p>
      <w:pPr>
        <w:spacing w:after="0"/>
        <w:ind w:left="0"/>
        <w:jc w:val="both"/>
      </w:pPr>
      <w:r>
        <w:rPr>
          <w:rFonts w:ascii="Times New Roman"/>
          <w:b w:val="false"/>
          <w:i w:val="false"/>
          <w:color w:val="000000"/>
          <w:sz w:val="28"/>
        </w:rPr>
        <w:t>
      6220 "Прочие доходы от управления активами";</w:t>
      </w:r>
    </w:p>
    <w:bookmarkEnd w:id="128"/>
    <w:bookmarkStart w:name="z141" w:id="129"/>
    <w:p>
      <w:pPr>
        <w:spacing w:after="0"/>
        <w:ind w:left="0"/>
        <w:jc w:val="both"/>
      </w:pPr>
      <w:r>
        <w:rPr>
          <w:rFonts w:ascii="Times New Roman"/>
          <w:b w:val="false"/>
          <w:i w:val="false"/>
          <w:color w:val="000000"/>
          <w:sz w:val="28"/>
        </w:rPr>
        <w:t>
      6310 "Доходы от изменения справедливой стоимости";</w:t>
      </w:r>
    </w:p>
    <w:bookmarkEnd w:id="129"/>
    <w:bookmarkStart w:name="z142" w:id="130"/>
    <w:p>
      <w:pPr>
        <w:spacing w:after="0"/>
        <w:ind w:left="0"/>
        <w:jc w:val="both"/>
      </w:pPr>
      <w:r>
        <w:rPr>
          <w:rFonts w:ascii="Times New Roman"/>
          <w:b w:val="false"/>
          <w:i w:val="false"/>
          <w:color w:val="000000"/>
          <w:sz w:val="28"/>
        </w:rPr>
        <w:t>
      6320 "Доходы от выбытия долгосрочных активов";</w:t>
      </w:r>
    </w:p>
    <w:bookmarkEnd w:id="130"/>
    <w:bookmarkStart w:name="z143" w:id="131"/>
    <w:p>
      <w:pPr>
        <w:spacing w:after="0"/>
        <w:ind w:left="0"/>
        <w:jc w:val="both"/>
      </w:pPr>
      <w:r>
        <w:rPr>
          <w:rFonts w:ascii="Times New Roman"/>
          <w:b w:val="false"/>
          <w:i w:val="false"/>
          <w:color w:val="000000"/>
          <w:sz w:val="28"/>
        </w:rPr>
        <w:t>
      6330 "Доходы от безвозмездного получения активов";</w:t>
      </w:r>
    </w:p>
    <w:bookmarkEnd w:id="131"/>
    <w:bookmarkStart w:name="z144" w:id="132"/>
    <w:p>
      <w:pPr>
        <w:spacing w:after="0"/>
        <w:ind w:left="0"/>
        <w:jc w:val="both"/>
      </w:pPr>
      <w:r>
        <w:rPr>
          <w:rFonts w:ascii="Times New Roman"/>
          <w:b w:val="false"/>
          <w:i w:val="false"/>
          <w:color w:val="000000"/>
          <w:sz w:val="28"/>
        </w:rPr>
        <w:t>
      6340 "Доходы от курсовой разницы";</w:t>
      </w:r>
    </w:p>
    <w:bookmarkEnd w:id="132"/>
    <w:bookmarkStart w:name="z145" w:id="133"/>
    <w:p>
      <w:pPr>
        <w:spacing w:after="0"/>
        <w:ind w:left="0"/>
        <w:jc w:val="both"/>
      </w:pPr>
      <w:r>
        <w:rPr>
          <w:rFonts w:ascii="Times New Roman"/>
          <w:b w:val="false"/>
          <w:i w:val="false"/>
          <w:color w:val="000000"/>
          <w:sz w:val="28"/>
        </w:rPr>
        <w:t>
      6350 "Доходы от компенсации убытков";</w:t>
      </w:r>
    </w:p>
    <w:bookmarkEnd w:id="133"/>
    <w:bookmarkStart w:name="z146" w:id="134"/>
    <w:p>
      <w:pPr>
        <w:spacing w:after="0"/>
        <w:ind w:left="0"/>
        <w:jc w:val="both"/>
      </w:pPr>
      <w:r>
        <w:rPr>
          <w:rFonts w:ascii="Times New Roman"/>
          <w:b w:val="false"/>
          <w:i w:val="false"/>
          <w:color w:val="000000"/>
          <w:sz w:val="28"/>
        </w:rPr>
        <w:t>
      6360 "Прочие доходы".";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148" w:id="135"/>
    <w:p>
      <w:pPr>
        <w:spacing w:after="0"/>
        <w:ind w:left="0"/>
        <w:jc w:val="both"/>
      </w:pPr>
      <w:r>
        <w:rPr>
          <w:rFonts w:ascii="Times New Roman"/>
          <w:b w:val="false"/>
          <w:i w:val="false"/>
          <w:color w:val="000000"/>
          <w:sz w:val="28"/>
        </w:rPr>
        <w:t>
      "382. При проведении необменных операций учреждение получает ресурсы и не предоставляет в обмен компенсацию в какой-либо форме.</w:t>
      </w:r>
    </w:p>
    <w:bookmarkEnd w:id="135"/>
    <w:bookmarkStart w:name="z149" w:id="136"/>
    <w:p>
      <w:pPr>
        <w:spacing w:after="0"/>
        <w:ind w:left="0"/>
        <w:jc w:val="both"/>
      </w:pPr>
      <w:r>
        <w:rPr>
          <w:rFonts w:ascii="Times New Roman"/>
          <w:b w:val="false"/>
          <w:i w:val="false"/>
          <w:color w:val="000000"/>
          <w:sz w:val="28"/>
        </w:rPr>
        <w:t xml:space="preserve">
      Доходы от необменных операций представляют собой валовое поступление экономических выгод или сервисного потенциала, полученных или подлежащих получению государственным учреждением, представляющее собой увеличение активов без прямого предоставления примерно равной стоимости в обмен, не ограниченных какими-либо условиями. </w:t>
      </w:r>
    </w:p>
    <w:bookmarkEnd w:id="136"/>
    <w:bookmarkStart w:name="z150" w:id="137"/>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37"/>
    <w:bookmarkStart w:name="z151" w:id="138"/>
    <w:p>
      <w:pPr>
        <w:spacing w:after="0"/>
        <w:ind w:left="0"/>
        <w:jc w:val="both"/>
      </w:pPr>
      <w:r>
        <w:rPr>
          <w:rFonts w:ascii="Times New Roman"/>
          <w:b w:val="false"/>
          <w:i w:val="false"/>
          <w:color w:val="000000"/>
          <w:sz w:val="28"/>
        </w:rPr>
        <w:t>
      финансирование текущей деятельности;</w:t>
      </w:r>
    </w:p>
    <w:bookmarkEnd w:id="138"/>
    <w:bookmarkStart w:name="z152" w:id="139"/>
    <w:p>
      <w:pPr>
        <w:spacing w:after="0"/>
        <w:ind w:left="0"/>
        <w:jc w:val="both"/>
      </w:pPr>
      <w:r>
        <w:rPr>
          <w:rFonts w:ascii="Times New Roman"/>
          <w:b w:val="false"/>
          <w:i w:val="false"/>
          <w:color w:val="000000"/>
          <w:sz w:val="28"/>
        </w:rPr>
        <w:t>
      получение трансфертов и субсидий;</w:t>
      </w:r>
    </w:p>
    <w:bookmarkEnd w:id="139"/>
    <w:bookmarkStart w:name="z153" w:id="140"/>
    <w:p>
      <w:pPr>
        <w:spacing w:after="0"/>
        <w:ind w:left="0"/>
        <w:jc w:val="both"/>
      </w:pPr>
      <w:r>
        <w:rPr>
          <w:rFonts w:ascii="Times New Roman"/>
          <w:b w:val="false"/>
          <w:i w:val="false"/>
          <w:color w:val="000000"/>
          <w:sz w:val="28"/>
        </w:rPr>
        <w:t>
      получение спонсорской и благотворительной помощи;</w:t>
      </w:r>
    </w:p>
    <w:bookmarkEnd w:id="140"/>
    <w:bookmarkStart w:name="z154" w:id="141"/>
    <w:p>
      <w:pPr>
        <w:spacing w:after="0"/>
        <w:ind w:left="0"/>
        <w:jc w:val="both"/>
      </w:pPr>
      <w:r>
        <w:rPr>
          <w:rFonts w:ascii="Times New Roman"/>
          <w:b w:val="false"/>
          <w:i w:val="false"/>
          <w:color w:val="000000"/>
          <w:sz w:val="28"/>
        </w:rPr>
        <w:t>
      получение грантов;</w:t>
      </w:r>
    </w:p>
    <w:bookmarkEnd w:id="141"/>
    <w:bookmarkStart w:name="z155" w:id="142"/>
    <w:p>
      <w:pPr>
        <w:spacing w:after="0"/>
        <w:ind w:left="0"/>
        <w:jc w:val="both"/>
      </w:pPr>
      <w:r>
        <w:rPr>
          <w:rFonts w:ascii="Times New Roman"/>
          <w:b w:val="false"/>
          <w:i w:val="false"/>
          <w:color w:val="000000"/>
          <w:sz w:val="28"/>
        </w:rPr>
        <w:t>
      налоговые и неналоговые поступления, предусмотренные налоговым, таможенным и иным законодательством Республики Казахстан;</w:t>
      </w:r>
    </w:p>
    <w:bookmarkEnd w:id="142"/>
    <w:bookmarkStart w:name="z156" w:id="143"/>
    <w:p>
      <w:pPr>
        <w:spacing w:after="0"/>
        <w:ind w:left="0"/>
        <w:jc w:val="both"/>
      </w:pPr>
      <w:r>
        <w:rPr>
          <w:rFonts w:ascii="Times New Roman"/>
          <w:b w:val="false"/>
          <w:i w:val="false"/>
          <w:color w:val="000000"/>
          <w:sz w:val="28"/>
        </w:rPr>
        <w:t>
      прочие необменные операции.</w:t>
      </w:r>
    </w:p>
    <w:bookmarkEnd w:id="143"/>
    <w:bookmarkStart w:name="z157" w:id="144"/>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bookmarkEnd w:id="144"/>
    <w:bookmarkStart w:name="z158" w:id="145"/>
    <w:p>
      <w:pPr>
        <w:spacing w:after="0"/>
        <w:ind w:left="0"/>
        <w:jc w:val="both"/>
      </w:pPr>
      <w:r>
        <w:rPr>
          <w:rFonts w:ascii="Times New Roman"/>
          <w:b w:val="false"/>
          <w:i w:val="false"/>
          <w:color w:val="000000"/>
          <w:sz w:val="28"/>
        </w:rPr>
        <w:t>
      Государственное учреждение признает актив, полученный в результате необменной операции, когда оно получит контроль над ресурсами (риски и выгоды), что согласуется с определением актива и критериями признания.</w:t>
      </w:r>
    </w:p>
    <w:bookmarkEnd w:id="145"/>
    <w:bookmarkStart w:name="z159" w:id="146"/>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bookmarkEnd w:id="146"/>
    <w:bookmarkStart w:name="z160" w:id="147"/>
    <w:p>
      <w:pPr>
        <w:spacing w:after="0"/>
        <w:ind w:left="0"/>
        <w:jc w:val="both"/>
      </w:pPr>
      <w:r>
        <w:rPr>
          <w:rFonts w:ascii="Times New Roman"/>
          <w:b w:val="false"/>
          <w:i w:val="false"/>
          <w:color w:val="000000"/>
          <w:sz w:val="28"/>
        </w:rPr>
        <w:t>
      дополнить пунктом 390-1 следующего содержания:</w:t>
      </w:r>
    </w:p>
    <w:bookmarkEnd w:id="147"/>
    <w:bookmarkStart w:name="z161" w:id="148"/>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148"/>
    <w:bookmarkStart w:name="z162" w:id="149"/>
    <w:p>
      <w:pPr>
        <w:spacing w:after="0"/>
        <w:ind w:left="0"/>
        <w:jc w:val="both"/>
      </w:pPr>
      <w:r>
        <w:rPr>
          <w:rFonts w:ascii="Times New Roman"/>
          <w:b w:val="false"/>
          <w:i w:val="false"/>
          <w:color w:val="000000"/>
          <w:sz w:val="28"/>
        </w:rPr>
        <w:t>
      6081 "Доходы от налоговых поступлений в бюджет";</w:t>
      </w:r>
    </w:p>
    <w:bookmarkEnd w:id="149"/>
    <w:bookmarkStart w:name="z163" w:id="150"/>
    <w:p>
      <w:pPr>
        <w:spacing w:after="0"/>
        <w:ind w:left="0"/>
        <w:jc w:val="both"/>
      </w:pPr>
      <w:r>
        <w:rPr>
          <w:rFonts w:ascii="Times New Roman"/>
          <w:b w:val="false"/>
          <w:i w:val="false"/>
          <w:color w:val="000000"/>
          <w:sz w:val="28"/>
        </w:rPr>
        <w:t>
      6082 "Доходы от неналоговых поступлений в бюджет".</w:t>
      </w:r>
    </w:p>
    <w:bookmarkEnd w:id="150"/>
    <w:bookmarkStart w:name="z164" w:id="151"/>
    <w:p>
      <w:pPr>
        <w:spacing w:after="0"/>
        <w:ind w:left="0"/>
        <w:jc w:val="both"/>
      </w:pPr>
      <w:r>
        <w:rPr>
          <w:rFonts w:ascii="Times New Roman"/>
          <w:b w:val="false"/>
          <w:i w:val="false"/>
          <w:color w:val="000000"/>
          <w:sz w:val="28"/>
        </w:rPr>
        <w:t>
      Начисление дебиторской задолженности по налоговым и неналоговым поступлениям производится по дебету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и кредиту субсчетов 6081 "Доходы от налоговых поступлений в бюджет", 6082 "Доходы от неналоговых поступлений в бюджет".";</w:t>
      </w:r>
    </w:p>
    <w:bookmarkEnd w:id="151"/>
    <w:bookmarkStart w:name="z165" w:id="152"/>
    <w:p>
      <w:pPr>
        <w:spacing w:after="0"/>
        <w:ind w:left="0"/>
        <w:jc w:val="both"/>
      </w:pPr>
      <w:r>
        <w:rPr>
          <w:rFonts w:ascii="Times New Roman"/>
          <w:b w:val="false"/>
          <w:i w:val="false"/>
          <w:color w:val="000000"/>
          <w:sz w:val="28"/>
        </w:rPr>
        <w:t>
      дополнить пунктом 393-1 следующего содержания:</w:t>
      </w:r>
    </w:p>
    <w:bookmarkEnd w:id="152"/>
    <w:bookmarkStart w:name="z166" w:id="153"/>
    <w:p>
      <w:pPr>
        <w:spacing w:after="0"/>
        <w:ind w:left="0"/>
        <w:jc w:val="both"/>
      </w:pPr>
      <w:r>
        <w:rPr>
          <w:rFonts w:ascii="Times New Roman"/>
          <w:b w:val="false"/>
          <w:i w:val="false"/>
          <w:color w:val="000000"/>
          <w:sz w:val="28"/>
        </w:rPr>
        <w:t>
      "393-1. На счете 6120 "Доходы от реализации основного капитала" учитываются доходы, получаемые от реализации основного капитала, предусмотренные бюджетным законодательством Республики Казахстан.</w:t>
      </w:r>
    </w:p>
    <w:bookmarkEnd w:id="153"/>
    <w:bookmarkStart w:name="z167" w:id="154"/>
    <w:p>
      <w:pPr>
        <w:spacing w:after="0"/>
        <w:ind w:left="0"/>
        <w:jc w:val="both"/>
      </w:pPr>
      <w:r>
        <w:rPr>
          <w:rFonts w:ascii="Times New Roman"/>
          <w:b w:val="false"/>
          <w:i w:val="false"/>
          <w:color w:val="000000"/>
          <w:sz w:val="28"/>
        </w:rPr>
        <w:t>
      На счете 6130 "Поступления от реализации финансовых активов государства" учитываются доходы, получаемые от реализации финансовых активов государства, предусмотренные бюджетным законодательством Республики Казахстан.</w:t>
      </w:r>
    </w:p>
    <w:bookmarkEnd w:id="154"/>
    <w:bookmarkStart w:name="z168" w:id="155"/>
    <w:p>
      <w:pPr>
        <w:spacing w:after="0"/>
        <w:ind w:left="0"/>
        <w:jc w:val="both"/>
      </w:pPr>
      <w:r>
        <w:rPr>
          <w:rFonts w:ascii="Times New Roman"/>
          <w:b w:val="false"/>
          <w:i w:val="false"/>
          <w:color w:val="000000"/>
          <w:sz w:val="28"/>
        </w:rPr>
        <w:t>
      Доходы от продажи основного капитала и финансовых активов государства зачисляются в соответствующий бюджет и признаются в учете уполномоченного органа.";</w:t>
      </w:r>
    </w:p>
    <w:bookmarkEnd w:id="155"/>
    <w:bookmarkStart w:name="z169" w:id="156"/>
    <w:p>
      <w:pPr>
        <w:spacing w:after="0"/>
        <w:ind w:left="0"/>
        <w:jc w:val="both"/>
      </w:pPr>
      <w:r>
        <w:rPr>
          <w:rFonts w:ascii="Times New Roman"/>
          <w:b w:val="false"/>
          <w:i w:val="false"/>
          <w:color w:val="000000"/>
          <w:sz w:val="28"/>
        </w:rPr>
        <w:t>
      пункт 409 изложить в следующей редакции:</w:t>
      </w:r>
    </w:p>
    <w:bookmarkEnd w:id="156"/>
    <w:bookmarkStart w:name="z170" w:id="157"/>
    <w:p>
      <w:pPr>
        <w:spacing w:after="0"/>
        <w:ind w:left="0"/>
        <w:jc w:val="both"/>
      </w:pPr>
      <w:r>
        <w:rPr>
          <w:rFonts w:ascii="Times New Roman"/>
          <w:b w:val="false"/>
          <w:i w:val="false"/>
          <w:color w:val="000000"/>
          <w:sz w:val="28"/>
        </w:rPr>
        <w:t xml:space="preserve">
      "409. Проверенные и принятые к учету документы систематизируются по датам совершения операций (в хронологическом порядке) и оформляются в мемориальном ордере 14 - свод ведомостей по расчетам с родителями за содержание детей форма 406 Альбома форм; </w:t>
      </w:r>
    </w:p>
    <w:bookmarkEnd w:id="157"/>
    <w:bookmarkStart w:name="z171" w:id="158"/>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158"/>
    <w:bookmarkStart w:name="z172" w:id="159"/>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159"/>
    <w:bookmarkStart w:name="z173" w:id="160"/>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форма 409-б Альбома форм; </w:t>
      </w:r>
    </w:p>
    <w:bookmarkEnd w:id="160"/>
    <w:bookmarkStart w:name="z174" w:id="161"/>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161"/>
    <w:bookmarkStart w:name="z175" w:id="162"/>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177" w:id="163"/>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63"/>
    <w:bookmarkStart w:name="z178" w:id="164"/>
    <w:p>
      <w:pPr>
        <w:spacing w:after="0"/>
        <w:ind w:left="0"/>
        <w:jc w:val="both"/>
      </w:pPr>
      <w:r>
        <w:rPr>
          <w:rFonts w:ascii="Times New Roman"/>
          <w:b w:val="false"/>
          <w:i w:val="false"/>
          <w:color w:val="000000"/>
          <w:sz w:val="28"/>
        </w:rPr>
        <w:t>
      7010 "Расходы на оплату труда";</w:t>
      </w:r>
    </w:p>
    <w:bookmarkEnd w:id="164"/>
    <w:bookmarkStart w:name="z179" w:id="165"/>
    <w:p>
      <w:pPr>
        <w:spacing w:after="0"/>
        <w:ind w:left="0"/>
        <w:jc w:val="both"/>
      </w:pPr>
      <w:r>
        <w:rPr>
          <w:rFonts w:ascii="Times New Roman"/>
          <w:b w:val="false"/>
          <w:i w:val="false"/>
          <w:color w:val="000000"/>
          <w:sz w:val="28"/>
        </w:rPr>
        <w:t>
      7020 "Расходы по выплате стипендии";</w:t>
      </w:r>
    </w:p>
    <w:bookmarkEnd w:id="165"/>
    <w:bookmarkStart w:name="z180" w:id="166"/>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166"/>
    <w:bookmarkStart w:name="z181" w:id="167"/>
    <w:p>
      <w:pPr>
        <w:spacing w:after="0"/>
        <w:ind w:left="0"/>
        <w:jc w:val="both"/>
      </w:pPr>
      <w:r>
        <w:rPr>
          <w:rFonts w:ascii="Times New Roman"/>
          <w:b w:val="false"/>
          <w:i w:val="false"/>
          <w:color w:val="000000"/>
          <w:sz w:val="28"/>
        </w:rPr>
        <w:t>
      7040 "Расходы на социальный налог";</w:t>
      </w:r>
    </w:p>
    <w:bookmarkEnd w:id="167"/>
    <w:bookmarkStart w:name="z182" w:id="168"/>
    <w:p>
      <w:pPr>
        <w:spacing w:after="0"/>
        <w:ind w:left="0"/>
        <w:jc w:val="both"/>
      </w:pPr>
      <w:r>
        <w:rPr>
          <w:rFonts w:ascii="Times New Roman"/>
          <w:b w:val="false"/>
          <w:i w:val="false"/>
          <w:color w:val="000000"/>
          <w:sz w:val="28"/>
        </w:rPr>
        <w:t>
      7050 "Расходы на обязательное страхование";</w:t>
      </w:r>
    </w:p>
    <w:bookmarkEnd w:id="168"/>
    <w:bookmarkStart w:name="z183" w:id="169"/>
    <w:p>
      <w:pPr>
        <w:spacing w:after="0"/>
        <w:ind w:left="0"/>
        <w:jc w:val="both"/>
      </w:pPr>
      <w:r>
        <w:rPr>
          <w:rFonts w:ascii="Times New Roman"/>
          <w:b w:val="false"/>
          <w:i w:val="false"/>
          <w:color w:val="000000"/>
          <w:sz w:val="28"/>
        </w:rPr>
        <w:t>
      7060 "Расходы по запасам";</w:t>
      </w:r>
    </w:p>
    <w:bookmarkEnd w:id="169"/>
    <w:bookmarkStart w:name="z184" w:id="170"/>
    <w:p>
      <w:pPr>
        <w:spacing w:after="0"/>
        <w:ind w:left="0"/>
        <w:jc w:val="both"/>
      </w:pPr>
      <w:r>
        <w:rPr>
          <w:rFonts w:ascii="Times New Roman"/>
          <w:b w:val="false"/>
          <w:i w:val="false"/>
          <w:color w:val="000000"/>
          <w:sz w:val="28"/>
        </w:rPr>
        <w:t>
      7070 "Расходы на командировки";</w:t>
      </w:r>
    </w:p>
    <w:bookmarkEnd w:id="170"/>
    <w:bookmarkStart w:name="z185" w:id="171"/>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71"/>
    <w:bookmarkStart w:name="z186" w:id="172"/>
    <w:p>
      <w:pPr>
        <w:spacing w:after="0"/>
        <w:ind w:left="0"/>
        <w:jc w:val="both"/>
      </w:pPr>
      <w:r>
        <w:rPr>
          <w:rFonts w:ascii="Times New Roman"/>
          <w:b w:val="false"/>
          <w:i w:val="false"/>
          <w:color w:val="000000"/>
          <w:sz w:val="28"/>
        </w:rPr>
        <w:t>
      7090 "Расходы на текущий ремонт";</w:t>
      </w:r>
    </w:p>
    <w:bookmarkEnd w:id="172"/>
    <w:bookmarkStart w:name="z187" w:id="173"/>
    <w:p>
      <w:pPr>
        <w:spacing w:after="0"/>
        <w:ind w:left="0"/>
        <w:jc w:val="both"/>
      </w:pPr>
      <w:r>
        <w:rPr>
          <w:rFonts w:ascii="Times New Roman"/>
          <w:b w:val="false"/>
          <w:i w:val="false"/>
          <w:color w:val="000000"/>
          <w:sz w:val="28"/>
        </w:rPr>
        <w:t>
      7110 "Расходы по амортизации долгосрочных активов";</w:t>
      </w:r>
    </w:p>
    <w:bookmarkEnd w:id="173"/>
    <w:bookmarkStart w:name="z188" w:id="174"/>
    <w:p>
      <w:pPr>
        <w:spacing w:after="0"/>
        <w:ind w:left="0"/>
        <w:jc w:val="both"/>
      </w:pPr>
      <w:r>
        <w:rPr>
          <w:rFonts w:ascii="Times New Roman"/>
          <w:b w:val="false"/>
          <w:i w:val="false"/>
          <w:color w:val="000000"/>
          <w:sz w:val="28"/>
        </w:rPr>
        <w:t>
      7120 "Расходы по расчетам с бюджетом";</w:t>
      </w:r>
    </w:p>
    <w:bookmarkEnd w:id="174"/>
    <w:bookmarkStart w:name="z189" w:id="175"/>
    <w:p>
      <w:pPr>
        <w:spacing w:after="0"/>
        <w:ind w:left="0"/>
        <w:jc w:val="both"/>
      </w:pPr>
      <w:r>
        <w:rPr>
          <w:rFonts w:ascii="Times New Roman"/>
          <w:b w:val="false"/>
          <w:i w:val="false"/>
          <w:color w:val="000000"/>
          <w:sz w:val="28"/>
        </w:rPr>
        <w:t>
      7130 "Расходы по аренде";</w:t>
      </w:r>
    </w:p>
    <w:bookmarkEnd w:id="175"/>
    <w:bookmarkStart w:name="z190" w:id="176"/>
    <w:p>
      <w:pPr>
        <w:spacing w:after="0"/>
        <w:ind w:left="0"/>
        <w:jc w:val="both"/>
      </w:pPr>
      <w:r>
        <w:rPr>
          <w:rFonts w:ascii="Times New Roman"/>
          <w:b w:val="false"/>
          <w:i w:val="false"/>
          <w:color w:val="000000"/>
          <w:sz w:val="28"/>
        </w:rPr>
        <w:t>
      7140 "Прочие операционные расходы";</w:t>
      </w:r>
    </w:p>
    <w:bookmarkEnd w:id="176"/>
    <w:bookmarkStart w:name="z191" w:id="177"/>
    <w:p>
      <w:pPr>
        <w:spacing w:after="0"/>
        <w:ind w:left="0"/>
        <w:jc w:val="both"/>
      </w:pPr>
      <w:r>
        <w:rPr>
          <w:rFonts w:ascii="Times New Roman"/>
          <w:b w:val="false"/>
          <w:i w:val="false"/>
          <w:color w:val="000000"/>
          <w:sz w:val="28"/>
        </w:rPr>
        <w:t>
      7210 "Расходы по трансфертам";</w:t>
      </w:r>
    </w:p>
    <w:bookmarkEnd w:id="177"/>
    <w:bookmarkStart w:name="z192" w:id="178"/>
    <w:p>
      <w:pPr>
        <w:spacing w:after="0"/>
        <w:ind w:left="0"/>
        <w:jc w:val="both"/>
      </w:pPr>
      <w:r>
        <w:rPr>
          <w:rFonts w:ascii="Times New Roman"/>
          <w:b w:val="false"/>
          <w:i w:val="false"/>
          <w:color w:val="000000"/>
          <w:sz w:val="28"/>
        </w:rPr>
        <w:t>
      7220 "Расходы по выплатам пенсий и пособий";</w:t>
      </w:r>
    </w:p>
    <w:bookmarkEnd w:id="178"/>
    <w:bookmarkStart w:name="z193" w:id="179"/>
    <w:p>
      <w:pPr>
        <w:spacing w:after="0"/>
        <w:ind w:left="0"/>
        <w:jc w:val="both"/>
      </w:pPr>
      <w:r>
        <w:rPr>
          <w:rFonts w:ascii="Times New Roman"/>
          <w:b w:val="false"/>
          <w:i w:val="false"/>
          <w:color w:val="000000"/>
          <w:sz w:val="28"/>
        </w:rPr>
        <w:t>
      7230 "Расходы по субсидиям";</w:t>
      </w:r>
    </w:p>
    <w:bookmarkEnd w:id="179"/>
    <w:bookmarkStart w:name="z194" w:id="180"/>
    <w:p>
      <w:pPr>
        <w:spacing w:after="0"/>
        <w:ind w:left="0"/>
        <w:jc w:val="both"/>
      </w:pPr>
      <w:r>
        <w:rPr>
          <w:rFonts w:ascii="Times New Roman"/>
          <w:b w:val="false"/>
          <w:i w:val="false"/>
          <w:color w:val="000000"/>
          <w:sz w:val="28"/>
        </w:rPr>
        <w:t>
      7240 "Расходы по трансфертам общего характера";</w:t>
      </w:r>
    </w:p>
    <w:bookmarkEnd w:id="180"/>
    <w:bookmarkStart w:name="z195" w:id="181"/>
    <w:p>
      <w:pPr>
        <w:spacing w:after="0"/>
        <w:ind w:left="0"/>
        <w:jc w:val="both"/>
      </w:pPr>
      <w:r>
        <w:rPr>
          <w:rFonts w:ascii="Times New Roman"/>
          <w:b w:val="false"/>
          <w:i w:val="false"/>
          <w:color w:val="000000"/>
          <w:sz w:val="28"/>
        </w:rPr>
        <w:t>
      7260 "Расходы по уменьшению поступлений в бюджет";</w:t>
      </w:r>
    </w:p>
    <w:bookmarkEnd w:id="181"/>
    <w:bookmarkStart w:name="z196" w:id="182"/>
    <w:p>
      <w:pPr>
        <w:spacing w:after="0"/>
        <w:ind w:left="0"/>
        <w:jc w:val="both"/>
      </w:pPr>
      <w:r>
        <w:rPr>
          <w:rFonts w:ascii="Times New Roman"/>
          <w:b w:val="false"/>
          <w:i w:val="false"/>
          <w:color w:val="000000"/>
          <w:sz w:val="28"/>
        </w:rPr>
        <w:t>
      7310 "Расходы по вознаграждениям";</w:t>
      </w:r>
    </w:p>
    <w:bookmarkEnd w:id="182"/>
    <w:bookmarkStart w:name="z197" w:id="183"/>
    <w:p>
      <w:pPr>
        <w:spacing w:after="0"/>
        <w:ind w:left="0"/>
        <w:jc w:val="both"/>
      </w:pPr>
      <w:r>
        <w:rPr>
          <w:rFonts w:ascii="Times New Roman"/>
          <w:b w:val="false"/>
          <w:i w:val="false"/>
          <w:color w:val="000000"/>
          <w:sz w:val="28"/>
        </w:rPr>
        <w:t>
      7320 "Прочие расходы по управлению активами";</w:t>
      </w:r>
    </w:p>
    <w:bookmarkEnd w:id="183"/>
    <w:bookmarkStart w:name="z198" w:id="184"/>
    <w:p>
      <w:pPr>
        <w:spacing w:after="0"/>
        <w:ind w:left="0"/>
        <w:jc w:val="both"/>
      </w:pPr>
      <w:r>
        <w:rPr>
          <w:rFonts w:ascii="Times New Roman"/>
          <w:b w:val="false"/>
          <w:i w:val="false"/>
          <w:color w:val="000000"/>
          <w:sz w:val="28"/>
        </w:rPr>
        <w:t>
      7410 "Расходы от изменения справедливой стоимости";</w:t>
      </w:r>
    </w:p>
    <w:bookmarkEnd w:id="184"/>
    <w:bookmarkStart w:name="z199" w:id="185"/>
    <w:p>
      <w:pPr>
        <w:spacing w:after="0"/>
        <w:ind w:left="0"/>
        <w:jc w:val="both"/>
      </w:pPr>
      <w:r>
        <w:rPr>
          <w:rFonts w:ascii="Times New Roman"/>
          <w:b w:val="false"/>
          <w:i w:val="false"/>
          <w:color w:val="000000"/>
          <w:sz w:val="28"/>
        </w:rPr>
        <w:t>
      7420 "Расходы по выбытию долгосрочных активов";</w:t>
      </w:r>
    </w:p>
    <w:bookmarkEnd w:id="185"/>
    <w:bookmarkStart w:name="z200" w:id="186"/>
    <w:p>
      <w:pPr>
        <w:spacing w:after="0"/>
        <w:ind w:left="0"/>
        <w:jc w:val="both"/>
      </w:pPr>
      <w:r>
        <w:rPr>
          <w:rFonts w:ascii="Times New Roman"/>
          <w:b w:val="false"/>
          <w:i w:val="false"/>
          <w:color w:val="000000"/>
          <w:sz w:val="28"/>
        </w:rPr>
        <w:t>
      7430 "Расходы по курсовой разнице";</w:t>
      </w:r>
    </w:p>
    <w:bookmarkEnd w:id="186"/>
    <w:bookmarkStart w:name="z201" w:id="187"/>
    <w:p>
      <w:pPr>
        <w:spacing w:after="0"/>
        <w:ind w:left="0"/>
        <w:jc w:val="both"/>
      </w:pPr>
      <w:r>
        <w:rPr>
          <w:rFonts w:ascii="Times New Roman"/>
          <w:b w:val="false"/>
          <w:i w:val="false"/>
          <w:color w:val="000000"/>
          <w:sz w:val="28"/>
        </w:rPr>
        <w:t>
      7440 "Расходы от обесценения активов";</w:t>
      </w:r>
    </w:p>
    <w:bookmarkEnd w:id="187"/>
    <w:bookmarkStart w:name="z202" w:id="188"/>
    <w:p>
      <w:pPr>
        <w:spacing w:after="0"/>
        <w:ind w:left="0"/>
        <w:jc w:val="both"/>
      </w:pPr>
      <w:r>
        <w:rPr>
          <w:rFonts w:ascii="Times New Roman"/>
          <w:b w:val="false"/>
          <w:i w:val="false"/>
          <w:color w:val="000000"/>
          <w:sz w:val="28"/>
        </w:rPr>
        <w:t>
      7450 "Расходы по созданию резервов";</w:t>
      </w:r>
    </w:p>
    <w:bookmarkEnd w:id="188"/>
    <w:bookmarkStart w:name="z203" w:id="189"/>
    <w:p>
      <w:pPr>
        <w:spacing w:after="0"/>
        <w:ind w:left="0"/>
        <w:jc w:val="both"/>
      </w:pPr>
      <w:r>
        <w:rPr>
          <w:rFonts w:ascii="Times New Roman"/>
          <w:b w:val="false"/>
          <w:i w:val="false"/>
          <w:color w:val="000000"/>
          <w:sz w:val="28"/>
        </w:rPr>
        <w:t>
      7460 "Прочие расходы";</w:t>
      </w:r>
    </w:p>
    <w:bookmarkEnd w:id="189"/>
    <w:bookmarkStart w:name="z204" w:id="190"/>
    <w:p>
      <w:pPr>
        <w:spacing w:after="0"/>
        <w:ind w:left="0"/>
        <w:jc w:val="both"/>
      </w:pPr>
      <w:r>
        <w:rPr>
          <w:rFonts w:ascii="Times New Roman"/>
          <w:b w:val="false"/>
          <w:i w:val="false"/>
          <w:color w:val="000000"/>
          <w:sz w:val="28"/>
        </w:rPr>
        <w:t xml:space="preserve">
      7470 "Расходы по КСН республиканского и местных бюджетов".";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416</w:t>
      </w:r>
      <w:r>
        <w:rPr>
          <w:rFonts w:ascii="Times New Roman"/>
          <w:b w:val="false"/>
          <w:i w:val="false"/>
          <w:color w:val="000000"/>
          <w:sz w:val="28"/>
        </w:rPr>
        <w:t xml:space="preserve"> изложить в следующей редакции:</w:t>
      </w:r>
    </w:p>
    <w:bookmarkStart w:name="z206" w:id="191"/>
    <w:p>
      <w:pPr>
        <w:spacing w:after="0"/>
        <w:ind w:left="0"/>
        <w:jc w:val="both"/>
      </w:pP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 по уменьшению налоговых и неналоговых поступлений в бюджет.";</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427</w:t>
      </w:r>
      <w:r>
        <w:rPr>
          <w:rFonts w:ascii="Times New Roman"/>
          <w:b w:val="false"/>
          <w:i w:val="false"/>
          <w:color w:val="000000"/>
          <w:sz w:val="28"/>
        </w:rPr>
        <w:t xml:space="preserve"> изложить в следующей редакции:</w:t>
      </w:r>
    </w:p>
    <w:bookmarkStart w:name="z208" w:id="192"/>
    <w:p>
      <w:pPr>
        <w:spacing w:after="0"/>
        <w:ind w:left="0"/>
        <w:jc w:val="both"/>
      </w:pPr>
      <w:r>
        <w:rPr>
          <w:rFonts w:ascii="Times New Roman"/>
          <w:b w:val="false"/>
          <w:i w:val="false"/>
          <w:color w:val="000000"/>
          <w:sz w:val="28"/>
        </w:rPr>
        <w:t>
      "427. Прочие расходы отражаются в учете государственного 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 счета 2610 "Животные", 2620 "Многолетние насаждения".</w:t>
      </w:r>
    </w:p>
    <w:bookmarkEnd w:id="192"/>
    <w:bookmarkStart w:name="z209" w:id="193"/>
    <w:p>
      <w:pPr>
        <w:spacing w:after="0"/>
        <w:ind w:left="0"/>
        <w:jc w:val="both"/>
      </w:pPr>
      <w:r>
        <w:rPr>
          <w:rFonts w:ascii="Times New Roman"/>
          <w:b w:val="false"/>
          <w:i w:val="false"/>
          <w:color w:val="000000"/>
          <w:sz w:val="28"/>
        </w:rPr>
        <w:t xml:space="preserve">
      Расходы по КСН республиканского и местных бюджетов в учете государственного учреждения отражаются проводками: по дебету счета 7470 "Расходы по КСН республиканского и местных бюджетов" и кредиту субсчетов 1046 "КСН республиканского бюджета", 1047 "КСН местных бюджетов".";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428</w:t>
      </w:r>
      <w:r>
        <w:rPr>
          <w:rFonts w:ascii="Times New Roman"/>
          <w:b w:val="false"/>
          <w:i w:val="false"/>
          <w:color w:val="000000"/>
          <w:sz w:val="28"/>
        </w:rPr>
        <w:t xml:space="preserve"> изложить в следующей редакции:</w:t>
      </w:r>
    </w:p>
    <w:bookmarkStart w:name="z211" w:id="194"/>
    <w:p>
      <w:pPr>
        <w:spacing w:after="0"/>
        <w:ind w:left="0"/>
        <w:jc w:val="both"/>
      </w:pPr>
      <w:r>
        <w:rPr>
          <w:rFonts w:ascii="Times New Roman"/>
          <w:b w:val="false"/>
          <w:i w:val="false"/>
          <w:color w:val="000000"/>
          <w:sz w:val="28"/>
        </w:rPr>
        <w:t>
      "428. По окончании года государственное 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194"/>
    <w:bookmarkStart w:name="z212" w:id="195"/>
    <w:p>
      <w:pPr>
        <w:spacing w:after="0"/>
        <w:ind w:left="0"/>
        <w:jc w:val="both"/>
      </w:pPr>
      <w:r>
        <w:rPr>
          <w:rFonts w:ascii="Times New Roman"/>
          <w:b w:val="false"/>
          <w:i w:val="false"/>
          <w:color w:val="000000"/>
          <w:sz w:val="28"/>
        </w:rPr>
        <w:t>
      дополнить пунктом 431-1 следующего содержания:</w:t>
      </w:r>
    </w:p>
    <w:bookmarkEnd w:id="195"/>
    <w:bookmarkStart w:name="z213" w:id="196"/>
    <w:p>
      <w:pPr>
        <w:spacing w:after="0"/>
        <w:ind w:left="0"/>
        <w:jc w:val="both"/>
      </w:pPr>
      <w:r>
        <w:rPr>
          <w:rFonts w:ascii="Times New Roman"/>
          <w:b w:val="false"/>
          <w:i w:val="false"/>
          <w:color w:val="000000"/>
          <w:sz w:val="28"/>
        </w:rPr>
        <w:t>
      "431-1. Учет начисленных расходов по уменьшению поступлений в бюджет ведется в мемориальном ордере 27 - накопительная ведомость начисления расходов по уменьшению поступлений в бюджет форма 458-д Альбома форм.";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432</w:t>
      </w:r>
      <w:r>
        <w:rPr>
          <w:rFonts w:ascii="Times New Roman"/>
          <w:b w:val="false"/>
          <w:i w:val="false"/>
          <w:color w:val="000000"/>
          <w:sz w:val="28"/>
        </w:rPr>
        <w:t xml:space="preserve"> изложить в следующей редакции:</w:t>
      </w:r>
    </w:p>
    <w:bookmarkStart w:name="z215" w:id="197"/>
    <w:p>
      <w:pPr>
        <w:spacing w:after="0"/>
        <w:ind w:left="0"/>
        <w:jc w:val="both"/>
      </w:pPr>
      <w:r>
        <w:rPr>
          <w:rFonts w:ascii="Times New Roman"/>
          <w:b w:val="false"/>
          <w:i w:val="false"/>
          <w:color w:val="000000"/>
          <w:sz w:val="28"/>
        </w:rPr>
        <w:t>
      "432. Учет расходов ведется в мемориальном ордере 19 - накопительная ведомость начисления операционных расходов форма 458 Альбома форм;</w:t>
      </w:r>
    </w:p>
    <w:bookmarkEnd w:id="197"/>
    <w:bookmarkStart w:name="z216" w:id="198"/>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198"/>
    <w:bookmarkStart w:name="z217" w:id="199"/>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форма 458-б Альбома форм; </w:t>
      </w:r>
    </w:p>
    <w:bookmarkEnd w:id="199"/>
    <w:bookmarkStart w:name="z218" w:id="200"/>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200"/>
    <w:bookmarkStart w:name="z219" w:id="201"/>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470</w:t>
      </w:r>
      <w:r>
        <w:rPr>
          <w:rFonts w:ascii="Times New Roman"/>
          <w:b w:val="false"/>
          <w:i w:val="false"/>
          <w:color w:val="000000"/>
          <w:sz w:val="28"/>
        </w:rPr>
        <w:t xml:space="preserve"> изложить в следующей редакции:</w:t>
      </w:r>
    </w:p>
    <w:bookmarkStart w:name="z221" w:id="202"/>
    <w:p>
      <w:pPr>
        <w:spacing w:after="0"/>
        <w:ind w:left="0"/>
        <w:jc w:val="both"/>
      </w:pPr>
      <w:r>
        <w:rPr>
          <w:rFonts w:ascii="Times New Roman"/>
          <w:b w:val="false"/>
          <w:i w:val="false"/>
          <w:color w:val="000000"/>
          <w:sz w:val="28"/>
        </w:rPr>
        <w:t>
      "470. Настоящий раздел Правил определяет порядок учета операций на счетах раздела "Чистые активы/капитал" Плана счетов:</w:t>
      </w:r>
    </w:p>
    <w:bookmarkEnd w:id="202"/>
    <w:bookmarkStart w:name="z222" w:id="203"/>
    <w:p>
      <w:pPr>
        <w:spacing w:after="0"/>
        <w:ind w:left="0"/>
        <w:jc w:val="both"/>
      </w:pPr>
      <w:r>
        <w:rPr>
          <w:rFonts w:ascii="Times New Roman"/>
          <w:b w:val="false"/>
          <w:i w:val="false"/>
          <w:color w:val="000000"/>
          <w:sz w:val="28"/>
        </w:rPr>
        <w:t>
      5010 "Финансирование капитальных вложений";</w:t>
      </w:r>
    </w:p>
    <w:bookmarkEnd w:id="203"/>
    <w:bookmarkStart w:name="z223" w:id="204"/>
    <w:p>
      <w:pPr>
        <w:spacing w:after="0"/>
        <w:ind w:left="0"/>
        <w:jc w:val="both"/>
      </w:pPr>
      <w:r>
        <w:rPr>
          <w:rFonts w:ascii="Times New Roman"/>
          <w:b w:val="false"/>
          <w:i w:val="false"/>
          <w:color w:val="000000"/>
          <w:sz w:val="28"/>
        </w:rPr>
        <w:t>
      5110 "Резервы";</w:t>
      </w:r>
    </w:p>
    <w:bookmarkEnd w:id="204"/>
    <w:bookmarkStart w:name="z224" w:id="205"/>
    <w:p>
      <w:pPr>
        <w:spacing w:after="0"/>
        <w:ind w:left="0"/>
        <w:jc w:val="both"/>
      </w:pPr>
      <w:r>
        <w:rPr>
          <w:rFonts w:ascii="Times New Roman"/>
          <w:b w:val="false"/>
          <w:i w:val="false"/>
          <w:color w:val="000000"/>
          <w:sz w:val="28"/>
        </w:rPr>
        <w:t>
      5210 "Финансовый результат отчетного года";</w:t>
      </w:r>
    </w:p>
    <w:bookmarkEnd w:id="205"/>
    <w:bookmarkStart w:name="z225" w:id="206"/>
    <w:p>
      <w:pPr>
        <w:spacing w:after="0"/>
        <w:ind w:left="0"/>
        <w:jc w:val="both"/>
      </w:pPr>
      <w:r>
        <w:rPr>
          <w:rFonts w:ascii="Times New Roman"/>
          <w:b w:val="false"/>
          <w:i w:val="false"/>
          <w:color w:val="000000"/>
          <w:sz w:val="28"/>
        </w:rPr>
        <w:t>
      5220 "Финансовый результат предыдущих лет";</w:t>
      </w:r>
    </w:p>
    <w:bookmarkEnd w:id="206"/>
    <w:bookmarkStart w:name="z226" w:id="207"/>
    <w:p>
      <w:pPr>
        <w:spacing w:after="0"/>
        <w:ind w:left="0"/>
        <w:jc w:val="both"/>
      </w:pPr>
      <w:r>
        <w:rPr>
          <w:rFonts w:ascii="Times New Roman"/>
          <w:b w:val="false"/>
          <w:i w:val="false"/>
          <w:color w:val="000000"/>
          <w:sz w:val="28"/>
        </w:rPr>
        <w:t>
      5230 "Финансовый результат отчетного периода по поступлениям в бюджет";</w:t>
      </w:r>
    </w:p>
    <w:bookmarkEnd w:id="207"/>
    <w:bookmarkStart w:name="z227" w:id="208"/>
    <w:p>
      <w:pPr>
        <w:spacing w:after="0"/>
        <w:ind w:left="0"/>
        <w:jc w:val="both"/>
      </w:pPr>
      <w:r>
        <w:rPr>
          <w:rFonts w:ascii="Times New Roman"/>
          <w:b w:val="false"/>
          <w:i w:val="false"/>
          <w:color w:val="000000"/>
          <w:sz w:val="28"/>
        </w:rPr>
        <w:t>
      5240 "Финансовый результат предыдущих лет по поступлениям в бюджет".";</w:t>
      </w:r>
    </w:p>
    <w:bookmarkEnd w:id="208"/>
    <w:bookmarkStart w:name="z228" w:id="209"/>
    <w:p>
      <w:pPr>
        <w:spacing w:after="0"/>
        <w:ind w:left="0"/>
        <w:jc w:val="both"/>
      </w:pPr>
      <w:r>
        <w:rPr>
          <w:rFonts w:ascii="Times New Roman"/>
          <w:b w:val="false"/>
          <w:i w:val="false"/>
          <w:color w:val="000000"/>
          <w:sz w:val="28"/>
        </w:rPr>
        <w:t>
      дополнить пунктом 475-1 следующего содержания:</w:t>
      </w:r>
    </w:p>
    <w:bookmarkEnd w:id="209"/>
    <w:bookmarkStart w:name="z229" w:id="210"/>
    <w:p>
      <w:pPr>
        <w:spacing w:after="0"/>
        <w:ind w:left="0"/>
        <w:jc w:val="both"/>
      </w:pPr>
      <w:r>
        <w:rPr>
          <w:rFonts w:ascii="Times New Roman"/>
          <w:b w:val="false"/>
          <w:i w:val="false"/>
          <w:color w:val="000000"/>
          <w:sz w:val="28"/>
        </w:rPr>
        <w:t>
      "475-1. На счете 5230 "Финансовый результат отчетного периода по поступлениям в бюджет",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210"/>
    <w:bookmarkStart w:name="z230" w:id="211"/>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211"/>
    <w:bookmarkStart w:name="z231" w:id="212"/>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bookmarkEnd w:id="212"/>
    <w:bookmarkStart w:name="z232" w:id="213"/>
    <w:p>
      <w:pPr>
        <w:spacing w:after="0"/>
        <w:ind w:left="0"/>
        <w:jc w:val="both"/>
      </w:pPr>
      <w:r>
        <w:rPr>
          <w:rFonts w:ascii="Times New Roman"/>
          <w:b w:val="false"/>
          <w:i w:val="false"/>
          <w:color w:val="000000"/>
          <w:sz w:val="28"/>
        </w:rPr>
        <w:t>
      дополнить пунктом 476-1 следующего содержания:</w:t>
      </w:r>
    </w:p>
    <w:bookmarkEnd w:id="213"/>
    <w:bookmarkStart w:name="z233" w:id="214"/>
    <w:p>
      <w:pPr>
        <w:spacing w:after="0"/>
        <w:ind w:left="0"/>
        <w:jc w:val="both"/>
      </w:pPr>
      <w:r>
        <w:rPr>
          <w:rFonts w:ascii="Times New Roman"/>
          <w:b w:val="false"/>
          <w:i w:val="false"/>
          <w:color w:val="000000"/>
          <w:sz w:val="28"/>
        </w:rPr>
        <w:t>
      "476-1. На счете 5240 "Финансовый результат предыдущих лет по поступлениям в бюджет"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214"/>
    <w:bookmarkStart w:name="z234" w:id="215"/>
    <w:p>
      <w:pPr>
        <w:spacing w:after="0"/>
        <w:ind w:left="0"/>
        <w:jc w:val="both"/>
      </w:pPr>
      <w:r>
        <w:rPr>
          <w:rFonts w:ascii="Times New Roman"/>
          <w:b w:val="false"/>
          <w:i w:val="false"/>
          <w:color w:val="000000"/>
          <w:sz w:val="28"/>
        </w:rPr>
        <w:t>
      дебет счета 5240 "Финансовый результат предыдущих лет по поступлениям в бюджет" и кредит счета 5230 "Финансовый результат отчетного периода по поступлениям в бюджет" при наличии отрицательного финансового результата отчетного года;</w:t>
      </w:r>
    </w:p>
    <w:bookmarkEnd w:id="215"/>
    <w:bookmarkStart w:name="z235" w:id="216"/>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счета 5240 "Финансовый результат предыдущих лет по поступлениям в бюджет", при наличии положительного финансового результата отчетного года.</w:t>
      </w:r>
    </w:p>
    <w:bookmarkEnd w:id="216"/>
    <w:bookmarkStart w:name="z236" w:id="217"/>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5240 "Финансовый результат предыдущих лет по поступлениям в бюджет".".</w:t>
      </w:r>
    </w:p>
    <w:bookmarkEnd w:id="217"/>
    <w:bookmarkStart w:name="z237" w:id="218"/>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218"/>
    <w:bookmarkStart w:name="z238" w:id="2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9"/>
    <w:bookmarkStart w:name="z239" w:id="2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20"/>
    <w:bookmarkStart w:name="z240" w:id="22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21"/>
    <w:bookmarkStart w:name="z241" w:id="222"/>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222"/>
    <w:bookmarkStart w:name="z242" w:id="223"/>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2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