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1c2" w14:textId="e65d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апреля 2017 года № 242. Зарегистрирован в Министерстве юстиции Республики Казахстан 25 мая 2017 года № 15162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(зарегистрированный в Реестре государственной регистрации нормативных правовых актов за № 10058, опубликованный в информационно-правовой системе "Әділет" 2 февраля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заголовок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приказом, внесено изменение на государственном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Аттестация проводится в целях определения уровня профессиональной подготовки и компетентности экспертов, знаний государственных нормативов в области архитектуры, градостроительства и строительства и охраны окружающей среды, в сфере санитарно-эпидемиологического благополучия населения и гигиенических нормативов, улучшения качества осуществляемых ими работ, изучения новых требований, с учетом изменений, происходящих в строительной отрасли.";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Эксперты по экспертизе градостроительной, предпроектной и проектно-сметной документации подразделяются по следующим специализациям: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градостроительство;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предпроектная документация;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архитектура;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конструктивная часть;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инженерные сети и системы (по видам инженерных сетей и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технологическая часть (в зависимости от назначения объекта);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специальные разделы проектов;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экологическая часть;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санитарно-эпидемиологический профиль.";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"9. К аттестации допускаются следующие лица: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аттестации в качестве эксперта по экспертизе градостроительной, предпроектной и проектно-сметной документации по соответствующим разделам – лица с высшим профессиональным образованием и стажом работы по разработке и (или) экспертизе соответствующих разделов градостроительной, предпроектной и проектно-сметной документации не менее пяти лет;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аттестации в качестве эксперта технического надзора по объектам первого уровня ответственности в части несущих и ограждающих конструкций - лица с высшим профессиональным образованием в сфере строительства и стажом работы экспертом не менее пяти лет;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аттестации в качестве эксперта технического надзора по объектам первого уровня ответственности в части инженерных сетей – лица с высшим профессиональным образованием в сфере строительства и стажом работы экспертом не менее пяти лет;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аттестации в качестве эксперта технического надзора по объектам первого уровня ответственности в части технологического оборудования – лица с высшим профессиональным образованием в сфере строительства и стажом работы экспертом не менее пяти лет;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аттестации в качестве эксперта технического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для аттестации в качестве эксперта технического надзора по объектам второго и третьего уровней ответственности в части инженерных сетей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для аттестации в качестве эксперта технического надзора по объектам второго и третьего уровней ответственности в части технологического оборудования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для аттестации в качестве эксперта авторского надзора по объектам первого уровня ответственности в части архитектуры – лица с высшим профессиональным образованием в сфере строительства и стажом работы экспертом не менее трех лет;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для аттестации в качестве эксперта авторского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стажом работы экспертом не менее трех лет;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для аттестации в качестве эксперта авторского надзора по объектам второго и третьего уровней ответственности в части архитектуры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для аттестации в качестве эксперта авторского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для аттестации в качестве эксперта технического обследования надежности и устойчивости зданий и сооружений – лица с высшим профессиональным образованием в сфере строительства и стажом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для аттестации в качестве эксперта по экспертизе градостроительной, предпроектной и проектно-сметной документации по оценке воздействия на окружающую среду – лица с высшим профессиональным образованием по соответствующему разделу и стажом работы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для аттестации в качестве эксперта по экспертизе градостроительной, предпроектной и проектно-сметной документации в сфере санитарно-эпидемиологического благополучия населения – лица с высшим медицинским образованием санитарно-эпидемиологического профиля и стажом работы по экспертизе соответствующего раздела градостроительной, предпроектной и проектно-сметной документации не менее пяти лет.";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Для прохождения аттестации заявители направляют следующие документы: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местный уполномоченный орган: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приложению 1 к настоящим Правилам;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– для идентификации личности заявителя;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диплома о высшем профессиональном образовании (при наличии ученой степени и ученого звания – копии соответствующих документов);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трудовой книжки по обоснованным причинам, заявитель представляет один из следующих документов, подтверждающих трудовую деятельность: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трудовой договор с отметкой работодателя о дате и основании его прекращения;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архивная справка, содержащая сведения о трудовой деятельности работника;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копий, представляются оригиналы документов для сверки, либо в случае отсутствия оригиналов, представляются нотариально засвидетельствованные копии документов;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веб-портал "электронного правительства": www.egov.kz: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удостоверенный электронной цифровой подписью заявителя (далее – ЭЦП);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диплома о высшем профессиональном образовании (при наличии ученой степени и ученого звания – прикрепляется в виде электронной копии документов к электронному запросу);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(прикрепляется в виде электронной копии документов к электронному запросу).";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По результатам сбора документов местный уполномоченный орган формирует список лиц, подавших заявление на прохождение аттестации, и составляет график тестирования допущенных заявителей, при этом документы на соответствие требованиям Правил рассматриваются в течение 10 (десяти) рабочих дней. Срок проведения аттестации с момента сдачи пакета документов в местный уполномоченный орган, а также при обращении на портал - в течение 30 (тридцати) рабочих дней.".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2017 года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Е. Биртанов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2017 года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К. Бозумбаев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2017 года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Л. Актаева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2017 года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