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a767" w14:textId="524a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проверочных листов по налоговым проверкам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18 апреля 2017 года № 254 и Министра национальной экономики Республики Казахстан от 15 мая 2017 года № 200. Зарегистрирован в Министерстве юстиции Республики Казахстан 15 июня 2017 года № 15224.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проверочные листы по налоговым проверкам: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комплексным или тематическим налоговым проверкам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встречным налоговым проверкам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тематическим налоговым проверкам по отдельным вопросам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хронометражному обследованию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января 2015 года № 25 и Министра национальной экономики Республики Казахстан от 22 января 2015 года № 40 "Об утверждении форм проверочных листов по налоговым проверкам" (зарегистрирован в Реестре государственной регистрации нормативных правовых актов под № 10319, опубликован 2 марта 2015 года в информационно-правовой системе "Әділет").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Комитету государственных доходов Министерства финансов Республики Казахстан (Тенгебаев А.М.)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совместного приказа направление его копии на официальное опубликование в периодические печатные издания;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совместного приказа на интернет-ресурсе Министерства финансов Республики Казахстан.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_______________ 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_____________ 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Генеральной прокуратуры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Б.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2017 года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2017 года № 200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комплексным или тематическим налоговым проверкам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совместным приказом Министра финансов РК от 01.06.2018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13.06.2018 № 212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Предписание ____________________________________________________________________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или наименование налогоплательщика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(налогового 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27" w:id="18"/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 бизнес-идентификационный номер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(ИИН/БИН) _____________________________________________________________________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__________________________________________________________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налогового законодательства Республики Казахстан по вопросам исполнения налогового обязательства по следующим видам налогов и других обязательных платежей в бюджет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рентный налог на экспорт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платежи и налоги недропользователей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сборы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проезд автотранспортных средств по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  <w:bookmarkEnd w:id="3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совместным приказом Министра финансов РК от 01.06.2018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560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Министра национальной экономики РК от 13.06.2018 № 212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разрешения на использование радиочастотного спектра телевизионным и радиовещательным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сертификацию в сфере гражданской авиации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животным миром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радиочастотного спектра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предоставление междугородной и (или) международной телефонной связи, а также сотовой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</w:t>
            </w:r>
          </w:p>
          <w:bookmarkEnd w:id="5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совместным приказом Министра финансов РК от 01.06.2018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560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Министра национальной экономики РК от 13.06.2018 № 212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Соблюдение обеспечения полноты и своевременности исчисления, удержания и перечисления социальных платежей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совместным приказом Министра финансов РК от 01.06.2018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560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Министра национальной экономики РК от 13.06.2018 № 212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совместным приказом Министра финансов РК от 01.06.2018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560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и Министра национальной экономики РК от 13.06.2018 № 212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исполнения банками и организациями, осуществляющими отдельные виды банковских операций, следующих обязанностей: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уведомлению уполномоченного органа при открытии банковских счетов налогоплательщику - юридическому лицу, включая нерезидента, его структурным подразделениям, физическому лицу, состоящему на регистрационном учете в качестве индивидуального предпринимателя, частного нотариуса, частного судебного исполнителя, адвоката, профессионального медиатора, иностранцу и лицу без гражданства, либо изменении у банковского счета индивидуального идентификационного кода в связи с реорганизацией банка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представлению в уполномоченный орган сведений о наличии, номерах банковских счетов и об остатках денег на этих счетах, а также сведения о наличии, виде и стоимости иного имущества, в том числе размещенного на металлических счетах или находящегося в управлении, физических лиц-нерезидентов, юридических лиц-нерезидентов, а также юридических лиц, бенефициарными собственниками которых являются нерезиденты, в порядке и сроки, установленные уполномоченным органом по согласованию с Национальным Банком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представлению по запросу уполномоченного органа сведений о наличии, номерах банковских счетов и об остатках денег на этих счетах, а также сведения о наличии, виде и стоимости иного имущества, в том числе размещенного на металлических счетах или находящегося в управлении физических и юридических лиц, указанных в запросе уполномоченного органа иностранного государства, направленном в соответствии с международным договором Республики Казахстан в порядке и сроки, установленные уполномоченным органом по согласованию с Национальным Банком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не проведению операций по банковским счетам, без идентификационного номера в платежных документах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контролю правильности указания идентификационного номера в соответствии с правилами формирования идентификационного номера и данными уполномоченного государственного органа при приеме платежных документов в уплату и перечисление налогов и других обязательных платежей в бюджет, социальных платежей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контролю правильности указания идентификационного номера транспортного средства в соответствии с данными уполномоченного органа по обеспечению безопасности дорожного движения при приеме платежных документов в уплату налога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обязанности по уведомлению уполномоченного органа о закрытии налогоплательщику банковских счетов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обязанности по уведомлению уполномоченного органа при прекращении признания доходов в виде вознаграждения по выданному кредиту (займу) путем приостановления начисления такого вознаграждения физическому лицу, состоящему на регистрационном учете в качестве индивидуального предпринимателя, или юридическому лицу.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исполнению в первоочередном порядке платежных поручений налогоплательщика по уплате налогов и других обязательных платежей в бюджет с банковского счета, а также инкассовых распоряжений налоговых органов о взыскании суммы налоговой задолженности, при достаточности денег клиента на банковских счетах для удовлетворения всех требований, предъявляемых к клиенту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своевременности перечисления суммы налогов и других обязательных платежей в бюджет, социальных платежей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допуску должностного лица налоговых органов, при наличии предписания, к проверке наличия денег и совершаемых операций по банковским счетам проверяемого физического лица, состоящего на регистрационном учете в качестве индивидуального предпринимателя, частного нотариуса, частного судебного исполнителя, адвоката, профессионального медиатора или юридического лица.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Соблюдение обязанности о приостановлении всех расходных операций по решению налогового органа в случаях, предусмотренных Налоговым кодексом, на банковских счетах (за исключением корреспондентских)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 лица, состоящего на регистрационном учете в качестве индивидуального предпринимателя, частного нотариуса, частного судебного исполнителя, адвоката, профессионального медиатора, юридического лица, структурного подразделения юридического лица, структурного подразделения юридического лица-нерезидента, осуществляющего деятельность в Республике Казахстан через постоянное учреждение, в порядке, установленном законами Республики Казахстан.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обязательства об уведомлении налогового органа по месту нахождения (жительства) заемщика о размере прекращенного обязательства, при прекращении в соответствии с гражданским законодательством Республики Казахстан обязательств по кредитам (займам), выданным заемщику, являющемуся физическим лицом, состоящим на дату прекращения обязательства на регистрационном учете в качестве индивидуального предпринимателя, или юридическим лицом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о представлении в налоговые органы по месту нахождения (жительства) налогового агента отчета и сведений о начислении банковских вознаграждений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о представлении в течение десяти рабочих дней со дня получения запроса налогового органа сведений о наличии и номерах банковских счетов, об остатках и движении денег на этих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в отказе в открытии банковских счетов (за исключением корреспондентских счетов, а также банковских счетов, предназначенных для получения пособий и социальных выплат, выплачиваемых из государственного бюджета и Государственного фонда социального страхования) налогоплательщику, признанному бездействующим и налогоплательщику, имеющему в данном банке открытый банковский счет, на который налоговыми органами выставлены инкассовые распоряжения или распоряжения о приостановлении расходных операций по банковским счетам налогоплательщика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трансфертного ценообразования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трансфертного ценообразования по международным деловым операциям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трансфертного ценообразования по сделкам, совершаемым на территории Республики Казахстан, непосредственно взаимосвязанным с международными деловыми операциями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взаиморасчетов между налогоплательщиком (налоговым агентом) и его дебиторами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правомерности применения положений международных договоров (соглашений)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достоверности сумм налога на добавленную стоимость, предъявленных к возврату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правильности возврата уплаченного подоходного налога из бюджета или условного банковского вклада на основании налогового заявления нерезидента и международного договора об избежании двойного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государственного регулирования производства и оборота отдельных видов подакцизных товаров, а также оборота авиационного топлива, биотоплива, мазута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инвентаризации имущества налогоплательщика (кроме жилых помещений) для установления отражения в бухгалтерском и налоговом учете объектов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наличия и подлинности акцизных и учетно-контрольных марок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отсутствия расхождений между данными регистра бухгалтерского учета с инвентаризационной описью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отсутствия расхождений между данными регистров бухгалтерского учета с данными выписанных сопроводительных накладных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отсутствия расхождений между выписанными сопроводительными накладными с данными выписанных счетов-фактур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прихода и расхода по сопроводительным накладным в разрезе Пин-кодов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расхождений между декларациями по производству и обороту с данными сопроводительных накладных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наличия и установление расхождений в журналах на нефтебазах и АЗС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налогового обязательства по операциям с налогоплательщиком, признанным лжепредприятием на основании вступившего в законную силу приговора или постановления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налогового обязательства по действию (действиям) по выписке счета-фактуры, совершение которого (которых) признано судом осуществленным (осуществленными) без фактического выполнения работ, оказания услуг, отгрузки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налогоплательщиком (налоговым агентом) уведомления органов государственных доходов об устранении нарушений, выявленных по результатам камерального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вопросу рассмотрения жалобы налогоплательщика (налогового агента) на уведомление о результатах проверки и (или) решение вышестоящего налогового органа, вынесенное по результатам рассмотрения жалобы на уведомление, проводимая по вопросам, изложенным в жалобе налогоплательщика (налогового агента)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обращения нерезидента о повторном рассмотрении налогового заявления на возврат уплаченного подоходного налога из бюджета или условного банковского вклада в соответствии с положениями международного договора об избежании двойного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наличия налоговой учетной политики, утвержденной в установленном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наличия налоговых регистров, утвержденных в установленном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уведомлению налоговых органов и представлению сведений в налоговые органы о получении и расходовании денег и (или) иного имущества от иностранных государств, международных и иностранных организаций, иностранцев, лиц без гражданства, а также правильности отражения в информации и материалах сведений о лицах, сделавших заказ, указание об изготовлении, распространении и (или) размещении информации и материалов за счет средств иностранных государств, международных и иностранных организаций, иностранцев, лиц без гражданства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исполнения мотивированного решения в рамках мониторинга крупных налогоплательщиков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производится отметка перечня требования знаком плюс (+).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отметки знаком плюс (+) в графе 4, графы 5-6 не заполняются.</w:t>
      </w:r>
    </w:p>
    <w:bookmarkEnd w:id="97"/>
    <w:p>
      <w:pPr>
        <w:spacing w:after="0"/>
        <w:ind w:left="0"/>
        <w:jc w:val="both"/>
      </w:pPr>
      <w:bookmarkStart w:name="z116" w:id="9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 _________ ________________________________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(должность)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117" w:id="99"/>
      <w:r>
        <w:rPr>
          <w:rFonts w:ascii="Times New Roman"/>
          <w:b w:val="false"/>
          <w:i w:val="false"/>
          <w:color w:val="000000"/>
          <w:sz w:val="28"/>
        </w:rPr>
        <w:t>
       ___________ ________ ___________________________________________________________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(должность)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118" w:id="100"/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проверяемого субъекта ________________________ ______________ 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должность)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2017 года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2017 года № 200</w:t>
            </w:r>
          </w:p>
        </w:tc>
      </w:tr>
    </w:tbl>
    <w:bookmarkStart w:name="z12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встречным налоговым проверкам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совместным приказом Министра финансов РК от 01.06.2018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13.06.2018 № 212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22" w:id="102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123" w:id="103"/>
      <w:r>
        <w:rPr>
          <w:rFonts w:ascii="Times New Roman"/>
          <w:b w:val="false"/>
          <w:i w:val="false"/>
          <w:color w:val="000000"/>
          <w:sz w:val="28"/>
        </w:rPr>
        <w:t>
      Предписание ____________________________________________________________________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bookmarkStart w:name="z124" w:id="104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или наименование налогоплательщика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(налогового агента)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125" w:id="105"/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 бизнес-идентификационный номер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(ИИН/БИН) _____________________________________________________________________</w:t>
      </w:r>
    </w:p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__________________________________________________________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дополнительной информации об операциях, подтверждения факта и содержания операций от лиц, осуществлявших операции с налогоплательщиком (налоговым агентом), в отношении которого налоговым органом проводится комплексная или тематическая проверка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дополнительной информации от налогоплательщика (налогового агента), в отношении которого поступил запрос налоговых или правоохранительных органов других государств, международных организаций в соответствии с международными договорами (соглашениями) о взаимном сотрудничестве между налоговыми или правоохранительными органами, одной из сторон которых является Республика Казахстан, а также договорами, заключенными Республикой Казахстан с международными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дополнительной информации от лиц, осуществляющих операции с налогоплательщиком (налоговым агентом), которым не устранены нарушения по налоговому обязательству по налогу на добавленную стоимость, выявленные по результатам камерального контроля и связанные с такими операциями, либо представлены пояснения, не подтверждающие отсутствие таких нарушений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взаиморасчетов с проверяемым налогоплательщиком в бухгалтерском учете и налоговой отчетности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производится отметка перечня требования знаком плюс (+).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отметки знаком плюс (+) в графе 4, графы 5-6 не заполняются.</w:t>
      </w:r>
    </w:p>
    <w:bookmarkEnd w:id="115"/>
    <w:p>
      <w:pPr>
        <w:spacing w:after="0"/>
        <w:ind w:left="0"/>
        <w:jc w:val="both"/>
      </w:pPr>
      <w:bookmarkStart w:name="z137" w:id="11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 _________ ________________________________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(должность)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138" w:id="117"/>
      <w:r>
        <w:rPr>
          <w:rFonts w:ascii="Times New Roman"/>
          <w:b w:val="false"/>
          <w:i w:val="false"/>
          <w:color w:val="000000"/>
          <w:sz w:val="28"/>
        </w:rPr>
        <w:t>
       ___________ ________ ___________________________________________________________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(должность) (подпись)      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139" w:id="118"/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проверяемого субъекта ________________________ ______________ ________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должность)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2017 года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2017 года № 200</w:t>
            </w:r>
          </w:p>
        </w:tc>
      </w:tr>
    </w:tbl>
    <w:bookmarkStart w:name="z14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тематическим налоговым проверкам по отдельным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совместным приказом Министра финансов РК от 01.06.2018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13.06.2018 № 212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bookmarkStart w:name="z143" w:id="120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144" w:id="121"/>
      <w:r>
        <w:rPr>
          <w:rFonts w:ascii="Times New Roman"/>
          <w:b w:val="false"/>
          <w:i w:val="false"/>
          <w:color w:val="000000"/>
          <w:sz w:val="28"/>
        </w:rPr>
        <w:t>
      Предписание ____________________________________________________________________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bookmarkStart w:name="z145" w:id="122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или наименование налогоплательщика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(налогового агента)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146" w:id="123"/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(ИИН/БИН) _____________________________________________________________________</w:t>
      </w:r>
    </w:p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нахождения_______________________________________________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регистрационный учет в органах государственных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товарно-транспортных накладных на импортируемые товары и соответствие наименования товаров сведениям, указанным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товарно-транспортных накладных, при проверке автотранспортных средств на постах транспортного контроля или дорожной полиции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контрольно-кассовой машины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оборудования (устройства), предназначенного для осуществления платежей с использованием платежных карточек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подлинность акцизных и учетно-контрольных марок, наличие и подлинность сопроводительных накладных на алкогольную продукцию, нефтепродукты и биотопливо, табачные изделия, наличие лицензии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применения контрольно-кассовых машин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применения контрольно-кассовых машин при осуществлении денежных расчетов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выдачи чека контрольно-кассовой машины или товарного чека на сумму, уплаченную за товар, работу, услугу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полноты отражения реквизитов, предусмотренных налоговым законодательством Республики Казахстан, в фискальном чеке контрольно-кассовой машины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исправности, постановки на учет контрольно-кассовой машины в органе государственных доходов по месту использования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 наличие, полноты и правильности заполнения книги учета наличных денег и книги учета товарных чеков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законодательства Республики Казахстан о лицензировании и условий производства, хранения и реализации отдельных видов подакцизных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 наличие контрольных приборов учета, обеспечивающих автоматизированную передачу лицензиару информации об объемах выработки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 наличие хранилища, предназначенного для хранения, подготовки (доработки), передачи сырья на производство этилового спирта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 наличие контрольных приборов учета, оснащенных источниками бесперебойного питания электроэнергией, обеспечивающих автоматизированную передачу уполномоченному органу и его территориальным подразделениям в режиме реального времени данных об объемах производства алкогольной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 наличие хранилища, предназначенного для хранения, подготовки (доработки), передачи сырья на производство алкогольной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 наличие или отсутствие в заявленном складском помещении двух и более лицензиатов, осуществляющих деятельность по хранению и оптовой реализации алкогольной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 наличие оборудования, соответствующего требованиям, установленным нормативными документами по стандартизации и обеспечению единства средств измерений по табачной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 наличие зданий и помещений, принадлежащих заявителю на праве собственности или иных правах, необходимых для производства табачных изделий, указанных в паспорте производства и соответствующих сведениям, указанным в паспорте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 наличие лаборатории по технологическому контролю производства табачных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исполнения распоряжения, вынесенного органом государственных доходов, о приостановлении расходных операций по кассе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выписки счетов-фактур в электронной форме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наличия остатков товаров, включенных в перечень товаров, к которым применяются пониженные ставки таможенных пошлин в связи с присоединением Республики Казахстан к Всемирной торговой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сопроводительных накладных на товары и соответствия наименования, количества (объема) товаров сведениям, указанным в сопроводительных накладных на товары: при перемещении, реализации и (или) отгрузке товаров по территории Республики Казахстан; при ввозе товаров на территорию Республики Казахстан с территории государств, не являющихся членами Евразийского экономического союза (далее - ЕАЭС) и государств-членов ЕАЭС; при вывозе товаров с территории Республики Казахстан на территорию государств, не являющихся членами ЕАЭС и государств-членов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заверенной печатью территориального органа государственных доходов бумажной копии электронного счета-фактуры в качестве товаросопроводительного документа, при перемещении с территории Республики Казахстан на территории других государств-членов ЕАЭС товаров, входящих в Перечень, к которым могут быть применены пониженные ставки пошлин, а также размеров таких ставок, а также одного из следующих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копия таможенной декларации, заверенная печатью территориального органа государственных доходов – при перемещении товаров, ранее ввезенных из третьих стран по ставкам единого таможенного тарифа ЕАЭС;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оригинал сертификата о происхождении товаров формы СТ-1 – при перемещении товаров, произведенных на территории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оригинал сертификата о происхождении товаров формы СТ-KZ – при перемещении товаров, произведенных на территориях свободной экономической зоны и свободных складов;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копия заявления о ввозе товаров и уплате косвенных налогов – при перемещении товаров, ранее ввезенных из других государств-членов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7"/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производится отметка перечня требования знаком плюс (+).</w:t>
      </w:r>
    </w:p>
    <w:bookmarkEnd w:id="148"/>
    <w:p>
      <w:pPr>
        <w:spacing w:after="0"/>
        <w:ind w:left="0"/>
        <w:jc w:val="both"/>
      </w:pPr>
      <w:bookmarkStart w:name="z173" w:id="14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 _________ _______________________________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(должность)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174" w:id="150"/>
      <w:r>
        <w:rPr>
          <w:rFonts w:ascii="Times New Roman"/>
          <w:b w:val="false"/>
          <w:i w:val="false"/>
          <w:color w:val="000000"/>
          <w:sz w:val="28"/>
        </w:rPr>
        <w:t>
       ___________ ________ ___________________________________________________________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(должность) (подпись)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175" w:id="151"/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проверяемого субъекта ________________________ ______________ ________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должность)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2017 года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2017 года № 200</w:t>
            </w:r>
          </w:p>
        </w:tc>
      </w:tr>
    </w:tbl>
    <w:bookmarkStart w:name="z17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хронометражному обследованию</w:t>
      </w:r>
    </w:p>
    <w:bookmarkEnd w:id="153"/>
    <w:p>
      <w:pPr>
        <w:spacing w:after="0"/>
        <w:ind w:left="0"/>
        <w:jc w:val="both"/>
      </w:pPr>
      <w:bookmarkStart w:name="z179" w:id="154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180" w:id="155"/>
      <w:r>
        <w:rPr>
          <w:rFonts w:ascii="Times New Roman"/>
          <w:b w:val="false"/>
          <w:i w:val="false"/>
          <w:color w:val="000000"/>
          <w:sz w:val="28"/>
        </w:rPr>
        <w:t>
      Предписание ____________________________________________________________________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</w:p>
    <w:p>
      <w:pPr>
        <w:spacing w:after="0"/>
        <w:ind w:left="0"/>
        <w:jc w:val="both"/>
      </w:pPr>
      <w:bookmarkStart w:name="z181" w:id="156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или наименование налогоплательщика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(налогового агента)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182" w:id="157"/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 бизнес-идентификационный номер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(ИИН/БИН) _____________________________________________________________________</w:t>
      </w:r>
    </w:p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нахождения_______________________________________________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фактического дохода и фактических затрат, связанных с деятельностью, направленной на получение дохода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производится отметка перечня требования знаком плюс (+).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отметки знаком плюс (+) в графе 4, графы 5-6 не заполняются.</w:t>
      </w:r>
    </w:p>
    <w:bookmarkEnd w:id="164"/>
    <w:p>
      <w:pPr>
        <w:spacing w:after="0"/>
        <w:ind w:left="0"/>
        <w:jc w:val="both"/>
      </w:pPr>
      <w:bookmarkStart w:name="z190" w:id="16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 _________ ______________________________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(должность)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191" w:id="166"/>
      <w:r>
        <w:rPr>
          <w:rFonts w:ascii="Times New Roman"/>
          <w:b w:val="false"/>
          <w:i w:val="false"/>
          <w:color w:val="000000"/>
          <w:sz w:val="28"/>
        </w:rPr>
        <w:t>
       ___________ ________ ________________________________________________________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(должность) (подпись)                   (Фамилия, имя, отчество (при его наличии)</w:t>
      </w:r>
    </w:p>
    <w:p>
      <w:pPr>
        <w:spacing w:after="0"/>
        <w:ind w:left="0"/>
        <w:jc w:val="both"/>
      </w:pPr>
      <w:bookmarkStart w:name="z192" w:id="167"/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проверяемого субъекта ________________________ ______________ ________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должность)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