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2f502" w14:textId="3e2f5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здравоохранения и социального развития Республики Казахстан от 10 марта 2015 года № 127 "Об утверждении Правил аккредитации в области здравоохранения"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18 апреля 2017 года № 309. Зарегистрирован в Министерстве юстиции Республики Казахстан 16 июня 2017 года № 15229. Утратил силу приказом Министра здравоохранения Республики Казахстан от 21 декабря 2020 года № ҚР ДСМ-299/2020.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21.12.2020 </w:t>
      </w:r>
      <w:r>
        <w:rPr>
          <w:rFonts w:ascii="Times New Roman"/>
          <w:b w:val="false"/>
          <w:i w:val="false"/>
          <w:color w:val="ff0000"/>
          <w:sz w:val="28"/>
        </w:rPr>
        <w:t>№ ҚР ДСМ-299/2020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76) </w:t>
      </w:r>
      <w:r>
        <w:rPr>
          <w:rFonts w:ascii="Times New Roman"/>
          <w:b w:val="false"/>
          <w:i w:val="false"/>
          <w:color w:val="000000"/>
          <w:sz w:val="28"/>
        </w:rPr>
        <w:t>пункта 1</w:t>
      </w:r>
      <w:r>
        <w:rPr>
          <w:rFonts w:ascii="Times New Roman"/>
          <w:b w:val="false"/>
          <w:i w:val="false"/>
          <w:color w:val="000000"/>
          <w:sz w:val="28"/>
        </w:rPr>
        <w:t xml:space="preserve"> статьи 7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10 марта 2015 года № 127 "Об утверждении Правил аккредитации в области здравоохранения" (зарегистрирован в Реестре государственной регистрации нормативных правовых актов за № 10735, опубликован в информационно-правовой системе "Әділет" 24 апреля 2015 года) следующее изменение: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аккредитации в области здравоохранения,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охраны общественного здоровья Министерства здравоохранения Республики Казахстан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w:t>
      </w:r>
      <w:r>
        <w:rPr>
          <w:rFonts w:ascii="Times New Roman"/>
          <w:b w:val="false"/>
          <w:i w:val="false"/>
          <w:color w:val="000000"/>
          <w:sz w:val="28"/>
        </w:rPr>
        <w:t>Эталонный контрольный банк нормативных правовых актов Республики Казахстан;</w:t>
      </w:r>
    </w:p>
    <w:bookmarkEnd w:id="4"/>
    <w:bookmarkStart w:name="z11" w:id="5"/>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здравоохранения Республики Казахстан;</w:t>
      </w:r>
    </w:p>
    <w:bookmarkEnd w:id="5"/>
    <w:bookmarkStart w:name="z12" w:id="6"/>
    <w:p>
      <w:pPr>
        <w:spacing w:after="0"/>
        <w:ind w:left="0"/>
        <w:jc w:val="both"/>
      </w:pPr>
      <w:r>
        <w:rPr>
          <w:rFonts w:ascii="Times New Roman"/>
          <w:b w:val="false"/>
          <w:i w:val="false"/>
          <w:color w:val="000000"/>
          <w:sz w:val="28"/>
        </w:rPr>
        <w:t>
      4) в течение десяти календарных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bookmarkEnd w:id="6"/>
    <w:bookmarkStart w:name="z13"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7"/>
    <w:bookmarkStart w:name="z14"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апреля 2017 года № 309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2015 года № 127</w:t>
            </w:r>
          </w:p>
        </w:tc>
      </w:tr>
    </w:tbl>
    <w:bookmarkStart w:name="z18" w:id="9"/>
    <w:p>
      <w:pPr>
        <w:spacing w:after="0"/>
        <w:ind w:left="0"/>
        <w:jc w:val="left"/>
      </w:pPr>
      <w:r>
        <w:rPr>
          <w:rFonts w:ascii="Times New Roman"/>
          <w:b/>
          <w:i w:val="false"/>
          <w:color w:val="000000"/>
        </w:rPr>
        <w:t xml:space="preserve"> Правила аккредитации в области здравоохранения</w:t>
      </w:r>
    </w:p>
    <w:bookmarkEnd w:id="9"/>
    <w:bookmarkStart w:name="z19" w:id="10"/>
    <w:p>
      <w:pPr>
        <w:spacing w:after="0"/>
        <w:ind w:left="0"/>
        <w:jc w:val="left"/>
      </w:pPr>
      <w:r>
        <w:rPr>
          <w:rFonts w:ascii="Times New Roman"/>
          <w:b/>
          <w:i w:val="false"/>
          <w:color w:val="000000"/>
        </w:rPr>
        <w:t xml:space="preserve"> Глава 1. Общие положения</w:t>
      </w:r>
    </w:p>
    <w:bookmarkEnd w:id="10"/>
    <w:bookmarkStart w:name="z20" w:id="11"/>
    <w:p>
      <w:pPr>
        <w:spacing w:after="0"/>
        <w:ind w:left="0"/>
        <w:jc w:val="both"/>
      </w:pPr>
      <w:r>
        <w:rPr>
          <w:rFonts w:ascii="Times New Roman"/>
          <w:b w:val="false"/>
          <w:i w:val="false"/>
          <w:color w:val="000000"/>
          <w:sz w:val="28"/>
        </w:rPr>
        <w:t xml:space="preserve">
      1. Настоящие Правила аккредитации в области здравоохранения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(далее – Кодекс) и устанавливают порядок проведения аккредитации в области здравоохранения.</w:t>
      </w:r>
    </w:p>
    <w:bookmarkEnd w:id="11"/>
    <w:bookmarkStart w:name="z21" w:id="1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2"/>
    <w:bookmarkStart w:name="z22" w:id="13"/>
    <w:p>
      <w:pPr>
        <w:spacing w:after="0"/>
        <w:ind w:left="0"/>
        <w:jc w:val="both"/>
      </w:pPr>
      <w:r>
        <w:rPr>
          <w:rFonts w:ascii="Times New Roman"/>
          <w:b w:val="false"/>
          <w:i w:val="false"/>
          <w:color w:val="000000"/>
          <w:sz w:val="28"/>
        </w:rPr>
        <w:t>
      1) аккредитация – процедура официального признания органом по аккредитации компетентности заявителя выполнять работы в определенной области оценки соответствия;</w:t>
      </w:r>
    </w:p>
    <w:bookmarkEnd w:id="13"/>
    <w:bookmarkStart w:name="z23" w:id="14"/>
    <w:p>
      <w:pPr>
        <w:spacing w:after="0"/>
        <w:ind w:left="0"/>
        <w:jc w:val="both"/>
      </w:pPr>
      <w:r>
        <w:rPr>
          <w:rFonts w:ascii="Times New Roman"/>
          <w:b w:val="false"/>
          <w:i w:val="false"/>
          <w:color w:val="000000"/>
          <w:sz w:val="28"/>
        </w:rPr>
        <w:t>
      2) предаккредитационный период – подготовительные мероприятия к процедуре аккредитации, которую проводит медицинская организация;</w:t>
      </w:r>
    </w:p>
    <w:bookmarkEnd w:id="14"/>
    <w:bookmarkStart w:name="z24" w:id="15"/>
    <w:p>
      <w:pPr>
        <w:spacing w:after="0"/>
        <w:ind w:left="0"/>
        <w:jc w:val="both"/>
      </w:pPr>
      <w:r>
        <w:rPr>
          <w:rFonts w:ascii="Times New Roman"/>
          <w:b w:val="false"/>
          <w:i w:val="false"/>
          <w:color w:val="000000"/>
          <w:sz w:val="28"/>
        </w:rPr>
        <w:t xml:space="preserve">
      3) комиссия по аккредитации – комиссия, создаваемая уполномоченным органом или аккредитующей организацией, которая рассматривает материалы заявителя, проводит оценку на соответствие их деятельности требованиям; </w:t>
      </w:r>
    </w:p>
    <w:bookmarkEnd w:id="15"/>
    <w:bookmarkStart w:name="z25" w:id="16"/>
    <w:p>
      <w:pPr>
        <w:spacing w:after="0"/>
        <w:ind w:left="0"/>
        <w:jc w:val="both"/>
      </w:pPr>
      <w:r>
        <w:rPr>
          <w:rFonts w:ascii="Times New Roman"/>
          <w:b w:val="false"/>
          <w:i w:val="false"/>
          <w:color w:val="000000"/>
          <w:sz w:val="28"/>
        </w:rPr>
        <w:t>
      4) ранг стандарта аккредитации – уровень стандарта в зависимости от значимости его влияния на безопасность пациентов;</w:t>
      </w:r>
    </w:p>
    <w:bookmarkEnd w:id="16"/>
    <w:bookmarkStart w:name="z26" w:id="17"/>
    <w:p>
      <w:pPr>
        <w:spacing w:after="0"/>
        <w:ind w:left="0"/>
        <w:jc w:val="both"/>
      </w:pPr>
      <w:r>
        <w:rPr>
          <w:rFonts w:ascii="Times New Roman"/>
          <w:b w:val="false"/>
          <w:i w:val="false"/>
          <w:color w:val="000000"/>
          <w:sz w:val="28"/>
        </w:rPr>
        <w:t>
      5) свидетельство об аккредитации – официальный документ, подтверждающий аккредитацию заявителя в определенной области аккредитации;</w:t>
      </w:r>
    </w:p>
    <w:bookmarkEnd w:id="17"/>
    <w:bookmarkStart w:name="z27" w:id="18"/>
    <w:p>
      <w:pPr>
        <w:spacing w:after="0"/>
        <w:ind w:left="0"/>
        <w:jc w:val="both"/>
      </w:pPr>
      <w:r>
        <w:rPr>
          <w:rFonts w:ascii="Times New Roman"/>
          <w:b w:val="false"/>
          <w:i w:val="false"/>
          <w:color w:val="000000"/>
          <w:sz w:val="28"/>
        </w:rPr>
        <w:t>
      6) продление срока действия свидетельства об аккредитации – официальная процедура продления срока действия свидетельства об аккредитации аккредитующим органом;</w:t>
      </w:r>
    </w:p>
    <w:bookmarkEnd w:id="18"/>
    <w:bookmarkStart w:name="z28" w:id="19"/>
    <w:p>
      <w:pPr>
        <w:spacing w:after="0"/>
        <w:ind w:left="0"/>
        <w:jc w:val="both"/>
      </w:pPr>
      <w:r>
        <w:rPr>
          <w:rFonts w:ascii="Times New Roman"/>
          <w:b w:val="false"/>
          <w:i w:val="false"/>
          <w:color w:val="000000"/>
          <w:sz w:val="28"/>
        </w:rPr>
        <w:t xml:space="preserve">
      7) постаккредитационный мониторинг – этап аккредитации со дня получения статуса аккредитации до следующей внешней комплексной оценки, целью которого является поддержание выполнения стандартов аккредитации,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 октября 2012 года № 676, зарегистрированного в Реестре государственной регистрации нормативных правовых актов Республики Казахстан за № 8064;</w:t>
      </w:r>
    </w:p>
    <w:bookmarkEnd w:id="19"/>
    <w:bookmarkStart w:name="z29" w:id="20"/>
    <w:p>
      <w:pPr>
        <w:spacing w:after="0"/>
        <w:ind w:left="0"/>
        <w:jc w:val="both"/>
      </w:pPr>
      <w:r>
        <w:rPr>
          <w:rFonts w:ascii="Times New Roman"/>
          <w:b w:val="false"/>
          <w:i w:val="false"/>
          <w:color w:val="000000"/>
          <w:sz w:val="28"/>
        </w:rPr>
        <w:t xml:space="preserve">
      8) аккредитующий орган – уполномоченный орган или организация, аккредитованная уполномоченным органом, осуществляющая аккредитацию в области здравоохранения; </w:t>
      </w:r>
    </w:p>
    <w:bookmarkEnd w:id="20"/>
    <w:bookmarkStart w:name="z30" w:id="21"/>
    <w:p>
      <w:pPr>
        <w:spacing w:after="0"/>
        <w:ind w:left="0"/>
        <w:jc w:val="both"/>
      </w:pPr>
      <w:r>
        <w:rPr>
          <w:rFonts w:ascii="Times New Roman"/>
          <w:b w:val="false"/>
          <w:i w:val="false"/>
          <w:color w:val="000000"/>
          <w:sz w:val="28"/>
        </w:rPr>
        <w:t xml:space="preserve">
      9) свидетельство об аккредитации аккредитующей организации – официальный документ, подтверждающий аккредитацию аккредитующей организации; </w:t>
      </w:r>
    </w:p>
    <w:bookmarkEnd w:id="21"/>
    <w:bookmarkStart w:name="z31" w:id="22"/>
    <w:p>
      <w:pPr>
        <w:spacing w:after="0"/>
        <w:ind w:left="0"/>
        <w:jc w:val="both"/>
      </w:pPr>
      <w:r>
        <w:rPr>
          <w:rFonts w:ascii="Times New Roman"/>
          <w:b w:val="false"/>
          <w:i w:val="false"/>
          <w:color w:val="000000"/>
          <w:sz w:val="28"/>
        </w:rPr>
        <w:t xml:space="preserve">
      10) аккредитация на право проведения доклинических (неклинических) исследований биологически активных веществ, изделий медицинского назначения – процедура официального признания аккредитующим органом деятельности заявителя выполнять работы в области проведения доклинических (неклинических) исследований биологически активных веществ, изделий медицинского назначения путем проведения оценки испытательных лабораторий (научно-исследовательской лаборатории) на соответствие их деятельности порядку, предусмотренному </w:t>
      </w:r>
      <w:r>
        <w:rPr>
          <w:rFonts w:ascii="Times New Roman"/>
          <w:b w:val="false"/>
          <w:i w:val="false"/>
          <w:color w:val="000000"/>
          <w:sz w:val="28"/>
        </w:rPr>
        <w:t>главой 5</w:t>
      </w:r>
      <w:r>
        <w:rPr>
          <w:rFonts w:ascii="Times New Roman"/>
          <w:b w:val="false"/>
          <w:i w:val="false"/>
          <w:color w:val="000000"/>
          <w:sz w:val="28"/>
        </w:rPr>
        <w:t xml:space="preserve"> настоящих Правил;</w:t>
      </w:r>
    </w:p>
    <w:bookmarkEnd w:id="22"/>
    <w:bookmarkStart w:name="z32" w:id="23"/>
    <w:p>
      <w:pPr>
        <w:spacing w:after="0"/>
        <w:ind w:left="0"/>
        <w:jc w:val="both"/>
      </w:pPr>
      <w:r>
        <w:rPr>
          <w:rFonts w:ascii="Times New Roman"/>
          <w:b w:val="false"/>
          <w:i w:val="false"/>
          <w:color w:val="000000"/>
          <w:sz w:val="28"/>
        </w:rPr>
        <w:t>
      11) заявитель на аккредитацию на право проведения доклинических (неклинических) исследований биологически активных веществ, изделий медицинского назначения – испытательная лаборатория (научно-исследовательская лаборатория), осуществляющая доклинические (неклинические) исследования и подавшая заявку на аккредитацию;</w:t>
      </w:r>
    </w:p>
    <w:bookmarkEnd w:id="23"/>
    <w:bookmarkStart w:name="z33" w:id="24"/>
    <w:p>
      <w:pPr>
        <w:spacing w:after="0"/>
        <w:ind w:left="0"/>
        <w:jc w:val="both"/>
      </w:pPr>
      <w:r>
        <w:rPr>
          <w:rFonts w:ascii="Times New Roman"/>
          <w:b w:val="false"/>
          <w:i w:val="false"/>
          <w:color w:val="000000"/>
          <w:sz w:val="28"/>
        </w:rPr>
        <w:t>
      12) организация по оценке профессиональной подготовленности и подтверждение соответствия квалификации специалистов в области здравоохранения – организация здравоохранения осуществляющая деятельность по оценке профессиональной подготовленности и подтверждение соответствия квалификации специалистов в области здравоохранения (далее – организация по оценке);</w:t>
      </w:r>
    </w:p>
    <w:bookmarkEnd w:id="24"/>
    <w:bookmarkStart w:name="z34" w:id="25"/>
    <w:p>
      <w:pPr>
        <w:spacing w:after="0"/>
        <w:ind w:left="0"/>
        <w:jc w:val="both"/>
      </w:pPr>
      <w:r>
        <w:rPr>
          <w:rFonts w:ascii="Times New Roman"/>
          <w:b w:val="false"/>
          <w:i w:val="false"/>
          <w:color w:val="000000"/>
          <w:sz w:val="28"/>
        </w:rPr>
        <w:t>
      13) субъекты здравоохранения – организации здравоохранения, а также физические лица, занимающиеся частной медицинской практикой и фармацевтической деятельностью;</w:t>
      </w:r>
    </w:p>
    <w:bookmarkEnd w:id="25"/>
    <w:bookmarkStart w:name="z35" w:id="26"/>
    <w:p>
      <w:pPr>
        <w:spacing w:after="0"/>
        <w:ind w:left="0"/>
        <w:jc w:val="both"/>
      </w:pPr>
      <w:r>
        <w:rPr>
          <w:rFonts w:ascii="Times New Roman"/>
          <w:b w:val="false"/>
          <w:i w:val="false"/>
          <w:color w:val="000000"/>
          <w:sz w:val="28"/>
        </w:rPr>
        <w:t>
      14) клиническая база – медицинская организация, определенная уполномоченным органом, осуществляющая проведение клинических исследований на основании рекомендации экспертной организации;</w:t>
      </w:r>
    </w:p>
    <w:bookmarkEnd w:id="26"/>
    <w:bookmarkStart w:name="z36" w:id="27"/>
    <w:p>
      <w:pPr>
        <w:spacing w:after="0"/>
        <w:ind w:left="0"/>
        <w:jc w:val="both"/>
      </w:pPr>
      <w:r>
        <w:rPr>
          <w:rFonts w:ascii="Times New Roman"/>
          <w:b w:val="false"/>
          <w:i w:val="false"/>
          <w:color w:val="000000"/>
          <w:sz w:val="28"/>
        </w:rPr>
        <w:t>
      15) клиническое исследование – исследование с участием человека в качестве субъекта, проводимое для выявления или подтверждения безопасности и эффективности средств, методов и технологий профилактики, диагностики и лечения заболеваний;</w:t>
      </w:r>
    </w:p>
    <w:bookmarkEnd w:id="27"/>
    <w:bookmarkStart w:name="z37" w:id="28"/>
    <w:p>
      <w:pPr>
        <w:spacing w:after="0"/>
        <w:ind w:left="0"/>
        <w:jc w:val="both"/>
      </w:pPr>
      <w:r>
        <w:rPr>
          <w:rFonts w:ascii="Times New Roman"/>
          <w:b w:val="false"/>
          <w:i w:val="false"/>
          <w:color w:val="000000"/>
          <w:sz w:val="28"/>
        </w:rPr>
        <w:t>
      16) реестр клинических баз – единая база учета медицинских организаций, аккредитованных на право проведения клинических исследований фармакологических и лекарственных средств, изделий медицинского назначения и медицинской техники;</w:t>
      </w:r>
    </w:p>
    <w:bookmarkEnd w:id="28"/>
    <w:bookmarkStart w:name="z38" w:id="29"/>
    <w:p>
      <w:pPr>
        <w:spacing w:after="0"/>
        <w:ind w:left="0"/>
        <w:jc w:val="both"/>
      </w:pPr>
      <w:r>
        <w:rPr>
          <w:rFonts w:ascii="Times New Roman"/>
          <w:b w:val="false"/>
          <w:i w:val="false"/>
          <w:color w:val="000000"/>
          <w:sz w:val="28"/>
        </w:rPr>
        <w:t xml:space="preserve">
      17) реестр доклинических (неклинических) баз – единая база учета испытательных лабораторий, аккредитованных на право проведения доклинических (неклинических) исследований биологически активных веществ, фармакологических, лекарственных средств, изделий медицинского назначения и медицинской техники; </w:t>
      </w:r>
    </w:p>
    <w:bookmarkEnd w:id="29"/>
    <w:bookmarkStart w:name="z39" w:id="30"/>
    <w:p>
      <w:pPr>
        <w:spacing w:after="0"/>
        <w:ind w:left="0"/>
        <w:jc w:val="both"/>
      </w:pPr>
      <w:r>
        <w:rPr>
          <w:rFonts w:ascii="Times New Roman"/>
          <w:b w:val="false"/>
          <w:i w:val="false"/>
          <w:color w:val="000000"/>
          <w:sz w:val="28"/>
        </w:rPr>
        <w:t>
      18) многоцентровое клиническое исследование – клиническое исследование, которое осуществляется в нескольких клинических базах (более чем одним исследователем) по единому протоколу;</w:t>
      </w:r>
    </w:p>
    <w:bookmarkEnd w:id="30"/>
    <w:bookmarkStart w:name="z40" w:id="31"/>
    <w:p>
      <w:pPr>
        <w:spacing w:after="0"/>
        <w:ind w:left="0"/>
        <w:jc w:val="both"/>
      </w:pPr>
      <w:r>
        <w:rPr>
          <w:rFonts w:ascii="Times New Roman"/>
          <w:b w:val="false"/>
          <w:i w:val="false"/>
          <w:color w:val="000000"/>
          <w:sz w:val="28"/>
        </w:rPr>
        <w:t xml:space="preserve">
      19) повторная аккредитация (ре-аккредитация) – очередная процедура официального признания уполномоченным органом или аккредитующей организацией деятельности заявителя (для проведения научных работ) выполнять работы в определенной области исследований (в качестве клинической базы) или ре-аккредитация медицинской организации на соответствие стандартам аккредитации по истечении срока действия свидетельства об аккредитации или при дополнении новыми видами и объемами оказываемых услуг; </w:t>
      </w:r>
    </w:p>
    <w:bookmarkEnd w:id="31"/>
    <w:bookmarkStart w:name="z41" w:id="32"/>
    <w:p>
      <w:pPr>
        <w:spacing w:after="0"/>
        <w:ind w:left="0"/>
        <w:jc w:val="both"/>
      </w:pPr>
      <w:r>
        <w:rPr>
          <w:rFonts w:ascii="Times New Roman"/>
          <w:b w:val="false"/>
          <w:i w:val="false"/>
          <w:color w:val="000000"/>
          <w:sz w:val="28"/>
        </w:rPr>
        <w:t>
      20) субподрядная организация – юридическое лицо, привлекаемое медицинской организацией к исполнению договора подряда;</w:t>
      </w:r>
    </w:p>
    <w:bookmarkEnd w:id="32"/>
    <w:bookmarkStart w:name="z42" w:id="33"/>
    <w:p>
      <w:pPr>
        <w:spacing w:after="0"/>
        <w:ind w:left="0"/>
        <w:jc w:val="both"/>
      </w:pPr>
      <w:r>
        <w:rPr>
          <w:rFonts w:ascii="Times New Roman"/>
          <w:b w:val="false"/>
          <w:i w:val="false"/>
          <w:color w:val="000000"/>
          <w:sz w:val="28"/>
        </w:rPr>
        <w:t>
      21) медицинская организация – организация здравоохранения, основной деятельностью которой является оказание медицинской помощи;</w:t>
      </w:r>
    </w:p>
    <w:bookmarkEnd w:id="33"/>
    <w:bookmarkStart w:name="z43" w:id="34"/>
    <w:p>
      <w:pPr>
        <w:spacing w:after="0"/>
        <w:ind w:left="0"/>
        <w:jc w:val="both"/>
      </w:pPr>
      <w:r>
        <w:rPr>
          <w:rFonts w:ascii="Times New Roman"/>
          <w:b w:val="false"/>
          <w:i w:val="false"/>
          <w:color w:val="000000"/>
          <w:sz w:val="28"/>
        </w:rPr>
        <w:t>
      22) аккредитация медицинских организаций на право проведения клинических исследований фармакологических и лекарственных средств, изделий медицинского назначения и медицинской техники – процедура официального признания аккредитующей организацией по аккредитации компетентности заявителя выполнять работы в области проведения клинических исследований фармакологических и лекарственных средств, изделий медицинского назначения и медицинской техники;</w:t>
      </w:r>
    </w:p>
    <w:bookmarkEnd w:id="34"/>
    <w:bookmarkStart w:name="z44" w:id="35"/>
    <w:p>
      <w:pPr>
        <w:spacing w:after="0"/>
        <w:ind w:left="0"/>
        <w:jc w:val="both"/>
      </w:pPr>
      <w:r>
        <w:rPr>
          <w:rFonts w:ascii="Times New Roman"/>
          <w:b w:val="false"/>
          <w:i w:val="false"/>
          <w:color w:val="000000"/>
          <w:sz w:val="28"/>
        </w:rPr>
        <w:t>
      23) конфликт интересов – ситуация, при которой личная заинтересованность эксперта влияет на результаты внешней комплексной оценки медицинской организации;</w:t>
      </w:r>
    </w:p>
    <w:bookmarkEnd w:id="35"/>
    <w:bookmarkStart w:name="z45" w:id="36"/>
    <w:p>
      <w:pPr>
        <w:spacing w:after="0"/>
        <w:ind w:left="0"/>
        <w:jc w:val="both"/>
      </w:pPr>
      <w:r>
        <w:rPr>
          <w:rFonts w:ascii="Times New Roman"/>
          <w:b w:val="false"/>
          <w:i w:val="false"/>
          <w:color w:val="000000"/>
          <w:sz w:val="28"/>
        </w:rPr>
        <w:t>
      24) объединенная комиссия по качеству медицинских услуг (далее – ОКК) – консультативно-совещательный орган при уполномоченном органе, создаваемый для выработки рекомендаций по совершенствованию клинических протоколов, стандартов медицинского образования, лекарственного обеспечения, стандартов системы контроля качества и доступности услуг в области здравоохранения;</w:t>
      </w:r>
    </w:p>
    <w:bookmarkEnd w:id="36"/>
    <w:bookmarkStart w:name="z46" w:id="37"/>
    <w:p>
      <w:pPr>
        <w:spacing w:after="0"/>
        <w:ind w:left="0"/>
        <w:jc w:val="both"/>
      </w:pPr>
      <w:r>
        <w:rPr>
          <w:rFonts w:ascii="Times New Roman"/>
          <w:b w:val="false"/>
          <w:i w:val="false"/>
          <w:color w:val="000000"/>
          <w:sz w:val="28"/>
        </w:rPr>
        <w:t>
      25) самооценка – процедура оценки деятельности медицинской организации на соответствие стандартам аккредитации, проводимая медицинской организацией самостоятельно или с привлечением независимых экспертов;</w:t>
      </w:r>
    </w:p>
    <w:bookmarkEnd w:id="37"/>
    <w:bookmarkStart w:name="z47" w:id="38"/>
    <w:p>
      <w:pPr>
        <w:spacing w:after="0"/>
        <w:ind w:left="0"/>
        <w:jc w:val="both"/>
      </w:pPr>
      <w:r>
        <w:rPr>
          <w:rFonts w:ascii="Times New Roman"/>
          <w:b w:val="false"/>
          <w:i w:val="false"/>
          <w:color w:val="000000"/>
          <w:sz w:val="28"/>
        </w:rPr>
        <w:t>
      26) преаккредитация – решение Комиссии по аккредитации, принимаемое при несоответствии результатов внешней комплексной оценки требованиям второй, первой или высшей категории аккредитации;</w:t>
      </w:r>
    </w:p>
    <w:bookmarkEnd w:id="38"/>
    <w:bookmarkStart w:name="z48" w:id="39"/>
    <w:p>
      <w:pPr>
        <w:spacing w:after="0"/>
        <w:ind w:left="0"/>
        <w:jc w:val="both"/>
      </w:pPr>
      <w:r>
        <w:rPr>
          <w:rFonts w:ascii="Times New Roman"/>
          <w:b w:val="false"/>
          <w:i w:val="false"/>
          <w:color w:val="000000"/>
          <w:sz w:val="28"/>
        </w:rPr>
        <w:t>
      27) координатор качества – сотрудник медицинской организации, отвечающий за координацию мероприятий по улучшению качества медицинских услуг и безопасности пациента, выступающий как основное контактное лицо с аккредитующей организацией;</w:t>
      </w:r>
    </w:p>
    <w:bookmarkEnd w:id="39"/>
    <w:bookmarkStart w:name="z49" w:id="40"/>
    <w:p>
      <w:pPr>
        <w:spacing w:after="0"/>
        <w:ind w:left="0"/>
        <w:jc w:val="both"/>
      </w:pPr>
      <w:r>
        <w:rPr>
          <w:rFonts w:ascii="Times New Roman"/>
          <w:b w:val="false"/>
          <w:i w:val="false"/>
          <w:color w:val="000000"/>
          <w:sz w:val="28"/>
        </w:rPr>
        <w:t>
      28) экспертная группа – группа лиц, привлекаемая для проведения внешней комплексной оценки медицинской организации на соответствие стандартам аккредитации;</w:t>
      </w:r>
    </w:p>
    <w:bookmarkEnd w:id="40"/>
    <w:bookmarkStart w:name="z50" w:id="41"/>
    <w:p>
      <w:pPr>
        <w:spacing w:after="0"/>
        <w:ind w:left="0"/>
        <w:jc w:val="both"/>
      </w:pPr>
      <w:r>
        <w:rPr>
          <w:rFonts w:ascii="Times New Roman"/>
          <w:b w:val="false"/>
          <w:i w:val="false"/>
          <w:color w:val="000000"/>
          <w:sz w:val="28"/>
        </w:rPr>
        <w:t>
      29) испытательная лаборатория (центр) – юридическое лицо, осуществляющее исследования, испытания;</w:t>
      </w:r>
    </w:p>
    <w:bookmarkEnd w:id="41"/>
    <w:bookmarkStart w:name="z51" w:id="42"/>
    <w:p>
      <w:pPr>
        <w:spacing w:after="0"/>
        <w:ind w:left="0"/>
        <w:jc w:val="both"/>
      </w:pPr>
      <w:r>
        <w:rPr>
          <w:rFonts w:ascii="Times New Roman"/>
          <w:b w:val="false"/>
          <w:i w:val="false"/>
          <w:color w:val="000000"/>
          <w:sz w:val="28"/>
        </w:rPr>
        <w:t>
      30) область аккредитации испытательной лаборатории – сфера деятельности испытательной лаборатории, определяемая при ее аккредитации, устанавливающая совокупность работ по испытаниям, которая компетентна проводить лаборатория;</w:t>
      </w:r>
    </w:p>
    <w:bookmarkEnd w:id="42"/>
    <w:bookmarkStart w:name="z52" w:id="43"/>
    <w:p>
      <w:pPr>
        <w:spacing w:after="0"/>
        <w:ind w:left="0"/>
        <w:jc w:val="both"/>
      </w:pPr>
      <w:r>
        <w:rPr>
          <w:rFonts w:ascii="Times New Roman"/>
          <w:b w:val="false"/>
          <w:i w:val="false"/>
          <w:color w:val="000000"/>
          <w:sz w:val="28"/>
        </w:rPr>
        <w:t>
      31) внешняя комплексная оценка – процедура оценки деятельности медицинской организации на соответствие стандартам аккредитации (далее – Стандарты аккредитации), проводимая экспертной группой с выходом в медицинскую организацию;</w:t>
      </w:r>
    </w:p>
    <w:bookmarkEnd w:id="43"/>
    <w:bookmarkStart w:name="z53" w:id="44"/>
    <w:p>
      <w:pPr>
        <w:spacing w:after="0"/>
        <w:ind w:left="0"/>
        <w:jc w:val="both"/>
      </w:pPr>
      <w:r>
        <w:rPr>
          <w:rFonts w:ascii="Times New Roman"/>
          <w:b w:val="false"/>
          <w:i w:val="false"/>
          <w:color w:val="000000"/>
          <w:sz w:val="28"/>
        </w:rPr>
        <w:t xml:space="preserve">
      32) эксперт по внешней комплексной оценке (далее – Эксперт) – специалист организации здравоохранения, соответствующий критериям, указанным в </w:t>
      </w:r>
      <w:r>
        <w:rPr>
          <w:rFonts w:ascii="Times New Roman"/>
          <w:b w:val="false"/>
          <w:i w:val="false"/>
          <w:color w:val="000000"/>
          <w:sz w:val="28"/>
        </w:rPr>
        <w:t>пункте 84</w:t>
      </w:r>
      <w:r>
        <w:rPr>
          <w:rFonts w:ascii="Times New Roman"/>
          <w:b w:val="false"/>
          <w:i w:val="false"/>
          <w:color w:val="000000"/>
          <w:sz w:val="28"/>
        </w:rPr>
        <w:t xml:space="preserve"> настоящих Правил, привлекаемый для проведения внешней комплексной оценки медицинских организаций на соответствие стандартам аккредитации в составе экспертной группы. Экспертом может быть врач, медицинская сестра, менеджер;</w:t>
      </w:r>
    </w:p>
    <w:bookmarkEnd w:id="44"/>
    <w:bookmarkStart w:name="z54" w:id="45"/>
    <w:p>
      <w:pPr>
        <w:spacing w:after="0"/>
        <w:ind w:left="0"/>
        <w:jc w:val="both"/>
      </w:pPr>
      <w:r>
        <w:rPr>
          <w:rFonts w:ascii="Times New Roman"/>
          <w:b w:val="false"/>
          <w:i w:val="false"/>
          <w:color w:val="000000"/>
          <w:sz w:val="28"/>
        </w:rPr>
        <w:t>
      33) трейсер – целенаправленное прослеживание различных этапов оказания медицинской помощи пациенту (маршрута пациента) или оценка связанных между собой процессов системы, в которые вовлекаются сотрудники из различных подразделений медицинской организации;</w:t>
      </w:r>
    </w:p>
    <w:bookmarkEnd w:id="45"/>
    <w:bookmarkStart w:name="z55" w:id="46"/>
    <w:p>
      <w:pPr>
        <w:spacing w:after="0"/>
        <w:ind w:left="0"/>
        <w:jc w:val="both"/>
      </w:pPr>
      <w:r>
        <w:rPr>
          <w:rFonts w:ascii="Times New Roman"/>
          <w:b w:val="false"/>
          <w:i w:val="false"/>
          <w:color w:val="000000"/>
          <w:sz w:val="28"/>
        </w:rPr>
        <w:t>
      34) заявитель на аккредитацию на право проведения клинических исследований фармакологических и лекарственных средств, изделий медицинского назначения и медицинской техники – медицинская организация, претендующая на аккредитацию на право проведения клинических исследований фармакологических и лекарственных средств, изделий медицинского назначения и медицинской техники и подавшая заявление на аккредитацию в аккредитующий орган;</w:t>
      </w:r>
    </w:p>
    <w:bookmarkEnd w:id="46"/>
    <w:bookmarkStart w:name="z56" w:id="47"/>
    <w:p>
      <w:pPr>
        <w:spacing w:after="0"/>
        <w:ind w:left="0"/>
        <w:jc w:val="both"/>
      </w:pPr>
      <w:r>
        <w:rPr>
          <w:rFonts w:ascii="Times New Roman"/>
          <w:b w:val="false"/>
          <w:i w:val="false"/>
          <w:color w:val="000000"/>
          <w:sz w:val="28"/>
        </w:rPr>
        <w:t>
      35) фокусная оценка – оценка медицинской организации на основании анализа документов и (или) посещения медицинской организации, проводимая с целью подтверждения или уточнения результатов ранее проведенной внешней комплексной оценки в случаях сомнения в достоверности результатов внешней комплексной оценки; либо при ситуации, подвергающей безопасность пациента, персонала и посетителей риску, о которой стало известно аккредитующему органу;</w:t>
      </w:r>
    </w:p>
    <w:bookmarkEnd w:id="47"/>
    <w:bookmarkStart w:name="z57" w:id="48"/>
    <w:p>
      <w:pPr>
        <w:spacing w:after="0"/>
        <w:ind w:left="0"/>
        <w:jc w:val="both"/>
      </w:pPr>
      <w:r>
        <w:rPr>
          <w:rFonts w:ascii="Times New Roman"/>
          <w:b w:val="false"/>
          <w:i w:val="false"/>
          <w:color w:val="000000"/>
          <w:sz w:val="28"/>
        </w:rPr>
        <w:t>
      36) международное многоцентровое клиническое исследование – многоцентровое клиническое исследование, проводимое по единому протоколу в двух или более странах;</w:t>
      </w:r>
    </w:p>
    <w:bookmarkEnd w:id="48"/>
    <w:bookmarkStart w:name="z58" w:id="49"/>
    <w:p>
      <w:pPr>
        <w:spacing w:after="0"/>
        <w:ind w:left="0"/>
        <w:jc w:val="both"/>
      </w:pPr>
      <w:r>
        <w:rPr>
          <w:rFonts w:ascii="Times New Roman"/>
          <w:b w:val="false"/>
          <w:i w:val="false"/>
          <w:color w:val="000000"/>
          <w:sz w:val="28"/>
        </w:rPr>
        <w:t>
      37) GCP (Good Clinical Practice (Гуд Клиникал Практис - ГКП) – надлежащая клиническая практика) – международный стандарт этических норм и качество научных исследований, описывающий правила разработки, проведения, ведения документации об исследованиях, которые подразумевают участие человека в качестве испытуемого;</w:t>
      </w:r>
    </w:p>
    <w:bookmarkEnd w:id="49"/>
    <w:bookmarkStart w:name="z59" w:id="50"/>
    <w:p>
      <w:pPr>
        <w:spacing w:after="0"/>
        <w:ind w:left="0"/>
        <w:jc w:val="both"/>
      </w:pPr>
      <w:r>
        <w:rPr>
          <w:rFonts w:ascii="Times New Roman"/>
          <w:b w:val="false"/>
          <w:i w:val="false"/>
          <w:color w:val="000000"/>
          <w:sz w:val="28"/>
        </w:rPr>
        <w:t>
      38) GLP (Good Laboratory Practice (Гуд Лаборатори Практис - ГЛП) – надлежащая лабораторная практика) – это система норм, правил и указаний, направленных на обеспечение согласованности и достоверности результатов лабораторных исследований.</w:t>
      </w:r>
    </w:p>
    <w:bookmarkEnd w:id="50"/>
    <w:bookmarkStart w:name="z60" w:id="51"/>
    <w:p>
      <w:pPr>
        <w:spacing w:after="0"/>
        <w:ind w:left="0"/>
        <w:jc w:val="both"/>
      </w:pPr>
      <w:r>
        <w:rPr>
          <w:rFonts w:ascii="Times New Roman"/>
          <w:b w:val="false"/>
          <w:i w:val="false"/>
          <w:color w:val="000000"/>
          <w:sz w:val="28"/>
        </w:rPr>
        <w:t>
      3. Орган (организация), осуществляющий (осуществляющая) аккредитацию в области здравоохранения, создает соответствующие комиссии по аккредитации (далее – Комиссия по аккредитации) и формирует банк данных аккредитованных субъектов в области здравоохранения.</w:t>
      </w:r>
    </w:p>
    <w:bookmarkEnd w:id="51"/>
    <w:bookmarkStart w:name="z61" w:id="52"/>
    <w:p>
      <w:pPr>
        <w:spacing w:after="0"/>
        <w:ind w:left="0"/>
        <w:jc w:val="both"/>
      </w:pPr>
      <w:r>
        <w:rPr>
          <w:rFonts w:ascii="Times New Roman"/>
          <w:b w:val="false"/>
          <w:i w:val="false"/>
          <w:color w:val="000000"/>
          <w:sz w:val="28"/>
        </w:rPr>
        <w:t xml:space="preserve">
      4. Согласно </w:t>
      </w:r>
      <w:r>
        <w:rPr>
          <w:rFonts w:ascii="Times New Roman"/>
          <w:b w:val="false"/>
          <w:i w:val="false"/>
          <w:color w:val="000000"/>
          <w:sz w:val="28"/>
        </w:rPr>
        <w:t>статье 14</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(далее – Кодекс) аккредитации в области здравоохранения подлежат:</w:t>
      </w:r>
    </w:p>
    <w:bookmarkEnd w:id="52"/>
    <w:bookmarkStart w:name="z62" w:id="53"/>
    <w:p>
      <w:pPr>
        <w:spacing w:after="0"/>
        <w:ind w:left="0"/>
        <w:jc w:val="both"/>
      </w:pPr>
      <w:r>
        <w:rPr>
          <w:rFonts w:ascii="Times New Roman"/>
          <w:b w:val="false"/>
          <w:i w:val="false"/>
          <w:color w:val="000000"/>
          <w:sz w:val="28"/>
        </w:rPr>
        <w:t>
      1) субъекты здравоохранения, осуществляющие аккредитацию медицинских организаций в целях признания соответствия оказываемых медицинских услуг установленным требованиям и стандартам в области здравоохранения;</w:t>
      </w:r>
    </w:p>
    <w:bookmarkEnd w:id="53"/>
    <w:bookmarkStart w:name="z63" w:id="54"/>
    <w:p>
      <w:pPr>
        <w:spacing w:after="0"/>
        <w:ind w:left="0"/>
        <w:jc w:val="both"/>
      </w:pPr>
      <w:r>
        <w:rPr>
          <w:rFonts w:ascii="Times New Roman"/>
          <w:b w:val="false"/>
          <w:i w:val="false"/>
          <w:color w:val="000000"/>
          <w:sz w:val="28"/>
        </w:rPr>
        <w:t>
      2) субъекты здравоохранения, осуществляющие оценку профессиональной подготовленности и подтверждение соответствия квалификации специалистов в области здравоохранения;</w:t>
      </w:r>
    </w:p>
    <w:bookmarkEnd w:id="54"/>
    <w:bookmarkStart w:name="z64" w:id="55"/>
    <w:p>
      <w:pPr>
        <w:spacing w:after="0"/>
        <w:ind w:left="0"/>
        <w:jc w:val="both"/>
      </w:pPr>
      <w:r>
        <w:rPr>
          <w:rFonts w:ascii="Times New Roman"/>
          <w:b w:val="false"/>
          <w:i w:val="false"/>
          <w:color w:val="000000"/>
          <w:sz w:val="28"/>
        </w:rPr>
        <w:t>
      3) медицинские организации на право проведения клинических исследований фармакологических и лекарственных средств, изделий медицинского назначения и медицинской техники;</w:t>
      </w:r>
    </w:p>
    <w:bookmarkEnd w:id="55"/>
    <w:bookmarkStart w:name="z65" w:id="56"/>
    <w:p>
      <w:pPr>
        <w:spacing w:after="0"/>
        <w:ind w:left="0"/>
        <w:jc w:val="both"/>
      </w:pPr>
      <w:r>
        <w:rPr>
          <w:rFonts w:ascii="Times New Roman"/>
          <w:b w:val="false"/>
          <w:i w:val="false"/>
          <w:color w:val="000000"/>
          <w:sz w:val="28"/>
        </w:rPr>
        <w:t>
      4) испытательные лаборатории на право проведения доклинических (неклинических) исследований биологически активных веществ, изделий медицинского назначения;</w:t>
      </w:r>
    </w:p>
    <w:bookmarkEnd w:id="56"/>
    <w:bookmarkStart w:name="z66" w:id="57"/>
    <w:p>
      <w:pPr>
        <w:spacing w:after="0"/>
        <w:ind w:left="0"/>
        <w:jc w:val="both"/>
      </w:pPr>
      <w:r>
        <w:rPr>
          <w:rFonts w:ascii="Times New Roman"/>
          <w:b w:val="false"/>
          <w:i w:val="false"/>
          <w:color w:val="000000"/>
          <w:sz w:val="28"/>
        </w:rPr>
        <w:t>
      5) испытательные лаборатории, осуществляющих монопольную деятельность по экспертизе и оценки безопасности и качества лекарственных средств, изделий медицинского назначения.</w:t>
      </w:r>
    </w:p>
    <w:bookmarkEnd w:id="57"/>
    <w:bookmarkStart w:name="z67" w:id="58"/>
    <w:p>
      <w:pPr>
        <w:spacing w:after="0"/>
        <w:ind w:left="0"/>
        <w:jc w:val="both"/>
      </w:pPr>
      <w:r>
        <w:rPr>
          <w:rFonts w:ascii="Times New Roman"/>
          <w:b w:val="false"/>
          <w:i w:val="false"/>
          <w:color w:val="000000"/>
          <w:sz w:val="28"/>
        </w:rPr>
        <w:t>
      6) медицинские организации на основе внешней комплексной оценки на соответствие их деятельности стандартам аккредитации;</w:t>
      </w:r>
    </w:p>
    <w:bookmarkEnd w:id="58"/>
    <w:bookmarkStart w:name="z68" w:id="59"/>
    <w:p>
      <w:pPr>
        <w:spacing w:after="0"/>
        <w:ind w:left="0"/>
        <w:jc w:val="both"/>
      </w:pPr>
      <w:r>
        <w:rPr>
          <w:rFonts w:ascii="Times New Roman"/>
          <w:b w:val="false"/>
          <w:i w:val="false"/>
          <w:color w:val="000000"/>
          <w:sz w:val="28"/>
        </w:rPr>
        <w:t xml:space="preserve">
      5. Аккредитация осуществляется уполномоченным органом в случаях, предусмотренных подпунктами 1), 3), 4) и 5) </w:t>
      </w:r>
      <w:r>
        <w:rPr>
          <w:rFonts w:ascii="Times New Roman"/>
          <w:b w:val="false"/>
          <w:i w:val="false"/>
          <w:color w:val="000000"/>
          <w:sz w:val="28"/>
        </w:rPr>
        <w:t>пункта 4</w:t>
      </w:r>
      <w:r>
        <w:rPr>
          <w:rFonts w:ascii="Times New Roman"/>
          <w:b w:val="false"/>
          <w:i w:val="false"/>
          <w:color w:val="000000"/>
          <w:sz w:val="28"/>
        </w:rPr>
        <w:t xml:space="preserve"> настоящих Правил; организацией, аккредитованной уполномоченным органом в случаях, предусмотренных подпунктами 2) и 6) </w:t>
      </w:r>
      <w:r>
        <w:rPr>
          <w:rFonts w:ascii="Times New Roman"/>
          <w:b w:val="false"/>
          <w:i w:val="false"/>
          <w:color w:val="000000"/>
          <w:sz w:val="28"/>
        </w:rPr>
        <w:t>пункта 4</w:t>
      </w:r>
      <w:r>
        <w:rPr>
          <w:rFonts w:ascii="Times New Roman"/>
          <w:b w:val="false"/>
          <w:i w:val="false"/>
          <w:color w:val="000000"/>
          <w:sz w:val="28"/>
        </w:rPr>
        <w:t xml:space="preserve"> настоящих Правил. </w:t>
      </w:r>
    </w:p>
    <w:bookmarkEnd w:id="59"/>
    <w:bookmarkStart w:name="z69" w:id="60"/>
    <w:p>
      <w:pPr>
        <w:spacing w:after="0"/>
        <w:ind w:left="0"/>
        <w:jc w:val="left"/>
      </w:pPr>
      <w:r>
        <w:rPr>
          <w:rFonts w:ascii="Times New Roman"/>
          <w:b/>
          <w:i w:val="false"/>
          <w:color w:val="000000"/>
        </w:rPr>
        <w:t xml:space="preserve"> Глава 2. Порядок аккредитации субъектов здравоохранения, осуществляющих аккредитацию медицинских организаций в целях признания соответствия оказываемых медицинских услуг установленным требованиям и стандартам в области здравоохранения</w:t>
      </w:r>
    </w:p>
    <w:bookmarkEnd w:id="60"/>
    <w:bookmarkStart w:name="z70" w:id="61"/>
    <w:p>
      <w:pPr>
        <w:spacing w:after="0"/>
        <w:ind w:left="0"/>
        <w:jc w:val="both"/>
      </w:pPr>
      <w:r>
        <w:rPr>
          <w:rFonts w:ascii="Times New Roman"/>
          <w:b w:val="false"/>
          <w:i w:val="false"/>
          <w:color w:val="000000"/>
          <w:sz w:val="28"/>
        </w:rPr>
        <w:t>
      6. Организация, претендующая на проведение внешней комплексной оценки медицинских организаций на соответствие Стандартам аккредитации и постаккредитационного мониторинга (далее – Организация) подлежит аккредитации уполномоченным органом для осуществления аккредитации медицинских организаций.</w:t>
      </w:r>
    </w:p>
    <w:bookmarkEnd w:id="61"/>
    <w:bookmarkStart w:name="z71" w:id="62"/>
    <w:p>
      <w:pPr>
        <w:spacing w:after="0"/>
        <w:ind w:left="0"/>
        <w:jc w:val="both"/>
      </w:pPr>
      <w:r>
        <w:rPr>
          <w:rFonts w:ascii="Times New Roman"/>
          <w:b w:val="false"/>
          <w:i w:val="false"/>
          <w:color w:val="000000"/>
          <w:sz w:val="28"/>
        </w:rPr>
        <w:t>
      7. Аккредитация Организации проводится при наличии следующих документов:</w:t>
      </w:r>
    </w:p>
    <w:bookmarkEnd w:id="62"/>
    <w:bookmarkStart w:name="z72" w:id="63"/>
    <w:p>
      <w:pPr>
        <w:spacing w:after="0"/>
        <w:ind w:left="0"/>
        <w:jc w:val="both"/>
      </w:pPr>
      <w:r>
        <w:rPr>
          <w:rFonts w:ascii="Times New Roman"/>
          <w:b w:val="false"/>
          <w:i w:val="false"/>
          <w:color w:val="000000"/>
          <w:sz w:val="28"/>
        </w:rPr>
        <w:t xml:space="preserve">
      1) заявления на аккредитацию в качестве аккредитующей организации по форме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w:t>
      </w:r>
    </w:p>
    <w:bookmarkEnd w:id="63"/>
    <w:bookmarkStart w:name="z73" w:id="64"/>
    <w:p>
      <w:pPr>
        <w:spacing w:after="0"/>
        <w:ind w:left="0"/>
        <w:jc w:val="both"/>
      </w:pPr>
      <w:r>
        <w:rPr>
          <w:rFonts w:ascii="Times New Roman"/>
          <w:b w:val="false"/>
          <w:i w:val="false"/>
          <w:color w:val="000000"/>
          <w:sz w:val="28"/>
        </w:rPr>
        <w:t xml:space="preserve">
      2) результатов самооценки на соответствие стандартам аккредитации аккредитующей организации,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проводимых Организацией самостоятельно или с привлечением консультантов (физических или юридических лиц для подготовки к аккредитации);</w:t>
      </w:r>
    </w:p>
    <w:bookmarkEnd w:id="64"/>
    <w:bookmarkStart w:name="z74" w:id="65"/>
    <w:p>
      <w:pPr>
        <w:spacing w:after="0"/>
        <w:ind w:left="0"/>
        <w:jc w:val="both"/>
      </w:pPr>
      <w:r>
        <w:rPr>
          <w:rFonts w:ascii="Times New Roman"/>
          <w:b w:val="false"/>
          <w:i w:val="false"/>
          <w:color w:val="000000"/>
          <w:sz w:val="28"/>
        </w:rPr>
        <w:t>
      3) копии свидетельства (справка) о государственной регистрации (перерегистрации) юридического лица и (или) филиалов(представительств);</w:t>
      </w:r>
    </w:p>
    <w:bookmarkEnd w:id="65"/>
    <w:bookmarkStart w:name="z75" w:id="66"/>
    <w:p>
      <w:pPr>
        <w:spacing w:after="0"/>
        <w:ind w:left="0"/>
        <w:jc w:val="both"/>
      </w:pPr>
      <w:r>
        <w:rPr>
          <w:rFonts w:ascii="Times New Roman"/>
          <w:b w:val="false"/>
          <w:i w:val="false"/>
          <w:color w:val="000000"/>
          <w:sz w:val="28"/>
        </w:rPr>
        <w:t>
      4) копии положения и (или) устава Организации, деятельность которой включает функции по проведению внешней комплексной оценки медицинских организаций на соответствие Стандартам аккредитации;</w:t>
      </w:r>
    </w:p>
    <w:bookmarkEnd w:id="66"/>
    <w:bookmarkStart w:name="z76" w:id="67"/>
    <w:p>
      <w:pPr>
        <w:spacing w:after="0"/>
        <w:ind w:left="0"/>
        <w:jc w:val="both"/>
      </w:pPr>
      <w:r>
        <w:rPr>
          <w:rFonts w:ascii="Times New Roman"/>
          <w:b w:val="false"/>
          <w:i w:val="false"/>
          <w:color w:val="000000"/>
          <w:sz w:val="28"/>
        </w:rPr>
        <w:t>
      5) списка сотрудников, задействованных в деятельности по аккредитации и копий трудовых договоров с ними, подтверждающих опыт работы не менее трех лет по разработке, обучению, внедрению, мониторингу стандартов аккредитации на национальном и (или) международном уровне;</w:t>
      </w:r>
    </w:p>
    <w:bookmarkEnd w:id="67"/>
    <w:bookmarkStart w:name="z77" w:id="68"/>
    <w:p>
      <w:pPr>
        <w:spacing w:after="0"/>
        <w:ind w:left="0"/>
        <w:jc w:val="both"/>
      </w:pPr>
      <w:r>
        <w:rPr>
          <w:rFonts w:ascii="Times New Roman"/>
          <w:b w:val="false"/>
          <w:i w:val="false"/>
          <w:color w:val="000000"/>
          <w:sz w:val="28"/>
        </w:rPr>
        <w:t>
      6) копии утвержденного бизнес-плана или стратегического плана, подтверждающего планирование деятельности в области аккредитации медицинских организаций;</w:t>
      </w:r>
    </w:p>
    <w:bookmarkEnd w:id="68"/>
    <w:bookmarkStart w:name="z78" w:id="69"/>
    <w:p>
      <w:pPr>
        <w:spacing w:after="0"/>
        <w:ind w:left="0"/>
        <w:jc w:val="both"/>
      </w:pPr>
      <w:r>
        <w:rPr>
          <w:rFonts w:ascii="Times New Roman"/>
          <w:b w:val="false"/>
          <w:i w:val="false"/>
          <w:color w:val="000000"/>
          <w:sz w:val="28"/>
        </w:rPr>
        <w:t xml:space="preserve">
      7) список экспертов по внешней комплексной оценке, включающий не менее 100 экспертов по внешней комплексной оценке, соответствующих критериям согласно </w:t>
      </w:r>
      <w:r>
        <w:rPr>
          <w:rFonts w:ascii="Times New Roman"/>
          <w:b w:val="false"/>
          <w:i w:val="false"/>
          <w:color w:val="000000"/>
          <w:sz w:val="28"/>
        </w:rPr>
        <w:t>пункту 84</w:t>
      </w:r>
      <w:r>
        <w:rPr>
          <w:rFonts w:ascii="Times New Roman"/>
          <w:b w:val="false"/>
          <w:i w:val="false"/>
          <w:color w:val="000000"/>
          <w:sz w:val="28"/>
        </w:rPr>
        <w:t xml:space="preserve"> настоящих Правил, с указанием фамилии, имени, отчества (при наличии), контактных данных, сведений по обучению вопросам аккредитации с приложением копий договоров по участию в аккредитации;</w:t>
      </w:r>
    </w:p>
    <w:bookmarkEnd w:id="69"/>
    <w:bookmarkStart w:name="z79" w:id="70"/>
    <w:p>
      <w:pPr>
        <w:spacing w:after="0"/>
        <w:ind w:left="0"/>
        <w:jc w:val="both"/>
      </w:pPr>
      <w:r>
        <w:rPr>
          <w:rFonts w:ascii="Times New Roman"/>
          <w:b w:val="false"/>
          <w:i w:val="false"/>
          <w:color w:val="000000"/>
          <w:sz w:val="28"/>
        </w:rPr>
        <w:t>
      8) оценочных листов (в произвольной форме), используемых в проведении внешней комплексной оценке;</w:t>
      </w:r>
    </w:p>
    <w:bookmarkEnd w:id="70"/>
    <w:bookmarkStart w:name="z80" w:id="71"/>
    <w:p>
      <w:pPr>
        <w:spacing w:after="0"/>
        <w:ind w:left="0"/>
        <w:jc w:val="both"/>
      </w:pPr>
      <w:r>
        <w:rPr>
          <w:rFonts w:ascii="Times New Roman"/>
          <w:b w:val="false"/>
          <w:i w:val="false"/>
          <w:color w:val="000000"/>
          <w:sz w:val="28"/>
        </w:rPr>
        <w:t>
      9) копии международного сертификата об аккредитации в качестве аккредитующей организации (Организации по внешней комплексной оценки);</w:t>
      </w:r>
    </w:p>
    <w:bookmarkEnd w:id="71"/>
    <w:bookmarkStart w:name="z81" w:id="72"/>
    <w:p>
      <w:pPr>
        <w:spacing w:after="0"/>
        <w:ind w:left="0"/>
        <w:jc w:val="both"/>
      </w:pPr>
      <w:r>
        <w:rPr>
          <w:rFonts w:ascii="Times New Roman"/>
          <w:b w:val="false"/>
          <w:i w:val="false"/>
          <w:color w:val="000000"/>
          <w:sz w:val="28"/>
        </w:rPr>
        <w:t>
      10) копии международного сертификата об аккредитации учебной программы экспертов по внешней комплексной оценке и копии учебно-методических материалов по обучению экспертов и (или) медицинских организаций по вопросам аккредитации.</w:t>
      </w:r>
    </w:p>
    <w:bookmarkEnd w:id="72"/>
    <w:bookmarkStart w:name="z82" w:id="73"/>
    <w:p>
      <w:pPr>
        <w:spacing w:after="0"/>
        <w:ind w:left="0"/>
        <w:jc w:val="both"/>
      </w:pPr>
      <w:r>
        <w:rPr>
          <w:rFonts w:ascii="Times New Roman"/>
          <w:b w:val="false"/>
          <w:i w:val="false"/>
          <w:color w:val="000000"/>
          <w:sz w:val="28"/>
        </w:rPr>
        <w:t xml:space="preserve">
      8. Организация направляет в ОКК документы, перечисленные в </w:t>
      </w:r>
      <w:r>
        <w:rPr>
          <w:rFonts w:ascii="Times New Roman"/>
          <w:b w:val="false"/>
          <w:i w:val="false"/>
          <w:color w:val="000000"/>
          <w:sz w:val="28"/>
        </w:rPr>
        <w:t>пункте 7</w:t>
      </w:r>
      <w:r>
        <w:rPr>
          <w:rFonts w:ascii="Times New Roman"/>
          <w:b w:val="false"/>
          <w:i w:val="false"/>
          <w:color w:val="000000"/>
          <w:sz w:val="28"/>
        </w:rPr>
        <w:t xml:space="preserve"> настоящих Правил.</w:t>
      </w:r>
    </w:p>
    <w:bookmarkEnd w:id="73"/>
    <w:bookmarkStart w:name="z83" w:id="74"/>
    <w:p>
      <w:pPr>
        <w:spacing w:after="0"/>
        <w:ind w:left="0"/>
        <w:jc w:val="both"/>
      </w:pPr>
      <w:r>
        <w:rPr>
          <w:rFonts w:ascii="Times New Roman"/>
          <w:b w:val="false"/>
          <w:i w:val="false"/>
          <w:color w:val="000000"/>
          <w:sz w:val="28"/>
        </w:rPr>
        <w:t>
      Секретарь ОКК в течение одного рабочего дня в случаях предоставления неполного пакета документов и (или) документов с истекшим сроком действия, отказывает в приеме заявления.</w:t>
      </w:r>
    </w:p>
    <w:bookmarkEnd w:id="74"/>
    <w:bookmarkStart w:name="z84" w:id="75"/>
    <w:p>
      <w:pPr>
        <w:spacing w:after="0"/>
        <w:ind w:left="0"/>
        <w:jc w:val="both"/>
      </w:pPr>
      <w:r>
        <w:rPr>
          <w:rFonts w:ascii="Times New Roman"/>
          <w:b w:val="false"/>
          <w:i w:val="false"/>
          <w:color w:val="000000"/>
          <w:sz w:val="28"/>
        </w:rPr>
        <w:t>
      9. ОКК принимает положительное решение об аккредитации Организации при полном предоставлении документов, указанных в пункте 7.</w:t>
      </w:r>
    </w:p>
    <w:bookmarkEnd w:id="75"/>
    <w:bookmarkStart w:name="z85" w:id="76"/>
    <w:p>
      <w:pPr>
        <w:spacing w:after="0"/>
        <w:ind w:left="0"/>
        <w:jc w:val="both"/>
      </w:pPr>
      <w:r>
        <w:rPr>
          <w:rFonts w:ascii="Times New Roman"/>
          <w:b w:val="false"/>
          <w:i w:val="false"/>
          <w:color w:val="000000"/>
          <w:sz w:val="28"/>
        </w:rPr>
        <w:t>
      На основании решения ОКК, уполномоченный орган издает приказ не позднее пятнадцати календарных дней со дня регистрации заявления Организации на прохождение аккредитации.</w:t>
      </w:r>
    </w:p>
    <w:bookmarkEnd w:id="76"/>
    <w:bookmarkStart w:name="z86" w:id="77"/>
    <w:p>
      <w:pPr>
        <w:spacing w:after="0"/>
        <w:ind w:left="0"/>
        <w:jc w:val="both"/>
      </w:pPr>
      <w:r>
        <w:rPr>
          <w:rFonts w:ascii="Times New Roman"/>
          <w:b w:val="false"/>
          <w:i w:val="false"/>
          <w:color w:val="000000"/>
          <w:sz w:val="28"/>
        </w:rPr>
        <w:t xml:space="preserve">
      10. Свидетельство об аккредитации Организации выдается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сроком на пять лет, в течение действия которого уполномоченный орган не проводит аккредитацию других организаций. </w:t>
      </w:r>
    </w:p>
    <w:bookmarkEnd w:id="77"/>
    <w:bookmarkStart w:name="z87" w:id="78"/>
    <w:p>
      <w:pPr>
        <w:spacing w:after="0"/>
        <w:ind w:left="0"/>
        <w:jc w:val="both"/>
      </w:pPr>
      <w:r>
        <w:rPr>
          <w:rFonts w:ascii="Times New Roman"/>
          <w:b w:val="false"/>
          <w:i w:val="false"/>
          <w:color w:val="000000"/>
          <w:sz w:val="28"/>
        </w:rPr>
        <w:t>
      11. Уполномоченный орган отзывает свидетельство об аккредитации Организации при наличии вступившего в законную силу решения (приговора) суда о запрещении деятельности или отдельных видов деятельности.</w:t>
      </w:r>
    </w:p>
    <w:bookmarkEnd w:id="78"/>
    <w:bookmarkStart w:name="z88" w:id="79"/>
    <w:p>
      <w:pPr>
        <w:spacing w:after="0"/>
        <w:ind w:left="0"/>
        <w:jc w:val="both"/>
      </w:pPr>
      <w:r>
        <w:rPr>
          <w:rFonts w:ascii="Times New Roman"/>
          <w:b w:val="false"/>
          <w:i w:val="false"/>
          <w:color w:val="000000"/>
          <w:sz w:val="28"/>
        </w:rPr>
        <w:t xml:space="preserve">
      12. В случаях изменения наименования Организации, в течение пяти календарных дней со дня подачи заявления уполномоченный орган переоформляет свидетельство об Организации. </w:t>
      </w:r>
    </w:p>
    <w:bookmarkEnd w:id="79"/>
    <w:bookmarkStart w:name="z89" w:id="80"/>
    <w:p>
      <w:pPr>
        <w:spacing w:after="0"/>
        <w:ind w:left="0"/>
        <w:jc w:val="both"/>
      </w:pPr>
      <w:r>
        <w:rPr>
          <w:rFonts w:ascii="Times New Roman"/>
          <w:b w:val="false"/>
          <w:i w:val="false"/>
          <w:color w:val="000000"/>
          <w:sz w:val="28"/>
        </w:rPr>
        <w:t>
      Свидетельство об аккредитации, выданное ранее, возвращается в уполномоченный орган.</w:t>
      </w:r>
    </w:p>
    <w:bookmarkEnd w:id="80"/>
    <w:bookmarkStart w:name="z90" w:id="81"/>
    <w:p>
      <w:pPr>
        <w:spacing w:after="0"/>
        <w:ind w:left="0"/>
        <w:jc w:val="both"/>
      </w:pPr>
      <w:r>
        <w:rPr>
          <w:rFonts w:ascii="Times New Roman"/>
          <w:b w:val="false"/>
          <w:i w:val="false"/>
          <w:color w:val="000000"/>
          <w:sz w:val="28"/>
        </w:rPr>
        <w:t>
      13. Отзыв свидетельства об аккредитации Организации, осуществляется при утере (порче) свидетельства об аккредитации в период его действия на основании письменного заявления в произвольной форме Организации в течение пяти календарных дней со дня поступления заявления предоставляет дубликат.</w:t>
      </w:r>
    </w:p>
    <w:bookmarkEnd w:id="81"/>
    <w:bookmarkStart w:name="z91" w:id="82"/>
    <w:p>
      <w:pPr>
        <w:spacing w:after="0"/>
        <w:ind w:left="0"/>
        <w:jc w:val="left"/>
      </w:pPr>
      <w:r>
        <w:rPr>
          <w:rFonts w:ascii="Times New Roman"/>
          <w:b/>
          <w:i w:val="false"/>
          <w:color w:val="000000"/>
        </w:rPr>
        <w:t xml:space="preserve"> Глава 3. Порядок аккредитации субъекта здравоохранения, осуществляющего оценку профессиональной подготовленности и подтверждение соответствия квалификации специалистов в области здравоохранения</w:t>
      </w:r>
    </w:p>
    <w:bookmarkEnd w:id="82"/>
    <w:bookmarkStart w:name="z92" w:id="83"/>
    <w:p>
      <w:pPr>
        <w:spacing w:after="0"/>
        <w:ind w:left="0"/>
        <w:jc w:val="both"/>
      </w:pPr>
      <w:r>
        <w:rPr>
          <w:rFonts w:ascii="Times New Roman"/>
          <w:b w:val="false"/>
          <w:i w:val="false"/>
          <w:color w:val="000000"/>
          <w:sz w:val="28"/>
        </w:rPr>
        <w:t>
      14. Организация по оценке профессиональной подготовленности и подтверждению соответствия квалификации специалистов в области здравоохранения (далее – организация по оценке) для прохождения аккредитации представляет в уполномоченный орган следующие документы:</w:t>
      </w:r>
    </w:p>
    <w:bookmarkEnd w:id="83"/>
    <w:bookmarkStart w:name="z93" w:id="84"/>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84"/>
    <w:bookmarkStart w:name="z94" w:id="85"/>
    <w:p>
      <w:pPr>
        <w:spacing w:after="0"/>
        <w:ind w:left="0"/>
        <w:jc w:val="both"/>
      </w:pPr>
      <w:r>
        <w:rPr>
          <w:rFonts w:ascii="Times New Roman"/>
          <w:b w:val="false"/>
          <w:i w:val="false"/>
          <w:color w:val="000000"/>
          <w:sz w:val="28"/>
        </w:rPr>
        <w:t>
      2) копии свидетельства (справка) о государственной регистрации (перерегистрации) юридического лица и (или) филиалов(представительств);</w:t>
      </w:r>
    </w:p>
    <w:bookmarkEnd w:id="85"/>
    <w:bookmarkStart w:name="z95" w:id="86"/>
    <w:p>
      <w:pPr>
        <w:spacing w:after="0"/>
        <w:ind w:left="0"/>
        <w:jc w:val="both"/>
      </w:pPr>
      <w:r>
        <w:rPr>
          <w:rFonts w:ascii="Times New Roman"/>
          <w:b w:val="false"/>
          <w:i w:val="false"/>
          <w:color w:val="000000"/>
          <w:sz w:val="28"/>
        </w:rPr>
        <w:t>
      3) копии документов, подтверждающих наличие помещения или здания на праве собственности или договора аренды, заверенные нотариально;</w:t>
      </w:r>
    </w:p>
    <w:bookmarkEnd w:id="86"/>
    <w:bookmarkStart w:name="z96" w:id="87"/>
    <w:p>
      <w:pPr>
        <w:spacing w:after="0"/>
        <w:ind w:left="0"/>
        <w:jc w:val="both"/>
      </w:pPr>
      <w:r>
        <w:rPr>
          <w:rFonts w:ascii="Times New Roman"/>
          <w:b w:val="false"/>
          <w:i w:val="false"/>
          <w:color w:val="000000"/>
          <w:sz w:val="28"/>
        </w:rPr>
        <w:t xml:space="preserve">
      4) копии документов, подтверждающих сведения о персонале организации, аккредитуемой на осуществление деятельности по оценке профессиональной подготовленности и подтверждения соответствия квалификации специалистов в области здравоохранения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7"/>
    <w:bookmarkStart w:name="z97" w:id="88"/>
    <w:p>
      <w:pPr>
        <w:spacing w:after="0"/>
        <w:ind w:left="0"/>
        <w:jc w:val="both"/>
      </w:pPr>
      <w:r>
        <w:rPr>
          <w:rFonts w:ascii="Times New Roman"/>
          <w:b w:val="false"/>
          <w:i w:val="false"/>
          <w:color w:val="000000"/>
          <w:sz w:val="28"/>
        </w:rPr>
        <w:t>
      5) копии документов, составляющих методологию организации по оценке: стратегический план развития, перечень экзаменационного материала (банк тестовых заданий и клинических сценариев) для проведения независимой оценки специалистов здравоохранения и выпускников организаций медицинского образования и науки;</w:t>
      </w:r>
    </w:p>
    <w:bookmarkEnd w:id="88"/>
    <w:bookmarkStart w:name="z98" w:id="89"/>
    <w:p>
      <w:pPr>
        <w:spacing w:after="0"/>
        <w:ind w:left="0"/>
        <w:jc w:val="both"/>
      </w:pPr>
      <w:r>
        <w:rPr>
          <w:rFonts w:ascii="Times New Roman"/>
          <w:b w:val="false"/>
          <w:i w:val="false"/>
          <w:color w:val="000000"/>
          <w:sz w:val="28"/>
        </w:rPr>
        <w:t xml:space="preserve">
      6) перечень симуляционного и медицинского оборудования организации, аккредитуемой на осуществление деятельности по оценке профессиональной подготовленности и подтверждения соответствия квалификации специалистов в области здравоохранения по оценке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89"/>
    <w:bookmarkStart w:name="z99" w:id="90"/>
    <w:p>
      <w:pPr>
        <w:spacing w:after="0"/>
        <w:ind w:left="0"/>
        <w:jc w:val="both"/>
      </w:pPr>
      <w:r>
        <w:rPr>
          <w:rFonts w:ascii="Times New Roman"/>
          <w:b w:val="false"/>
          <w:i w:val="false"/>
          <w:color w:val="000000"/>
          <w:sz w:val="28"/>
        </w:rPr>
        <w:t xml:space="preserve">
      15. ОКК рассматривает документы в течение одного рабочего дня со дня получения документов на предмет полноты и достоверности заполнения. </w:t>
      </w:r>
    </w:p>
    <w:bookmarkEnd w:id="90"/>
    <w:bookmarkStart w:name="z100" w:id="91"/>
    <w:p>
      <w:pPr>
        <w:spacing w:after="0"/>
        <w:ind w:left="0"/>
        <w:jc w:val="both"/>
      </w:pPr>
      <w:r>
        <w:rPr>
          <w:rFonts w:ascii="Times New Roman"/>
          <w:b w:val="false"/>
          <w:i w:val="false"/>
          <w:color w:val="000000"/>
          <w:sz w:val="28"/>
        </w:rPr>
        <w:t xml:space="preserve">
      16. В случае предоставления неполного пакета документов, предусмотренных </w:t>
      </w:r>
      <w:r>
        <w:rPr>
          <w:rFonts w:ascii="Times New Roman"/>
          <w:b w:val="false"/>
          <w:i w:val="false"/>
          <w:color w:val="000000"/>
          <w:sz w:val="28"/>
        </w:rPr>
        <w:t>пунктом 14</w:t>
      </w:r>
      <w:r>
        <w:rPr>
          <w:rFonts w:ascii="Times New Roman"/>
          <w:b w:val="false"/>
          <w:i w:val="false"/>
          <w:color w:val="000000"/>
          <w:sz w:val="28"/>
        </w:rPr>
        <w:t xml:space="preserve"> и (или) документов с истекшим сроком действия, ОКК отказывает в приеме заявления.</w:t>
      </w:r>
    </w:p>
    <w:bookmarkEnd w:id="91"/>
    <w:bookmarkStart w:name="z101" w:id="92"/>
    <w:p>
      <w:pPr>
        <w:spacing w:after="0"/>
        <w:ind w:left="0"/>
        <w:jc w:val="both"/>
      </w:pPr>
      <w:r>
        <w:rPr>
          <w:rFonts w:ascii="Times New Roman"/>
          <w:b w:val="false"/>
          <w:i w:val="false"/>
          <w:color w:val="000000"/>
          <w:sz w:val="28"/>
        </w:rPr>
        <w:t xml:space="preserve">
      17. При полном предоставлении документов ОКК проводит комплексную оценку на соответствие ее деятельности установленным Стандартам аккредитации для организации по оценке профессиональной подготовленности и подтверждение соответствия квалификации специалистов в области здравоохранения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92"/>
    <w:bookmarkStart w:name="z102" w:id="93"/>
    <w:p>
      <w:pPr>
        <w:spacing w:after="0"/>
        <w:ind w:left="0"/>
        <w:jc w:val="both"/>
      </w:pPr>
      <w:r>
        <w:rPr>
          <w:rFonts w:ascii="Times New Roman"/>
          <w:b w:val="false"/>
          <w:i w:val="false"/>
          <w:color w:val="000000"/>
          <w:sz w:val="28"/>
        </w:rPr>
        <w:t>
      18. Комплексная оценка организации по оценке на соответствие стандартам аккредитации состоит из следующих этапов:</w:t>
      </w:r>
    </w:p>
    <w:bookmarkEnd w:id="93"/>
    <w:bookmarkStart w:name="z103" w:id="94"/>
    <w:p>
      <w:pPr>
        <w:spacing w:after="0"/>
        <w:ind w:left="0"/>
        <w:jc w:val="both"/>
      </w:pPr>
      <w:r>
        <w:rPr>
          <w:rFonts w:ascii="Times New Roman"/>
          <w:b w:val="false"/>
          <w:i w:val="false"/>
          <w:color w:val="000000"/>
          <w:sz w:val="28"/>
        </w:rPr>
        <w:t>
      1) самооценки на соответствие стандартам аккредитации путем заполнения листов оценки, проводимой самостоятельно;</w:t>
      </w:r>
    </w:p>
    <w:bookmarkEnd w:id="94"/>
    <w:bookmarkStart w:name="z104" w:id="95"/>
    <w:p>
      <w:pPr>
        <w:spacing w:after="0"/>
        <w:ind w:left="0"/>
        <w:jc w:val="both"/>
      </w:pPr>
      <w:r>
        <w:rPr>
          <w:rFonts w:ascii="Times New Roman"/>
          <w:b w:val="false"/>
          <w:i w:val="false"/>
          <w:color w:val="000000"/>
          <w:sz w:val="28"/>
        </w:rPr>
        <w:t>
      2) экспертизы документов, представляемых для прохождения процедуры аккредитации, проводимой аккредитующим органом;</w:t>
      </w:r>
    </w:p>
    <w:bookmarkEnd w:id="95"/>
    <w:bookmarkStart w:name="z105" w:id="96"/>
    <w:p>
      <w:pPr>
        <w:spacing w:after="0"/>
        <w:ind w:left="0"/>
        <w:jc w:val="both"/>
      </w:pPr>
      <w:r>
        <w:rPr>
          <w:rFonts w:ascii="Times New Roman"/>
          <w:b w:val="false"/>
          <w:i w:val="false"/>
          <w:color w:val="000000"/>
          <w:sz w:val="28"/>
        </w:rPr>
        <w:t>
      3) экспертной оценки соответствия стандартам аккредитации путем заполнения листов оценки с выездом в организацию по оценке;</w:t>
      </w:r>
    </w:p>
    <w:bookmarkEnd w:id="96"/>
    <w:bookmarkStart w:name="z106" w:id="97"/>
    <w:p>
      <w:pPr>
        <w:spacing w:after="0"/>
        <w:ind w:left="0"/>
        <w:jc w:val="both"/>
      </w:pPr>
      <w:r>
        <w:rPr>
          <w:rFonts w:ascii="Times New Roman"/>
          <w:b w:val="false"/>
          <w:i w:val="false"/>
          <w:color w:val="000000"/>
          <w:sz w:val="28"/>
        </w:rPr>
        <w:t xml:space="preserve">
      4) оценки соответствия организации по оценке стандартам аккредитации на основе шкалы оценок (баллов) соответствия требованиям стандартов аккредитации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(далее – шкала).</w:t>
      </w:r>
    </w:p>
    <w:bookmarkEnd w:id="97"/>
    <w:bookmarkStart w:name="z107" w:id="98"/>
    <w:p>
      <w:pPr>
        <w:spacing w:after="0"/>
        <w:ind w:left="0"/>
        <w:jc w:val="both"/>
      </w:pPr>
      <w:r>
        <w:rPr>
          <w:rFonts w:ascii="Times New Roman"/>
          <w:b w:val="false"/>
          <w:i w:val="false"/>
          <w:color w:val="000000"/>
          <w:sz w:val="28"/>
        </w:rPr>
        <w:t xml:space="preserve">
      19. Оценка соответствия стандартам аккредитации проводится на основе бальной системы, включающей баллы от 0 до 2. Балльная шкала позволяет оценить измеряемый критерий деятельности организации по оценке. </w:t>
      </w:r>
    </w:p>
    <w:bookmarkEnd w:id="98"/>
    <w:bookmarkStart w:name="z108" w:id="99"/>
    <w:p>
      <w:pPr>
        <w:spacing w:after="0"/>
        <w:ind w:left="0"/>
        <w:jc w:val="both"/>
      </w:pPr>
      <w:r>
        <w:rPr>
          <w:rFonts w:ascii="Times New Roman"/>
          <w:b w:val="false"/>
          <w:i w:val="false"/>
          <w:color w:val="000000"/>
          <w:sz w:val="28"/>
        </w:rPr>
        <w:t>
      20. По каждому стандарту высчитывается средняя оценка: сумма баллов по критериям стандарта, деленная на количество критериев в стандарте, то есть Средняя оценка по стандарту = k</w:t>
      </w:r>
      <w:r>
        <w:rPr>
          <w:rFonts w:ascii="Times New Roman"/>
          <w:b w:val="false"/>
          <w:i w:val="false"/>
          <w:color w:val="000000"/>
          <w:vertAlign w:val="subscript"/>
        </w:rPr>
        <w:t>1</w:t>
      </w:r>
      <w:r>
        <w:rPr>
          <w:rFonts w:ascii="Times New Roman"/>
          <w:b w:val="false"/>
          <w:i w:val="false"/>
          <w:color w:val="000000"/>
          <w:sz w:val="28"/>
        </w:rPr>
        <w:t>+k</w:t>
      </w:r>
      <w:r>
        <w:rPr>
          <w:rFonts w:ascii="Times New Roman"/>
          <w:b w:val="false"/>
          <w:i w:val="false"/>
          <w:color w:val="000000"/>
          <w:vertAlign w:val="subscript"/>
        </w:rPr>
        <w:t>2</w:t>
      </w:r>
      <w:r>
        <w:rPr>
          <w:rFonts w:ascii="Times New Roman"/>
          <w:b w:val="false"/>
          <w:i w:val="false"/>
          <w:color w:val="000000"/>
          <w:sz w:val="28"/>
        </w:rPr>
        <w:t>+k</w:t>
      </w:r>
      <w:r>
        <w:rPr>
          <w:rFonts w:ascii="Times New Roman"/>
          <w:b w:val="false"/>
          <w:i w:val="false"/>
          <w:color w:val="000000"/>
          <w:vertAlign w:val="subscript"/>
        </w:rPr>
        <w:t>3</w:t>
      </w:r>
      <w:r>
        <w:rPr>
          <w:rFonts w:ascii="Times New Roman"/>
          <w:b w:val="false"/>
          <w:i w:val="false"/>
          <w:color w:val="000000"/>
          <w:sz w:val="28"/>
        </w:rPr>
        <w:t>+k</w:t>
      </w:r>
      <w:r>
        <w:rPr>
          <w:rFonts w:ascii="Times New Roman"/>
          <w:b w:val="false"/>
          <w:i w:val="false"/>
          <w:color w:val="000000"/>
          <w:vertAlign w:val="subscript"/>
        </w:rPr>
        <w:t>4</w:t>
      </w:r>
      <w:r>
        <w:rPr>
          <w:rFonts w:ascii="Times New Roman"/>
          <w:b w:val="false"/>
          <w:i w:val="false"/>
          <w:color w:val="000000"/>
          <w:sz w:val="28"/>
        </w:rPr>
        <w:t>+k</w:t>
      </w:r>
      <w:r>
        <w:rPr>
          <w:rFonts w:ascii="Times New Roman"/>
          <w:b w:val="false"/>
          <w:i w:val="false"/>
          <w:color w:val="000000"/>
          <w:vertAlign w:val="subscript"/>
        </w:rPr>
        <w:t>5</w:t>
      </w:r>
      <w:r>
        <w:rPr>
          <w:rFonts w:ascii="Times New Roman"/>
          <w:b w:val="false"/>
          <w:i w:val="false"/>
          <w:color w:val="000000"/>
          <w:sz w:val="28"/>
        </w:rPr>
        <w:t>/C, где k</w:t>
      </w:r>
      <w:r>
        <w:rPr>
          <w:rFonts w:ascii="Times New Roman"/>
          <w:b w:val="false"/>
          <w:i w:val="false"/>
          <w:color w:val="000000"/>
          <w:vertAlign w:val="subscript"/>
        </w:rPr>
        <w:t>1</w:t>
      </w: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k</w:t>
      </w:r>
      <w:r>
        <w:rPr>
          <w:rFonts w:ascii="Times New Roman"/>
          <w:b w:val="false"/>
          <w:i w:val="false"/>
          <w:color w:val="000000"/>
          <w:vertAlign w:val="subscript"/>
        </w:rPr>
        <w:t>3</w:t>
      </w:r>
      <w:r>
        <w:rPr>
          <w:rFonts w:ascii="Times New Roman"/>
          <w:b w:val="false"/>
          <w:i w:val="false"/>
          <w:color w:val="000000"/>
          <w:sz w:val="28"/>
        </w:rPr>
        <w:t>, k</w:t>
      </w:r>
      <w:r>
        <w:rPr>
          <w:rFonts w:ascii="Times New Roman"/>
          <w:b w:val="false"/>
          <w:i w:val="false"/>
          <w:color w:val="000000"/>
          <w:vertAlign w:val="subscript"/>
        </w:rPr>
        <w:t>4</w:t>
      </w:r>
      <w:r>
        <w:rPr>
          <w:rFonts w:ascii="Times New Roman"/>
          <w:b w:val="false"/>
          <w:i w:val="false"/>
          <w:color w:val="000000"/>
          <w:sz w:val="28"/>
        </w:rPr>
        <w:t>, k</w:t>
      </w:r>
      <w:r>
        <w:rPr>
          <w:rFonts w:ascii="Times New Roman"/>
          <w:b w:val="false"/>
          <w:i w:val="false"/>
          <w:color w:val="000000"/>
          <w:vertAlign w:val="subscript"/>
        </w:rPr>
        <w:t>5</w:t>
      </w:r>
      <w:r>
        <w:rPr>
          <w:rFonts w:ascii="Times New Roman"/>
          <w:b w:val="false"/>
          <w:i w:val="false"/>
          <w:color w:val="000000"/>
          <w:sz w:val="28"/>
        </w:rPr>
        <w:t xml:space="preserve"> – баллы по критериям стандартов, С – количество критериев в стандарте. </w:t>
      </w:r>
    </w:p>
    <w:bookmarkEnd w:id="99"/>
    <w:bookmarkStart w:name="z109" w:id="100"/>
    <w:p>
      <w:pPr>
        <w:spacing w:after="0"/>
        <w:ind w:left="0"/>
        <w:jc w:val="both"/>
      </w:pPr>
      <w:r>
        <w:rPr>
          <w:rFonts w:ascii="Times New Roman"/>
          <w:b w:val="false"/>
          <w:i w:val="false"/>
          <w:color w:val="000000"/>
          <w:sz w:val="28"/>
        </w:rPr>
        <w:t xml:space="preserve">
      21. Данные вносятся в итоговую таблицу оценок (баллов) соответствия требованиям Стандартов аккредитации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00"/>
    <w:bookmarkStart w:name="z110" w:id="101"/>
    <w:p>
      <w:pPr>
        <w:spacing w:after="0"/>
        <w:ind w:left="0"/>
        <w:jc w:val="both"/>
      </w:pPr>
      <w:r>
        <w:rPr>
          <w:rFonts w:ascii="Times New Roman"/>
          <w:b w:val="false"/>
          <w:i w:val="false"/>
          <w:color w:val="000000"/>
          <w:sz w:val="28"/>
        </w:rPr>
        <w:t>
      22. На основании анализа проведенного исследования каждый критерий стандарта оценивается по указанной шкале.</w:t>
      </w:r>
    </w:p>
    <w:bookmarkEnd w:id="101"/>
    <w:bookmarkStart w:name="z111" w:id="102"/>
    <w:p>
      <w:pPr>
        <w:spacing w:after="0"/>
        <w:ind w:left="0"/>
        <w:jc w:val="both"/>
      </w:pPr>
      <w:r>
        <w:rPr>
          <w:rFonts w:ascii="Times New Roman"/>
          <w:b w:val="false"/>
          <w:i w:val="false"/>
          <w:color w:val="000000"/>
          <w:sz w:val="28"/>
        </w:rPr>
        <w:t>
      23. Объективность оценки соответствия и достоверность расчета баллов по каждому стандарту удостоверяются подписью членов ОКК.</w:t>
      </w:r>
    </w:p>
    <w:bookmarkEnd w:id="102"/>
    <w:bookmarkStart w:name="z112" w:id="103"/>
    <w:p>
      <w:pPr>
        <w:spacing w:after="0"/>
        <w:ind w:left="0"/>
        <w:jc w:val="both"/>
      </w:pPr>
      <w:r>
        <w:rPr>
          <w:rFonts w:ascii="Times New Roman"/>
          <w:b w:val="false"/>
          <w:i w:val="false"/>
          <w:color w:val="000000"/>
          <w:sz w:val="28"/>
        </w:rPr>
        <w:t>
      24. На основании решения ОКК издается приказ уполномоченного органа, не позднее пятнадцати рабочих дней со дня регистрации заявления на прохождение аккредитации.</w:t>
      </w:r>
    </w:p>
    <w:bookmarkEnd w:id="103"/>
    <w:bookmarkStart w:name="z113" w:id="104"/>
    <w:p>
      <w:pPr>
        <w:spacing w:after="0"/>
        <w:ind w:left="0"/>
        <w:jc w:val="both"/>
      </w:pPr>
      <w:r>
        <w:rPr>
          <w:rFonts w:ascii="Times New Roman"/>
          <w:b w:val="false"/>
          <w:i w:val="false"/>
          <w:color w:val="000000"/>
          <w:sz w:val="28"/>
        </w:rPr>
        <w:t xml:space="preserve">
      25. Свидетельство об аккредитации организации по оценке профессиональной подготовленности и подтверждению соответствия квалификации специалистов в области здравоохранения выдается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сроком на пять лет, в течение действия которого уполномоченный орган не проводит аккредитацию других организаций. </w:t>
      </w:r>
    </w:p>
    <w:bookmarkEnd w:id="104"/>
    <w:bookmarkStart w:name="z114" w:id="105"/>
    <w:p>
      <w:pPr>
        <w:spacing w:after="0"/>
        <w:ind w:left="0"/>
        <w:jc w:val="both"/>
      </w:pPr>
      <w:r>
        <w:rPr>
          <w:rFonts w:ascii="Times New Roman"/>
          <w:b w:val="false"/>
          <w:i w:val="false"/>
          <w:color w:val="000000"/>
          <w:sz w:val="28"/>
        </w:rPr>
        <w:t>
      26. В аккредитации организации по оценке отказывается в следующих случаях:</w:t>
      </w:r>
    </w:p>
    <w:bookmarkEnd w:id="105"/>
    <w:bookmarkStart w:name="z115" w:id="106"/>
    <w:p>
      <w:pPr>
        <w:spacing w:after="0"/>
        <w:ind w:left="0"/>
        <w:jc w:val="both"/>
      </w:pPr>
      <w:r>
        <w:rPr>
          <w:rFonts w:ascii="Times New Roman"/>
          <w:b w:val="false"/>
          <w:i w:val="false"/>
          <w:color w:val="000000"/>
          <w:sz w:val="28"/>
        </w:rPr>
        <w:t>
      1) наличия в представленных документах недостоверной информации;</w:t>
      </w:r>
    </w:p>
    <w:bookmarkEnd w:id="106"/>
    <w:bookmarkStart w:name="z116" w:id="107"/>
    <w:p>
      <w:pPr>
        <w:spacing w:after="0"/>
        <w:ind w:left="0"/>
        <w:jc w:val="both"/>
      </w:pPr>
      <w:r>
        <w:rPr>
          <w:rFonts w:ascii="Times New Roman"/>
          <w:b w:val="false"/>
          <w:i w:val="false"/>
          <w:color w:val="000000"/>
          <w:sz w:val="28"/>
        </w:rPr>
        <w:t>
      2) несоответствия организации по оценке стандартам аккредитации;</w:t>
      </w:r>
    </w:p>
    <w:bookmarkEnd w:id="107"/>
    <w:bookmarkStart w:name="z117" w:id="108"/>
    <w:p>
      <w:pPr>
        <w:spacing w:after="0"/>
        <w:ind w:left="0"/>
        <w:jc w:val="both"/>
      </w:pPr>
      <w:r>
        <w:rPr>
          <w:rFonts w:ascii="Times New Roman"/>
          <w:b w:val="false"/>
          <w:i w:val="false"/>
          <w:color w:val="000000"/>
          <w:sz w:val="28"/>
        </w:rPr>
        <w:t>
      3) вступившее в законную силу решение суда о запрете на занятие деятельностью по заявляемому виду.</w:t>
      </w:r>
    </w:p>
    <w:bookmarkEnd w:id="108"/>
    <w:bookmarkStart w:name="z118" w:id="109"/>
    <w:p>
      <w:pPr>
        <w:spacing w:after="0"/>
        <w:ind w:left="0"/>
        <w:jc w:val="left"/>
      </w:pPr>
      <w:r>
        <w:rPr>
          <w:rFonts w:ascii="Times New Roman"/>
          <w:b/>
          <w:i w:val="false"/>
          <w:color w:val="000000"/>
        </w:rPr>
        <w:t xml:space="preserve"> Глава 4. Порядок аккредитации медицинских организаций</w:t>
      </w:r>
    </w:p>
    <w:bookmarkEnd w:id="109"/>
    <w:bookmarkStart w:name="z119" w:id="110"/>
    <w:p>
      <w:pPr>
        <w:spacing w:after="0"/>
        <w:ind w:left="0"/>
        <w:jc w:val="left"/>
      </w:pPr>
      <w:r>
        <w:rPr>
          <w:rFonts w:ascii="Times New Roman"/>
          <w:b/>
          <w:i w:val="false"/>
          <w:color w:val="000000"/>
        </w:rPr>
        <w:t xml:space="preserve">  на право проведения клинических исследований фармакологических и лекарственных средств, изделий медицинского назначения и медицинской техники</w:t>
      </w:r>
    </w:p>
    <w:bookmarkEnd w:id="110"/>
    <w:bookmarkStart w:name="z120" w:id="111"/>
    <w:p>
      <w:pPr>
        <w:spacing w:after="0"/>
        <w:ind w:left="0"/>
        <w:jc w:val="both"/>
      </w:pPr>
      <w:r>
        <w:rPr>
          <w:rFonts w:ascii="Times New Roman"/>
          <w:b w:val="false"/>
          <w:i w:val="false"/>
          <w:color w:val="000000"/>
          <w:sz w:val="28"/>
        </w:rPr>
        <w:t>
      27. Аккредитация медицинских организаций на право проведения клинических исследований фармакологических и лекарственных средств, изделий медицинского назначения и медицинской техники осуществляется в целях признания деятельности медицинской организации на проведение следующих видов клинических исследований фармакологических и лекарственных средств, изделий медицинского назначения и медицинской техники:</w:t>
      </w:r>
    </w:p>
    <w:bookmarkEnd w:id="111"/>
    <w:bookmarkStart w:name="z121" w:id="112"/>
    <w:p>
      <w:pPr>
        <w:spacing w:after="0"/>
        <w:ind w:left="0"/>
        <w:jc w:val="both"/>
      </w:pPr>
      <w:r>
        <w:rPr>
          <w:rFonts w:ascii="Times New Roman"/>
          <w:b w:val="false"/>
          <w:i w:val="false"/>
          <w:color w:val="000000"/>
          <w:sz w:val="28"/>
        </w:rPr>
        <w:t>
      1) клинических исследований лекарственных средств (1-4 фазы);</w:t>
      </w:r>
    </w:p>
    <w:bookmarkEnd w:id="112"/>
    <w:bookmarkStart w:name="z122" w:id="113"/>
    <w:p>
      <w:pPr>
        <w:spacing w:after="0"/>
        <w:ind w:left="0"/>
        <w:jc w:val="both"/>
      </w:pPr>
      <w:r>
        <w:rPr>
          <w:rFonts w:ascii="Times New Roman"/>
          <w:b w:val="false"/>
          <w:i w:val="false"/>
          <w:color w:val="000000"/>
          <w:sz w:val="28"/>
        </w:rPr>
        <w:t>
      2) исследований биоэквивалентных лекарственных средств;</w:t>
      </w:r>
    </w:p>
    <w:bookmarkEnd w:id="113"/>
    <w:bookmarkStart w:name="z123" w:id="114"/>
    <w:p>
      <w:pPr>
        <w:spacing w:after="0"/>
        <w:ind w:left="0"/>
        <w:jc w:val="both"/>
      </w:pPr>
      <w:r>
        <w:rPr>
          <w:rFonts w:ascii="Times New Roman"/>
          <w:b w:val="false"/>
          <w:i w:val="false"/>
          <w:color w:val="000000"/>
          <w:sz w:val="28"/>
        </w:rPr>
        <w:t>
      3) клинических исследований/испытаний изделий медицинского назначения и медицинской техники;</w:t>
      </w:r>
    </w:p>
    <w:bookmarkEnd w:id="114"/>
    <w:bookmarkStart w:name="z124" w:id="115"/>
    <w:p>
      <w:pPr>
        <w:spacing w:after="0"/>
        <w:ind w:left="0"/>
        <w:jc w:val="both"/>
      </w:pPr>
      <w:r>
        <w:rPr>
          <w:rFonts w:ascii="Times New Roman"/>
          <w:b w:val="false"/>
          <w:i w:val="false"/>
          <w:color w:val="000000"/>
          <w:sz w:val="28"/>
        </w:rPr>
        <w:t>
      4) многоцентровых клинических исследований;</w:t>
      </w:r>
    </w:p>
    <w:bookmarkEnd w:id="115"/>
    <w:bookmarkStart w:name="z125" w:id="116"/>
    <w:p>
      <w:pPr>
        <w:spacing w:after="0"/>
        <w:ind w:left="0"/>
        <w:jc w:val="both"/>
      </w:pPr>
      <w:r>
        <w:rPr>
          <w:rFonts w:ascii="Times New Roman"/>
          <w:b w:val="false"/>
          <w:i w:val="false"/>
          <w:color w:val="000000"/>
          <w:sz w:val="28"/>
        </w:rPr>
        <w:t>
      5) международных многоцентровых клинических исследований в соответствии с требованиями настоящих Правил.</w:t>
      </w:r>
    </w:p>
    <w:bookmarkEnd w:id="116"/>
    <w:bookmarkStart w:name="z126" w:id="117"/>
    <w:p>
      <w:pPr>
        <w:spacing w:after="0"/>
        <w:ind w:left="0"/>
        <w:jc w:val="both"/>
      </w:pPr>
      <w:r>
        <w:rPr>
          <w:rFonts w:ascii="Times New Roman"/>
          <w:b w:val="false"/>
          <w:i w:val="false"/>
          <w:color w:val="000000"/>
          <w:sz w:val="28"/>
        </w:rPr>
        <w:t>
      Аккредитация медицинских организаций проводится как в отношении всех указанных в настоящем пункте видов, так и в отношении одной из них.</w:t>
      </w:r>
    </w:p>
    <w:bookmarkEnd w:id="117"/>
    <w:bookmarkStart w:name="z127" w:id="118"/>
    <w:p>
      <w:pPr>
        <w:spacing w:after="0"/>
        <w:ind w:left="0"/>
        <w:jc w:val="both"/>
      </w:pPr>
      <w:r>
        <w:rPr>
          <w:rFonts w:ascii="Times New Roman"/>
          <w:b w:val="false"/>
          <w:i w:val="false"/>
          <w:color w:val="000000"/>
          <w:sz w:val="28"/>
        </w:rPr>
        <w:t>
      28. Аккредитация медицинских организаций на право проведения клинических исследований фармакологических и лекарственных средств, изделий медицинского назначения и медицинской техники проводится на основе оценки на соответствие их деятельности требованиям по проведению клинических исследований, установленным настоящими Правилами.</w:t>
      </w:r>
    </w:p>
    <w:bookmarkEnd w:id="118"/>
    <w:bookmarkStart w:name="z128" w:id="119"/>
    <w:p>
      <w:pPr>
        <w:spacing w:after="0"/>
        <w:ind w:left="0"/>
        <w:jc w:val="both"/>
      </w:pPr>
      <w:r>
        <w:rPr>
          <w:rFonts w:ascii="Times New Roman"/>
          <w:b w:val="false"/>
          <w:i w:val="false"/>
          <w:color w:val="000000"/>
          <w:sz w:val="28"/>
        </w:rPr>
        <w:t>
      29. Для осуществления своей деятельности по проведению клинических исследований биологически активных веществ, изделий медицинского назначения медицинской организации предъявляются следующие требования:</w:t>
      </w:r>
    </w:p>
    <w:bookmarkEnd w:id="119"/>
    <w:bookmarkStart w:name="z129" w:id="120"/>
    <w:p>
      <w:pPr>
        <w:spacing w:after="0"/>
        <w:ind w:left="0"/>
        <w:jc w:val="both"/>
      </w:pPr>
      <w:r>
        <w:rPr>
          <w:rFonts w:ascii="Times New Roman"/>
          <w:b w:val="false"/>
          <w:i w:val="false"/>
          <w:color w:val="000000"/>
          <w:sz w:val="28"/>
        </w:rPr>
        <w:t>
      1) наличие структурных подразделений, необходимых для проведения клинических исследований;</w:t>
      </w:r>
    </w:p>
    <w:bookmarkEnd w:id="120"/>
    <w:bookmarkStart w:name="z130" w:id="121"/>
    <w:p>
      <w:pPr>
        <w:spacing w:after="0"/>
        <w:ind w:left="0"/>
        <w:jc w:val="both"/>
      </w:pPr>
      <w:r>
        <w:rPr>
          <w:rFonts w:ascii="Times New Roman"/>
          <w:b w:val="false"/>
          <w:i w:val="false"/>
          <w:color w:val="000000"/>
          <w:sz w:val="28"/>
        </w:rPr>
        <w:t>
      2) наличие отделения(палаты) интенсивной терапии и реанимации в случае проведения клинических исследований лекарственных препаратов для установления их безопасности для здоровых добровольцев и (или) переносимости их здоровыми добровольцами;</w:t>
      </w:r>
    </w:p>
    <w:bookmarkEnd w:id="121"/>
    <w:bookmarkStart w:name="z131" w:id="122"/>
    <w:p>
      <w:pPr>
        <w:spacing w:after="0"/>
        <w:ind w:left="0"/>
        <w:jc w:val="both"/>
      </w:pPr>
      <w:r>
        <w:rPr>
          <w:rFonts w:ascii="Times New Roman"/>
          <w:b w:val="false"/>
          <w:i w:val="false"/>
          <w:color w:val="000000"/>
          <w:sz w:val="28"/>
        </w:rPr>
        <w:t>
      3) наличие клинико-инструментальных методов обследования для проведения клинических исследований;</w:t>
      </w:r>
    </w:p>
    <w:bookmarkEnd w:id="122"/>
    <w:bookmarkStart w:name="z132" w:id="123"/>
    <w:p>
      <w:pPr>
        <w:spacing w:after="0"/>
        <w:ind w:left="0"/>
        <w:jc w:val="both"/>
      </w:pPr>
      <w:r>
        <w:rPr>
          <w:rFonts w:ascii="Times New Roman"/>
          <w:b w:val="false"/>
          <w:i w:val="false"/>
          <w:color w:val="000000"/>
          <w:sz w:val="28"/>
        </w:rPr>
        <w:t>
      4) наличие лабораторных методов обследования для проведения клинических исследований;</w:t>
      </w:r>
    </w:p>
    <w:bookmarkEnd w:id="123"/>
    <w:bookmarkStart w:name="z133" w:id="124"/>
    <w:p>
      <w:pPr>
        <w:spacing w:after="0"/>
        <w:ind w:left="0"/>
        <w:jc w:val="both"/>
      </w:pPr>
      <w:r>
        <w:rPr>
          <w:rFonts w:ascii="Times New Roman"/>
          <w:b w:val="false"/>
          <w:i w:val="false"/>
          <w:color w:val="000000"/>
          <w:sz w:val="28"/>
        </w:rPr>
        <w:t>
      5) наличие специалистов, обученных правилам надлежащей клинической практики (ГКП);</w:t>
      </w:r>
    </w:p>
    <w:bookmarkEnd w:id="124"/>
    <w:bookmarkStart w:name="z134" w:id="125"/>
    <w:p>
      <w:pPr>
        <w:spacing w:after="0"/>
        <w:ind w:left="0"/>
        <w:jc w:val="both"/>
      </w:pPr>
      <w:r>
        <w:rPr>
          <w:rFonts w:ascii="Times New Roman"/>
          <w:b w:val="false"/>
          <w:i w:val="false"/>
          <w:color w:val="000000"/>
          <w:sz w:val="28"/>
        </w:rPr>
        <w:t>
      6) наличие квалифицированного персонала для проведения клинических исследований;</w:t>
      </w:r>
    </w:p>
    <w:bookmarkEnd w:id="125"/>
    <w:bookmarkStart w:name="z135" w:id="126"/>
    <w:p>
      <w:pPr>
        <w:spacing w:after="0"/>
        <w:ind w:left="0"/>
        <w:jc w:val="both"/>
      </w:pPr>
      <w:r>
        <w:rPr>
          <w:rFonts w:ascii="Times New Roman"/>
          <w:b w:val="false"/>
          <w:i w:val="false"/>
          <w:color w:val="000000"/>
          <w:sz w:val="28"/>
        </w:rPr>
        <w:t>
      7) наличие стандартных операционных процедур (СОП) для проведения клинических исследований;</w:t>
      </w:r>
    </w:p>
    <w:bookmarkEnd w:id="126"/>
    <w:bookmarkStart w:name="z136" w:id="127"/>
    <w:p>
      <w:pPr>
        <w:spacing w:after="0"/>
        <w:ind w:left="0"/>
        <w:jc w:val="both"/>
      </w:pPr>
      <w:r>
        <w:rPr>
          <w:rFonts w:ascii="Times New Roman"/>
          <w:b w:val="false"/>
          <w:i w:val="false"/>
          <w:color w:val="000000"/>
          <w:sz w:val="28"/>
        </w:rPr>
        <w:t>
      8) наличие нормативно-правовой документации, регламентирующей вопросы организации и проведения клинических исследований;</w:t>
      </w:r>
    </w:p>
    <w:bookmarkEnd w:id="127"/>
    <w:bookmarkStart w:name="z137" w:id="128"/>
    <w:p>
      <w:pPr>
        <w:spacing w:after="0"/>
        <w:ind w:left="0"/>
        <w:jc w:val="both"/>
      </w:pPr>
      <w:r>
        <w:rPr>
          <w:rFonts w:ascii="Times New Roman"/>
          <w:b w:val="false"/>
          <w:i w:val="false"/>
          <w:color w:val="000000"/>
          <w:sz w:val="28"/>
        </w:rPr>
        <w:t>
      9) наличие научно-методического обеспечения, необходимого для проведения клинических исследований;</w:t>
      </w:r>
    </w:p>
    <w:bookmarkEnd w:id="128"/>
    <w:bookmarkStart w:name="z138" w:id="129"/>
    <w:p>
      <w:pPr>
        <w:spacing w:after="0"/>
        <w:ind w:left="0"/>
        <w:jc w:val="both"/>
      </w:pPr>
      <w:r>
        <w:rPr>
          <w:rFonts w:ascii="Times New Roman"/>
          <w:b w:val="false"/>
          <w:i w:val="false"/>
          <w:color w:val="000000"/>
          <w:sz w:val="28"/>
        </w:rPr>
        <w:t>
      10) наличие Комиссии по вопросам этики;</w:t>
      </w:r>
    </w:p>
    <w:bookmarkEnd w:id="129"/>
    <w:bookmarkStart w:name="z139" w:id="130"/>
    <w:p>
      <w:pPr>
        <w:spacing w:after="0"/>
        <w:ind w:left="0"/>
        <w:jc w:val="both"/>
      </w:pPr>
      <w:r>
        <w:rPr>
          <w:rFonts w:ascii="Times New Roman"/>
          <w:b w:val="false"/>
          <w:i w:val="false"/>
          <w:color w:val="000000"/>
          <w:sz w:val="28"/>
        </w:rPr>
        <w:t>
      11) наличие внутренних нормативных документов, регулирующих этические вопросы при проведении клинического исследования;</w:t>
      </w:r>
    </w:p>
    <w:bookmarkEnd w:id="130"/>
    <w:bookmarkStart w:name="z140" w:id="131"/>
    <w:p>
      <w:pPr>
        <w:spacing w:after="0"/>
        <w:ind w:left="0"/>
        <w:jc w:val="both"/>
      </w:pPr>
      <w:r>
        <w:rPr>
          <w:rFonts w:ascii="Times New Roman"/>
          <w:b w:val="false"/>
          <w:i w:val="false"/>
          <w:color w:val="000000"/>
          <w:sz w:val="28"/>
        </w:rPr>
        <w:t>
      12) наличие документа, устанавливающего порядок работы с конфиденциальной информацией;</w:t>
      </w:r>
    </w:p>
    <w:bookmarkEnd w:id="131"/>
    <w:bookmarkStart w:name="z141" w:id="132"/>
    <w:p>
      <w:pPr>
        <w:spacing w:after="0"/>
        <w:ind w:left="0"/>
        <w:jc w:val="both"/>
      </w:pPr>
      <w:r>
        <w:rPr>
          <w:rFonts w:ascii="Times New Roman"/>
          <w:b w:val="false"/>
          <w:i w:val="false"/>
          <w:color w:val="000000"/>
          <w:sz w:val="28"/>
        </w:rPr>
        <w:t>
      13) наличие клинико-инструментального и лабораторного оборудования для проведения клинических исследований;</w:t>
      </w:r>
    </w:p>
    <w:bookmarkEnd w:id="132"/>
    <w:bookmarkStart w:name="z142" w:id="133"/>
    <w:p>
      <w:pPr>
        <w:spacing w:after="0"/>
        <w:ind w:left="0"/>
        <w:jc w:val="both"/>
      </w:pPr>
      <w:r>
        <w:rPr>
          <w:rFonts w:ascii="Times New Roman"/>
          <w:b w:val="false"/>
          <w:i w:val="false"/>
          <w:color w:val="000000"/>
          <w:sz w:val="28"/>
        </w:rPr>
        <w:t>
      14) наличие договоров с подрядными организациями на предоставление специализированных клинико-инструментальных, лабораторных и вспомогательных услуг для проведения клинических исследований (при отсутствии необходимого оборудования);</w:t>
      </w:r>
    </w:p>
    <w:bookmarkEnd w:id="133"/>
    <w:bookmarkStart w:name="z143" w:id="134"/>
    <w:p>
      <w:pPr>
        <w:spacing w:after="0"/>
        <w:ind w:left="0"/>
        <w:jc w:val="both"/>
      </w:pPr>
      <w:r>
        <w:rPr>
          <w:rFonts w:ascii="Times New Roman"/>
          <w:b w:val="false"/>
          <w:i w:val="false"/>
          <w:color w:val="000000"/>
          <w:sz w:val="28"/>
        </w:rPr>
        <w:t>
      15) наличие современных средств телекоммуникации и компьютерных систем, необходимых для проведения клинического исследования.</w:t>
      </w:r>
    </w:p>
    <w:bookmarkEnd w:id="134"/>
    <w:bookmarkStart w:name="z144" w:id="135"/>
    <w:p>
      <w:pPr>
        <w:spacing w:after="0"/>
        <w:ind w:left="0"/>
        <w:jc w:val="both"/>
      </w:pPr>
      <w:r>
        <w:rPr>
          <w:rFonts w:ascii="Times New Roman"/>
          <w:b w:val="false"/>
          <w:i w:val="false"/>
          <w:color w:val="000000"/>
          <w:sz w:val="28"/>
        </w:rPr>
        <w:t>
      30. Процедура аккредитации медицинской организации на право проведения клинических исследований фармакологических и лекарственных средств, изделий медицинского назначения и медицинской техники состоит из следующих этапов:</w:t>
      </w:r>
    </w:p>
    <w:bookmarkEnd w:id="135"/>
    <w:bookmarkStart w:name="z145" w:id="136"/>
    <w:p>
      <w:pPr>
        <w:spacing w:after="0"/>
        <w:ind w:left="0"/>
        <w:jc w:val="both"/>
      </w:pPr>
      <w:r>
        <w:rPr>
          <w:rFonts w:ascii="Times New Roman"/>
          <w:b w:val="false"/>
          <w:i w:val="false"/>
          <w:color w:val="000000"/>
          <w:sz w:val="28"/>
        </w:rPr>
        <w:t>
      1) прием и рассмотрение заявления на аккредитацию и документов, представленных заявителем;</w:t>
      </w:r>
    </w:p>
    <w:bookmarkEnd w:id="136"/>
    <w:bookmarkStart w:name="z146" w:id="137"/>
    <w:p>
      <w:pPr>
        <w:spacing w:after="0"/>
        <w:ind w:left="0"/>
        <w:jc w:val="both"/>
      </w:pPr>
      <w:r>
        <w:rPr>
          <w:rFonts w:ascii="Times New Roman"/>
          <w:b w:val="false"/>
          <w:i w:val="false"/>
          <w:color w:val="000000"/>
          <w:sz w:val="28"/>
        </w:rPr>
        <w:t xml:space="preserve">
      2) оценка на соответствие деятельности заявителя требованиям настоящих Правил; </w:t>
      </w:r>
    </w:p>
    <w:bookmarkEnd w:id="137"/>
    <w:bookmarkStart w:name="z147" w:id="138"/>
    <w:p>
      <w:pPr>
        <w:spacing w:after="0"/>
        <w:ind w:left="0"/>
        <w:jc w:val="both"/>
      </w:pPr>
      <w:r>
        <w:rPr>
          <w:rFonts w:ascii="Times New Roman"/>
          <w:b w:val="false"/>
          <w:i w:val="false"/>
          <w:color w:val="000000"/>
          <w:sz w:val="28"/>
        </w:rPr>
        <w:t>
      3) принятие решения об аккредитации на право проведения клинических исследований фармакологических и лекарственных средств, изделий медицинского назначения и медицинской техники с утверждением вида проводимых клинических исследований или решения о мотивированном отказе в аккредитации;</w:t>
      </w:r>
    </w:p>
    <w:bookmarkEnd w:id="138"/>
    <w:bookmarkStart w:name="z148" w:id="139"/>
    <w:p>
      <w:pPr>
        <w:spacing w:after="0"/>
        <w:ind w:left="0"/>
        <w:jc w:val="both"/>
      </w:pPr>
      <w:r>
        <w:rPr>
          <w:rFonts w:ascii="Times New Roman"/>
          <w:b w:val="false"/>
          <w:i w:val="false"/>
          <w:color w:val="000000"/>
          <w:sz w:val="28"/>
        </w:rPr>
        <w:t>
      4) выдача свидетельства об аккредитации на право проведения клинических исследований фармакологических и лекарственных средств, изделий медицинского назначения и медицинской техники и регистрация в Реестре клинических баз.</w:t>
      </w:r>
    </w:p>
    <w:bookmarkEnd w:id="139"/>
    <w:bookmarkStart w:name="z149" w:id="140"/>
    <w:p>
      <w:pPr>
        <w:spacing w:after="0"/>
        <w:ind w:left="0"/>
        <w:jc w:val="both"/>
      </w:pPr>
      <w:r>
        <w:rPr>
          <w:rFonts w:ascii="Times New Roman"/>
          <w:b w:val="false"/>
          <w:i w:val="false"/>
          <w:color w:val="000000"/>
          <w:sz w:val="28"/>
        </w:rPr>
        <w:t>
      31. Для аккредитации на право проведения клинических исследований фармакологических и лекарственных средств, изделий медицинского назначения и медицинской техники медицинская организация представляет в уполномоченный орган следующие документы:</w:t>
      </w:r>
    </w:p>
    <w:bookmarkEnd w:id="140"/>
    <w:bookmarkStart w:name="z150" w:id="141"/>
    <w:p>
      <w:pPr>
        <w:spacing w:after="0"/>
        <w:ind w:left="0"/>
        <w:jc w:val="both"/>
      </w:pPr>
      <w:r>
        <w:rPr>
          <w:rFonts w:ascii="Times New Roman"/>
          <w:b w:val="false"/>
          <w:i w:val="false"/>
          <w:color w:val="000000"/>
          <w:sz w:val="28"/>
        </w:rPr>
        <w:t xml:space="preserve">
      1) заявление на аккредитацию медицинской организации на право проведения клинических исследований фармакологических и лекарственных средств, изделий медицинского назначения и медицинской техники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41"/>
    <w:bookmarkStart w:name="z151" w:id="142"/>
    <w:p>
      <w:pPr>
        <w:spacing w:after="0"/>
        <w:ind w:left="0"/>
        <w:jc w:val="both"/>
      </w:pPr>
      <w:r>
        <w:rPr>
          <w:rFonts w:ascii="Times New Roman"/>
          <w:b w:val="false"/>
          <w:i w:val="false"/>
          <w:color w:val="000000"/>
          <w:sz w:val="28"/>
        </w:rPr>
        <w:t xml:space="preserve">
      2) паспорт медицинской организации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42"/>
    <w:bookmarkStart w:name="z152" w:id="143"/>
    <w:p>
      <w:pPr>
        <w:spacing w:after="0"/>
        <w:ind w:left="0"/>
        <w:jc w:val="both"/>
      </w:pPr>
      <w:r>
        <w:rPr>
          <w:rFonts w:ascii="Times New Roman"/>
          <w:b w:val="false"/>
          <w:i w:val="false"/>
          <w:color w:val="000000"/>
          <w:sz w:val="28"/>
        </w:rPr>
        <w:t>
      3) копии свидетельства(справки) о государственной регистрации (перерегистрации) юридического лица и (или) филиалов(представительств);</w:t>
      </w:r>
    </w:p>
    <w:bookmarkEnd w:id="143"/>
    <w:bookmarkStart w:name="z153" w:id="144"/>
    <w:p>
      <w:pPr>
        <w:spacing w:after="0"/>
        <w:ind w:left="0"/>
        <w:jc w:val="both"/>
      </w:pPr>
      <w:r>
        <w:rPr>
          <w:rFonts w:ascii="Times New Roman"/>
          <w:b w:val="false"/>
          <w:i w:val="false"/>
          <w:color w:val="000000"/>
          <w:sz w:val="28"/>
        </w:rPr>
        <w:t>
      4) копию лицензии с приложениями на право осуществления медицинской деятельности;</w:t>
      </w:r>
    </w:p>
    <w:bookmarkEnd w:id="144"/>
    <w:bookmarkStart w:name="z154" w:id="145"/>
    <w:p>
      <w:pPr>
        <w:spacing w:after="0"/>
        <w:ind w:left="0"/>
        <w:jc w:val="both"/>
      </w:pPr>
      <w:r>
        <w:rPr>
          <w:rFonts w:ascii="Times New Roman"/>
          <w:b w:val="false"/>
          <w:i w:val="false"/>
          <w:color w:val="000000"/>
          <w:sz w:val="28"/>
        </w:rPr>
        <w:t>
      5) копию лицензии на осуществление деятельности, связанной с оборотом наркотических средств, психотропных веществ и прекурсоров (в случае проведения клинических исследований лекарственных средств, содержащих наркотические средства и психотропные вещества);</w:t>
      </w:r>
    </w:p>
    <w:bookmarkEnd w:id="145"/>
    <w:bookmarkStart w:name="z155" w:id="146"/>
    <w:p>
      <w:pPr>
        <w:spacing w:after="0"/>
        <w:ind w:left="0"/>
        <w:jc w:val="both"/>
      </w:pPr>
      <w:r>
        <w:rPr>
          <w:rFonts w:ascii="Times New Roman"/>
          <w:b w:val="false"/>
          <w:i w:val="false"/>
          <w:color w:val="000000"/>
          <w:sz w:val="28"/>
        </w:rPr>
        <w:t>
      6) копию Соглашения о неразглашении конфиденциальной информации при проведении клинического исследования, утвержденного руководителем медицинской организации;</w:t>
      </w:r>
    </w:p>
    <w:bookmarkEnd w:id="146"/>
    <w:bookmarkStart w:name="z156" w:id="147"/>
    <w:p>
      <w:pPr>
        <w:spacing w:after="0"/>
        <w:ind w:left="0"/>
        <w:jc w:val="both"/>
      </w:pPr>
      <w:r>
        <w:rPr>
          <w:rFonts w:ascii="Times New Roman"/>
          <w:b w:val="false"/>
          <w:i w:val="false"/>
          <w:color w:val="000000"/>
          <w:sz w:val="28"/>
        </w:rPr>
        <w:t>
      7) копию приказов о создании Комиссии по вопросам этики медицинской организации и утверждении ее состава и положения, утвержденных руководителем медицинской организации (при наличии);</w:t>
      </w:r>
    </w:p>
    <w:bookmarkEnd w:id="147"/>
    <w:bookmarkStart w:name="z157" w:id="148"/>
    <w:p>
      <w:pPr>
        <w:spacing w:after="0"/>
        <w:ind w:left="0"/>
        <w:jc w:val="both"/>
      </w:pPr>
      <w:r>
        <w:rPr>
          <w:rFonts w:ascii="Times New Roman"/>
          <w:b w:val="false"/>
          <w:i w:val="false"/>
          <w:color w:val="000000"/>
          <w:sz w:val="28"/>
        </w:rPr>
        <w:t xml:space="preserve">
      8) копию сертификата о соответствии объекта требованиям надлежащей клинической практики (ГКП), выданного по итогам проведения фармацевтической инспекции в порядке, утвержденным уполномоченным органом согласно </w:t>
      </w:r>
      <w:r>
        <w:rPr>
          <w:rFonts w:ascii="Times New Roman"/>
          <w:b w:val="false"/>
          <w:i w:val="false"/>
          <w:color w:val="000000"/>
          <w:sz w:val="28"/>
        </w:rPr>
        <w:t>пункта 5</w:t>
      </w:r>
      <w:r>
        <w:rPr>
          <w:rFonts w:ascii="Times New Roman"/>
          <w:b w:val="false"/>
          <w:i w:val="false"/>
          <w:color w:val="000000"/>
          <w:sz w:val="28"/>
        </w:rPr>
        <w:t xml:space="preserve"> статьи 22-1 Кодекса (при наличии) (далее - сертификат надлежащей клинической практики). </w:t>
      </w:r>
    </w:p>
    <w:bookmarkEnd w:id="148"/>
    <w:bookmarkStart w:name="z158" w:id="149"/>
    <w:p>
      <w:pPr>
        <w:spacing w:after="0"/>
        <w:ind w:left="0"/>
        <w:jc w:val="both"/>
      </w:pPr>
      <w:r>
        <w:rPr>
          <w:rFonts w:ascii="Times New Roman"/>
          <w:b w:val="false"/>
          <w:i w:val="false"/>
          <w:color w:val="000000"/>
          <w:sz w:val="28"/>
        </w:rPr>
        <w:t>
      32. Документы, представленные заявителем в соответствии с пунктом 31 настоящих Правил, рассматриваются в течение одного рабочего дня на предмет полноты и достоверности.</w:t>
      </w:r>
    </w:p>
    <w:bookmarkEnd w:id="149"/>
    <w:bookmarkStart w:name="z159" w:id="150"/>
    <w:p>
      <w:pPr>
        <w:spacing w:after="0"/>
        <w:ind w:left="0"/>
        <w:jc w:val="both"/>
      </w:pPr>
      <w:r>
        <w:rPr>
          <w:rFonts w:ascii="Times New Roman"/>
          <w:b w:val="false"/>
          <w:i w:val="false"/>
          <w:color w:val="000000"/>
          <w:sz w:val="28"/>
        </w:rPr>
        <w:t>
      33. В случае предоставления неполного пакета документов согласно перечня и (или) документов с истекшим сроком действия, ОКК отказывает в приеме заявления.</w:t>
      </w:r>
    </w:p>
    <w:bookmarkEnd w:id="150"/>
    <w:bookmarkStart w:name="z160" w:id="151"/>
    <w:p>
      <w:pPr>
        <w:spacing w:after="0"/>
        <w:ind w:left="0"/>
        <w:jc w:val="both"/>
      </w:pPr>
      <w:r>
        <w:rPr>
          <w:rFonts w:ascii="Times New Roman"/>
          <w:b w:val="false"/>
          <w:i w:val="false"/>
          <w:color w:val="000000"/>
          <w:sz w:val="28"/>
        </w:rPr>
        <w:t>
      34. Оценка на соответствие лаборатории требованиям настоящих Правил, проводится Комиссией по аккредитации, созданной аккредитующим органом, и включает в себя экспертизу представленных документов и акта обследования медицинской организации по месту нахождения организации.</w:t>
      </w:r>
    </w:p>
    <w:bookmarkEnd w:id="151"/>
    <w:bookmarkStart w:name="z161" w:id="152"/>
    <w:p>
      <w:pPr>
        <w:spacing w:after="0"/>
        <w:ind w:left="0"/>
        <w:jc w:val="both"/>
      </w:pPr>
      <w:r>
        <w:rPr>
          <w:rFonts w:ascii="Times New Roman"/>
          <w:b w:val="false"/>
          <w:i w:val="false"/>
          <w:color w:val="000000"/>
          <w:sz w:val="28"/>
        </w:rPr>
        <w:t xml:space="preserve">
      Комиссия по аккредитации состоит из не менее трех человек и включает профильных специалистов государственных и иных организаций (по согласованию). </w:t>
      </w:r>
    </w:p>
    <w:bookmarkEnd w:id="152"/>
    <w:bookmarkStart w:name="z162" w:id="153"/>
    <w:p>
      <w:pPr>
        <w:spacing w:after="0"/>
        <w:ind w:left="0"/>
        <w:jc w:val="both"/>
      </w:pPr>
      <w:r>
        <w:rPr>
          <w:rFonts w:ascii="Times New Roman"/>
          <w:b w:val="false"/>
          <w:i w:val="false"/>
          <w:color w:val="000000"/>
          <w:sz w:val="28"/>
        </w:rPr>
        <w:t>
      35. Обследование медицинской организации по месту нахождения проводится Комиссией по аккредитации в срок не более десяти рабочих дней со дня поступления заявления об аккредитации в присутствии представителей медицинской организации.</w:t>
      </w:r>
    </w:p>
    <w:bookmarkEnd w:id="153"/>
    <w:bookmarkStart w:name="z163" w:id="154"/>
    <w:p>
      <w:pPr>
        <w:spacing w:after="0"/>
        <w:ind w:left="0"/>
        <w:jc w:val="both"/>
      </w:pPr>
      <w:r>
        <w:rPr>
          <w:rFonts w:ascii="Times New Roman"/>
          <w:b w:val="false"/>
          <w:i w:val="false"/>
          <w:color w:val="000000"/>
          <w:sz w:val="28"/>
        </w:rPr>
        <w:t xml:space="preserve">
      36. По результатам обследования медицинской организации по месту нахождения Комиссией по аккредитации (далее – Комиссия) составляется акт обследования медицинской организации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w:t>
      </w:r>
    </w:p>
    <w:bookmarkEnd w:id="154"/>
    <w:bookmarkStart w:name="z164" w:id="155"/>
    <w:p>
      <w:pPr>
        <w:spacing w:after="0"/>
        <w:ind w:left="0"/>
        <w:jc w:val="both"/>
      </w:pPr>
      <w:r>
        <w:rPr>
          <w:rFonts w:ascii="Times New Roman"/>
          <w:b w:val="false"/>
          <w:i w:val="false"/>
          <w:color w:val="000000"/>
          <w:sz w:val="28"/>
        </w:rPr>
        <w:t>
      37. Акт обследования содержит:</w:t>
      </w:r>
    </w:p>
    <w:bookmarkEnd w:id="155"/>
    <w:bookmarkStart w:name="z165" w:id="156"/>
    <w:p>
      <w:pPr>
        <w:spacing w:after="0"/>
        <w:ind w:left="0"/>
        <w:jc w:val="both"/>
      </w:pPr>
      <w:r>
        <w:rPr>
          <w:rFonts w:ascii="Times New Roman"/>
          <w:b w:val="false"/>
          <w:i w:val="false"/>
          <w:color w:val="000000"/>
          <w:sz w:val="28"/>
        </w:rPr>
        <w:t>
      1) общую оценку степени соответствия заявителя требованиям настоящих Правил;</w:t>
      </w:r>
    </w:p>
    <w:bookmarkEnd w:id="156"/>
    <w:bookmarkStart w:name="z166" w:id="157"/>
    <w:p>
      <w:pPr>
        <w:spacing w:after="0"/>
        <w:ind w:left="0"/>
        <w:jc w:val="both"/>
      </w:pPr>
      <w:r>
        <w:rPr>
          <w:rFonts w:ascii="Times New Roman"/>
          <w:b w:val="false"/>
          <w:i w:val="false"/>
          <w:color w:val="000000"/>
          <w:sz w:val="28"/>
        </w:rPr>
        <w:t>
      2) рекомендации по устранению выявленных несоответствий требованиям настоящих Правил.</w:t>
      </w:r>
    </w:p>
    <w:bookmarkEnd w:id="157"/>
    <w:bookmarkStart w:name="z167" w:id="158"/>
    <w:p>
      <w:pPr>
        <w:spacing w:after="0"/>
        <w:ind w:left="0"/>
        <w:jc w:val="both"/>
      </w:pPr>
      <w:r>
        <w:rPr>
          <w:rFonts w:ascii="Times New Roman"/>
          <w:b w:val="false"/>
          <w:i w:val="false"/>
          <w:color w:val="000000"/>
          <w:sz w:val="28"/>
        </w:rPr>
        <w:t>
      38. Акт обследования составляется руководителем Комиссии с учетом всех замечаний ее членов в двух экземплярах и подписывается всеми членами Комиссии.</w:t>
      </w:r>
    </w:p>
    <w:bookmarkEnd w:id="158"/>
    <w:bookmarkStart w:name="z168" w:id="159"/>
    <w:p>
      <w:pPr>
        <w:spacing w:after="0"/>
        <w:ind w:left="0"/>
        <w:jc w:val="both"/>
      </w:pPr>
      <w:r>
        <w:rPr>
          <w:rFonts w:ascii="Times New Roman"/>
          <w:b w:val="false"/>
          <w:i w:val="false"/>
          <w:color w:val="000000"/>
          <w:sz w:val="28"/>
        </w:rPr>
        <w:t>
      Один экземпляр акта предоставляется заявителю, второй экземпляр предоставляется в уполномоченный орган.</w:t>
      </w:r>
    </w:p>
    <w:bookmarkEnd w:id="159"/>
    <w:bookmarkStart w:name="z169" w:id="160"/>
    <w:p>
      <w:pPr>
        <w:spacing w:after="0"/>
        <w:ind w:left="0"/>
        <w:jc w:val="both"/>
      </w:pPr>
      <w:r>
        <w:rPr>
          <w:rFonts w:ascii="Times New Roman"/>
          <w:b w:val="false"/>
          <w:i w:val="false"/>
          <w:color w:val="000000"/>
          <w:sz w:val="28"/>
        </w:rPr>
        <w:t xml:space="preserve">
      39. Возражение заявителя о несогласии с актом обследования принимается в течение трех рабочих дней со дня его предоставления в произвольной письменной форме. </w:t>
      </w:r>
    </w:p>
    <w:bookmarkEnd w:id="160"/>
    <w:bookmarkStart w:name="z170" w:id="161"/>
    <w:p>
      <w:pPr>
        <w:spacing w:after="0"/>
        <w:ind w:left="0"/>
        <w:jc w:val="both"/>
      </w:pPr>
      <w:r>
        <w:rPr>
          <w:rFonts w:ascii="Times New Roman"/>
          <w:b w:val="false"/>
          <w:i w:val="false"/>
          <w:color w:val="000000"/>
          <w:sz w:val="28"/>
        </w:rPr>
        <w:t xml:space="preserve">
      40. В случае выявления несоответствий требованиям </w:t>
      </w:r>
      <w:r>
        <w:rPr>
          <w:rFonts w:ascii="Times New Roman"/>
          <w:b w:val="false"/>
          <w:i w:val="false"/>
          <w:color w:val="000000"/>
          <w:sz w:val="28"/>
        </w:rPr>
        <w:t>главы 4</w:t>
      </w:r>
      <w:r>
        <w:rPr>
          <w:rFonts w:ascii="Times New Roman"/>
          <w:b w:val="false"/>
          <w:i w:val="false"/>
          <w:color w:val="000000"/>
          <w:sz w:val="28"/>
        </w:rPr>
        <w:t xml:space="preserve"> настоящих Правил заявителю сообщается в письменном виде о необходимости устранения выявленных несоответствий в течение тридцати рабочих дней. </w:t>
      </w:r>
    </w:p>
    <w:bookmarkEnd w:id="161"/>
    <w:bookmarkStart w:name="z171" w:id="162"/>
    <w:p>
      <w:pPr>
        <w:spacing w:after="0"/>
        <w:ind w:left="0"/>
        <w:jc w:val="both"/>
      </w:pPr>
      <w:r>
        <w:rPr>
          <w:rFonts w:ascii="Times New Roman"/>
          <w:b w:val="false"/>
          <w:i w:val="false"/>
          <w:color w:val="000000"/>
          <w:sz w:val="28"/>
        </w:rPr>
        <w:t xml:space="preserve">
      После устранения несоответствий уполномоченный орган в течении пяти рабочих дней организует работу Комиссии по проведению повторного обследования организации. </w:t>
      </w:r>
    </w:p>
    <w:bookmarkEnd w:id="162"/>
    <w:bookmarkStart w:name="z172" w:id="163"/>
    <w:p>
      <w:pPr>
        <w:spacing w:after="0"/>
        <w:ind w:left="0"/>
        <w:jc w:val="both"/>
      </w:pPr>
      <w:r>
        <w:rPr>
          <w:rFonts w:ascii="Times New Roman"/>
          <w:b w:val="false"/>
          <w:i w:val="false"/>
          <w:color w:val="000000"/>
          <w:sz w:val="28"/>
        </w:rPr>
        <w:t>
      Не устранение выявленных несоответствий в течении пяти рабочих дней является основанием для принятия решения об отказе в аккредитации.</w:t>
      </w:r>
    </w:p>
    <w:bookmarkEnd w:id="163"/>
    <w:bookmarkStart w:name="z173" w:id="164"/>
    <w:p>
      <w:pPr>
        <w:spacing w:after="0"/>
        <w:ind w:left="0"/>
        <w:jc w:val="both"/>
      </w:pPr>
      <w:r>
        <w:rPr>
          <w:rFonts w:ascii="Times New Roman"/>
          <w:b w:val="false"/>
          <w:i w:val="false"/>
          <w:color w:val="000000"/>
          <w:sz w:val="28"/>
        </w:rPr>
        <w:t>
      41. Комиссия на основании предоставленных документов и результатов проведенного обследования медицинской организации по месту нахождения в течение пяти рабочих дней со дня подписания акта составляет заключение с рекомендацией о возможности выдачи свидетельства об аккредитации или об отказе в аккредитации (далее – заключение Комиссии).</w:t>
      </w:r>
    </w:p>
    <w:bookmarkEnd w:id="164"/>
    <w:bookmarkStart w:name="z174" w:id="165"/>
    <w:p>
      <w:pPr>
        <w:spacing w:after="0"/>
        <w:ind w:left="0"/>
        <w:jc w:val="both"/>
      </w:pPr>
      <w:r>
        <w:rPr>
          <w:rFonts w:ascii="Times New Roman"/>
          <w:b w:val="false"/>
          <w:i w:val="false"/>
          <w:color w:val="000000"/>
          <w:sz w:val="28"/>
        </w:rPr>
        <w:t xml:space="preserve">
      42. Аккредитующий орган в течение пяти рабочих дней со дня получения заключения Комиссии с рекомендацией о возможности выдачи свидетельства об аккредитации принимает решение об аккредитации и выдает свидетельство об аккредитации на право проведения клинических исследований фармакологических и лекарственных средств, изделий медицинского назначения и медицинской техники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с указанием профиля и разрешенных фаз клинических исследований и вносит в Реестр клинических баз.</w:t>
      </w:r>
    </w:p>
    <w:bookmarkEnd w:id="165"/>
    <w:bookmarkStart w:name="z175" w:id="166"/>
    <w:p>
      <w:pPr>
        <w:spacing w:after="0"/>
        <w:ind w:left="0"/>
        <w:jc w:val="both"/>
      </w:pPr>
      <w:r>
        <w:rPr>
          <w:rFonts w:ascii="Times New Roman"/>
          <w:b w:val="false"/>
          <w:i w:val="false"/>
          <w:color w:val="000000"/>
          <w:sz w:val="28"/>
        </w:rPr>
        <w:t>
      43. В случае получения заключения Комиссии с рекомендацией об отказе в аккредитации аккредитующий орган в течение пяти рабочих дней со дня получения заключения Комиссии направляет заявителю письмо об отказе в аккредитации с мотивированным обоснованием.</w:t>
      </w:r>
    </w:p>
    <w:bookmarkEnd w:id="166"/>
    <w:bookmarkStart w:name="z176" w:id="167"/>
    <w:p>
      <w:pPr>
        <w:spacing w:after="0"/>
        <w:ind w:left="0"/>
        <w:jc w:val="both"/>
      </w:pPr>
      <w:r>
        <w:rPr>
          <w:rFonts w:ascii="Times New Roman"/>
          <w:b w:val="false"/>
          <w:i w:val="false"/>
          <w:color w:val="000000"/>
          <w:sz w:val="28"/>
        </w:rPr>
        <w:t>
      44. В аккредитации медицинской организации отказывается в следующих случаях:</w:t>
      </w:r>
    </w:p>
    <w:bookmarkEnd w:id="167"/>
    <w:bookmarkStart w:name="z177" w:id="168"/>
    <w:p>
      <w:pPr>
        <w:spacing w:after="0"/>
        <w:ind w:left="0"/>
        <w:jc w:val="both"/>
      </w:pPr>
      <w:r>
        <w:rPr>
          <w:rFonts w:ascii="Times New Roman"/>
          <w:b w:val="false"/>
          <w:i w:val="false"/>
          <w:color w:val="000000"/>
          <w:sz w:val="28"/>
        </w:rPr>
        <w:t>
      1) несоответствия медицинской организации требованиям настоящих Правил;</w:t>
      </w:r>
    </w:p>
    <w:bookmarkEnd w:id="168"/>
    <w:bookmarkStart w:name="z178" w:id="169"/>
    <w:p>
      <w:pPr>
        <w:spacing w:after="0"/>
        <w:ind w:left="0"/>
        <w:jc w:val="both"/>
      </w:pPr>
      <w:r>
        <w:rPr>
          <w:rFonts w:ascii="Times New Roman"/>
          <w:b w:val="false"/>
          <w:i w:val="false"/>
          <w:color w:val="000000"/>
          <w:sz w:val="28"/>
        </w:rPr>
        <w:t>
      2) если в отношении медицинской организации имеется решение суда о запрете на занятие деятельностью по заявляемому виду.</w:t>
      </w:r>
    </w:p>
    <w:bookmarkEnd w:id="169"/>
    <w:bookmarkStart w:name="z179" w:id="170"/>
    <w:p>
      <w:pPr>
        <w:spacing w:after="0"/>
        <w:ind w:left="0"/>
        <w:jc w:val="both"/>
      </w:pPr>
      <w:r>
        <w:rPr>
          <w:rFonts w:ascii="Times New Roman"/>
          <w:b w:val="false"/>
          <w:i w:val="false"/>
          <w:color w:val="000000"/>
          <w:sz w:val="28"/>
        </w:rPr>
        <w:t>
      45. При наличии у заявителя действующего сертификата надлежащей клинической практики (ГКП) комиссией обследование по месту нахождения медицинской организации не производится.</w:t>
      </w:r>
    </w:p>
    <w:bookmarkEnd w:id="170"/>
    <w:bookmarkStart w:name="z180" w:id="171"/>
    <w:p>
      <w:pPr>
        <w:spacing w:after="0"/>
        <w:ind w:left="0"/>
        <w:jc w:val="both"/>
      </w:pPr>
      <w:r>
        <w:rPr>
          <w:rFonts w:ascii="Times New Roman"/>
          <w:b w:val="false"/>
          <w:i w:val="false"/>
          <w:color w:val="000000"/>
          <w:sz w:val="28"/>
        </w:rPr>
        <w:t>
      Аккредитующий орган по результатам экспертизы представленных документов в течение пяти рабочих дней со дня поступления документов выдает заявителю свидетельство об аккредитации на право проведения клинических исследований фармакологических и лекарственных средств, изделий медицинского назначения и медицинской техники на срок действия сертификата надлежащей лабораторной практики (ГКП) и вносит в Реестр клинических баз.</w:t>
      </w:r>
    </w:p>
    <w:bookmarkEnd w:id="171"/>
    <w:bookmarkStart w:name="z181" w:id="172"/>
    <w:p>
      <w:pPr>
        <w:spacing w:after="0"/>
        <w:ind w:left="0"/>
        <w:jc w:val="both"/>
      </w:pPr>
      <w:r>
        <w:rPr>
          <w:rFonts w:ascii="Times New Roman"/>
          <w:b w:val="false"/>
          <w:i w:val="false"/>
          <w:color w:val="000000"/>
          <w:sz w:val="28"/>
        </w:rPr>
        <w:t>
      46. Медицинская организация, имеющая аккредитацию и претендующая на проведение клинических исследований, не заявленных при первоначальной аккредитации, получает новое свидетельство об аккредитации.</w:t>
      </w:r>
    </w:p>
    <w:bookmarkEnd w:id="172"/>
    <w:bookmarkStart w:name="z182" w:id="173"/>
    <w:p>
      <w:pPr>
        <w:spacing w:after="0"/>
        <w:ind w:left="0"/>
        <w:jc w:val="both"/>
      </w:pPr>
      <w:r>
        <w:rPr>
          <w:rFonts w:ascii="Times New Roman"/>
          <w:b w:val="false"/>
          <w:i w:val="false"/>
          <w:color w:val="000000"/>
          <w:sz w:val="28"/>
        </w:rPr>
        <w:t>
      47. Свидетельство об аккредитации выдается сроком на три года. После окончания срока действия аккредитации, медицинская организация подлежит повторной аккредитации.</w:t>
      </w:r>
    </w:p>
    <w:bookmarkEnd w:id="173"/>
    <w:bookmarkStart w:name="z183" w:id="174"/>
    <w:p>
      <w:pPr>
        <w:spacing w:after="0"/>
        <w:ind w:left="0"/>
        <w:jc w:val="both"/>
      </w:pPr>
      <w:r>
        <w:rPr>
          <w:rFonts w:ascii="Times New Roman"/>
          <w:b w:val="false"/>
          <w:i w:val="false"/>
          <w:color w:val="000000"/>
          <w:sz w:val="28"/>
        </w:rPr>
        <w:t>
      Повторная аккредитация проводится с соблюдением всех этапов, предусмотренных пунктом 30 настоящих Правил.</w:t>
      </w:r>
    </w:p>
    <w:bookmarkEnd w:id="174"/>
    <w:bookmarkStart w:name="z184" w:id="175"/>
    <w:p>
      <w:pPr>
        <w:spacing w:after="0"/>
        <w:ind w:left="0"/>
        <w:jc w:val="both"/>
      </w:pPr>
      <w:r>
        <w:rPr>
          <w:rFonts w:ascii="Times New Roman"/>
          <w:b w:val="false"/>
          <w:i w:val="false"/>
          <w:color w:val="000000"/>
          <w:sz w:val="28"/>
        </w:rPr>
        <w:t>
      48. В течение действия свидетельства об аккредитации медицинская организация извещает аккредитующий орган о любых изменениях, влияющих на изменения в свидетельстве об аккредитации, о структурных и качественных изменениях, связанных с деятельностью.</w:t>
      </w:r>
    </w:p>
    <w:bookmarkEnd w:id="175"/>
    <w:bookmarkStart w:name="z185" w:id="176"/>
    <w:p>
      <w:pPr>
        <w:spacing w:after="0"/>
        <w:ind w:left="0"/>
        <w:jc w:val="both"/>
      </w:pPr>
      <w:r>
        <w:rPr>
          <w:rFonts w:ascii="Times New Roman"/>
          <w:b w:val="false"/>
          <w:i w:val="false"/>
          <w:color w:val="000000"/>
          <w:sz w:val="28"/>
        </w:rPr>
        <w:t xml:space="preserve">
      49. Продление срока действия свидетельства об аккредитации осуществляется аккредитующим органом по заявлению медицинской организации, представленному не позднее шести месяцев до истечения срока действия свидетельства об аккредитации с приложением документов, указанных в </w:t>
      </w:r>
      <w:r>
        <w:rPr>
          <w:rFonts w:ascii="Times New Roman"/>
          <w:b w:val="false"/>
          <w:i w:val="false"/>
          <w:color w:val="000000"/>
          <w:sz w:val="28"/>
        </w:rPr>
        <w:t>пункте 31</w:t>
      </w:r>
      <w:r>
        <w:rPr>
          <w:rFonts w:ascii="Times New Roman"/>
          <w:b w:val="false"/>
          <w:i w:val="false"/>
          <w:color w:val="000000"/>
          <w:sz w:val="28"/>
        </w:rPr>
        <w:t xml:space="preserve"> настоящих Правил.</w:t>
      </w:r>
    </w:p>
    <w:bookmarkEnd w:id="176"/>
    <w:bookmarkStart w:name="z186" w:id="177"/>
    <w:p>
      <w:pPr>
        <w:spacing w:after="0"/>
        <w:ind w:left="0"/>
        <w:jc w:val="both"/>
      </w:pPr>
      <w:r>
        <w:rPr>
          <w:rFonts w:ascii="Times New Roman"/>
          <w:b w:val="false"/>
          <w:i w:val="false"/>
          <w:color w:val="000000"/>
          <w:sz w:val="28"/>
        </w:rPr>
        <w:t>
      Комиссия по аккредитации в течение десяти рабочих дней со дня получения заявления на основании представленных материалов принимает решение о продлении срока действия свидетельства об аккредитации или об отказе в продлении срока его действия.</w:t>
      </w:r>
    </w:p>
    <w:bookmarkEnd w:id="177"/>
    <w:bookmarkStart w:name="z187" w:id="178"/>
    <w:p>
      <w:pPr>
        <w:spacing w:after="0"/>
        <w:ind w:left="0"/>
        <w:jc w:val="both"/>
      </w:pPr>
      <w:r>
        <w:rPr>
          <w:rFonts w:ascii="Times New Roman"/>
          <w:b w:val="false"/>
          <w:i w:val="false"/>
          <w:color w:val="000000"/>
          <w:sz w:val="28"/>
        </w:rPr>
        <w:t>
      50. Основанием для отказа в продлении срока действия свидетельства об аккредитации являются:</w:t>
      </w:r>
    </w:p>
    <w:bookmarkEnd w:id="178"/>
    <w:bookmarkStart w:name="z188" w:id="179"/>
    <w:p>
      <w:pPr>
        <w:spacing w:after="0"/>
        <w:ind w:left="0"/>
        <w:jc w:val="both"/>
      </w:pPr>
      <w:r>
        <w:rPr>
          <w:rFonts w:ascii="Times New Roman"/>
          <w:b w:val="false"/>
          <w:i w:val="false"/>
          <w:color w:val="000000"/>
          <w:sz w:val="28"/>
        </w:rPr>
        <w:t>
      1) несоблюдение медицинской организацией требований по аккредитации согласно настоящих Правил;</w:t>
      </w:r>
    </w:p>
    <w:bookmarkEnd w:id="179"/>
    <w:bookmarkStart w:name="z189" w:id="180"/>
    <w:p>
      <w:pPr>
        <w:spacing w:after="0"/>
        <w:ind w:left="0"/>
        <w:jc w:val="both"/>
      </w:pPr>
      <w:r>
        <w:rPr>
          <w:rFonts w:ascii="Times New Roman"/>
          <w:b w:val="false"/>
          <w:i w:val="false"/>
          <w:color w:val="000000"/>
          <w:sz w:val="28"/>
        </w:rPr>
        <w:t>
      2) если в отношении медицинской организации имеется решение суда о запрете на занятие деятельностью по заявляемому виду.</w:t>
      </w:r>
    </w:p>
    <w:bookmarkEnd w:id="180"/>
    <w:bookmarkStart w:name="z190" w:id="181"/>
    <w:p>
      <w:pPr>
        <w:spacing w:after="0"/>
        <w:ind w:left="0"/>
        <w:jc w:val="both"/>
      </w:pPr>
      <w:r>
        <w:rPr>
          <w:rFonts w:ascii="Times New Roman"/>
          <w:b w:val="false"/>
          <w:i w:val="false"/>
          <w:color w:val="000000"/>
          <w:sz w:val="28"/>
        </w:rPr>
        <w:t>
      51. В случае изменения наименования, организационно-правовой формы, медицинская организация в течение пятнадцати рабочих дней с даты соответствующего изменения, подает в аккредитующий орган письменное заявление в произвольной форме о переоформлении свидетельства об аккредитации с приложением документов, подтверждающих указанные сведения.</w:t>
      </w:r>
    </w:p>
    <w:bookmarkEnd w:id="181"/>
    <w:bookmarkStart w:name="z191" w:id="182"/>
    <w:p>
      <w:pPr>
        <w:spacing w:after="0"/>
        <w:ind w:left="0"/>
        <w:jc w:val="both"/>
      </w:pPr>
      <w:r>
        <w:rPr>
          <w:rFonts w:ascii="Times New Roman"/>
          <w:b w:val="false"/>
          <w:i w:val="false"/>
          <w:color w:val="000000"/>
          <w:sz w:val="28"/>
        </w:rPr>
        <w:t xml:space="preserve">
      52. Аккредитующий орган в течение пяти рабочих дней со дня подачи заявления переоформляет свидетельство об аккредитации на срок не превышающий срока действия ранее выданного свидетельства об аккредитации. </w:t>
      </w:r>
    </w:p>
    <w:bookmarkEnd w:id="182"/>
    <w:bookmarkStart w:name="z192" w:id="183"/>
    <w:p>
      <w:pPr>
        <w:spacing w:after="0"/>
        <w:ind w:left="0"/>
        <w:jc w:val="both"/>
      </w:pPr>
      <w:r>
        <w:rPr>
          <w:rFonts w:ascii="Times New Roman"/>
          <w:b w:val="false"/>
          <w:i w:val="false"/>
          <w:color w:val="000000"/>
          <w:sz w:val="28"/>
        </w:rPr>
        <w:t>
      При этом свидетельство об аккредитации, выданное ранее, признается утратившим силу и вносится соответствующая информация в Реестр клинических баз.</w:t>
      </w:r>
    </w:p>
    <w:bookmarkEnd w:id="183"/>
    <w:bookmarkStart w:name="z193" w:id="184"/>
    <w:p>
      <w:pPr>
        <w:spacing w:after="0"/>
        <w:ind w:left="0"/>
        <w:jc w:val="both"/>
      </w:pPr>
      <w:r>
        <w:rPr>
          <w:rFonts w:ascii="Times New Roman"/>
          <w:b w:val="false"/>
          <w:i w:val="false"/>
          <w:color w:val="000000"/>
          <w:sz w:val="28"/>
        </w:rPr>
        <w:t>
      53. Аккредитующий орган ведет реестр аккредитованных клинических баз с указанием наименования клинической базы, номера и даты свидетельства об аккредитации, срока действия аккредитации, профиля и видов клинических исследований, осуществляющих клинической базой.</w:t>
      </w:r>
    </w:p>
    <w:bookmarkEnd w:id="184"/>
    <w:bookmarkStart w:name="z194" w:id="185"/>
    <w:p>
      <w:pPr>
        <w:spacing w:after="0"/>
        <w:ind w:left="0"/>
        <w:jc w:val="left"/>
      </w:pPr>
      <w:r>
        <w:rPr>
          <w:rFonts w:ascii="Times New Roman"/>
          <w:b/>
          <w:i w:val="false"/>
          <w:color w:val="000000"/>
        </w:rPr>
        <w:t xml:space="preserve"> Глава 5. Порядок аккредитации испытательных лабораторий для проведения доклинических (неклинических) исследований биологически активных веществ, изделий медицинского назначения</w:t>
      </w:r>
    </w:p>
    <w:bookmarkEnd w:id="185"/>
    <w:bookmarkStart w:name="z195" w:id="186"/>
    <w:p>
      <w:pPr>
        <w:spacing w:after="0"/>
        <w:ind w:left="0"/>
        <w:jc w:val="both"/>
      </w:pPr>
      <w:r>
        <w:rPr>
          <w:rFonts w:ascii="Times New Roman"/>
          <w:b w:val="false"/>
          <w:i w:val="false"/>
          <w:color w:val="000000"/>
          <w:sz w:val="28"/>
        </w:rPr>
        <w:t>
      54. Для осуществления своей деятельности по проведению доклинических (неклинических) исследований биологически активных веществ, изделий медицинского назначения испытательная лаборатория (научно-исследовательская лаборатория) предъявляются следующие требования:</w:t>
      </w:r>
    </w:p>
    <w:bookmarkEnd w:id="186"/>
    <w:bookmarkStart w:name="z196" w:id="187"/>
    <w:p>
      <w:pPr>
        <w:spacing w:after="0"/>
        <w:ind w:left="0"/>
        <w:jc w:val="both"/>
      </w:pPr>
      <w:r>
        <w:rPr>
          <w:rFonts w:ascii="Times New Roman"/>
          <w:b w:val="false"/>
          <w:i w:val="false"/>
          <w:color w:val="000000"/>
          <w:sz w:val="28"/>
        </w:rPr>
        <w:t>
      1) наличие положения об испытательной лаборатории, утвержденное руководителем организации;</w:t>
      </w:r>
    </w:p>
    <w:bookmarkEnd w:id="187"/>
    <w:bookmarkStart w:name="z197" w:id="188"/>
    <w:p>
      <w:pPr>
        <w:spacing w:after="0"/>
        <w:ind w:left="0"/>
        <w:jc w:val="both"/>
      </w:pPr>
      <w:r>
        <w:rPr>
          <w:rFonts w:ascii="Times New Roman"/>
          <w:b w:val="false"/>
          <w:i w:val="false"/>
          <w:color w:val="000000"/>
          <w:sz w:val="28"/>
        </w:rPr>
        <w:t>
      2) наличие персонала, обученный правилам проведения доклинических (неклинических) исследований биологически активных веществ, изделий медицинского назначения;</w:t>
      </w:r>
    </w:p>
    <w:bookmarkEnd w:id="188"/>
    <w:bookmarkStart w:name="z198" w:id="189"/>
    <w:p>
      <w:pPr>
        <w:spacing w:after="0"/>
        <w:ind w:left="0"/>
        <w:jc w:val="both"/>
      </w:pPr>
      <w:r>
        <w:rPr>
          <w:rFonts w:ascii="Times New Roman"/>
          <w:b w:val="false"/>
          <w:i w:val="false"/>
          <w:color w:val="000000"/>
          <w:sz w:val="28"/>
        </w:rPr>
        <w:t>
      3) наличие производственных помещений;</w:t>
      </w:r>
    </w:p>
    <w:bookmarkEnd w:id="189"/>
    <w:bookmarkStart w:name="z199" w:id="190"/>
    <w:p>
      <w:pPr>
        <w:spacing w:after="0"/>
        <w:ind w:left="0"/>
        <w:jc w:val="both"/>
      </w:pPr>
      <w:r>
        <w:rPr>
          <w:rFonts w:ascii="Times New Roman"/>
          <w:b w:val="false"/>
          <w:i w:val="false"/>
          <w:color w:val="000000"/>
          <w:sz w:val="28"/>
        </w:rPr>
        <w:t>
      4) наличие испытательных оборудований, средств измерений, стандартных образцов и расходных материалов, тест-систем;</w:t>
      </w:r>
    </w:p>
    <w:bookmarkEnd w:id="190"/>
    <w:bookmarkStart w:name="z200" w:id="191"/>
    <w:p>
      <w:pPr>
        <w:spacing w:after="0"/>
        <w:ind w:left="0"/>
        <w:jc w:val="both"/>
      </w:pPr>
      <w:r>
        <w:rPr>
          <w:rFonts w:ascii="Times New Roman"/>
          <w:b w:val="false"/>
          <w:i w:val="false"/>
          <w:color w:val="000000"/>
          <w:sz w:val="28"/>
        </w:rPr>
        <w:t>
      5) наличие руководства по качеству испытательной лаборатории;</w:t>
      </w:r>
    </w:p>
    <w:bookmarkEnd w:id="191"/>
    <w:bookmarkStart w:name="z201" w:id="192"/>
    <w:p>
      <w:pPr>
        <w:spacing w:after="0"/>
        <w:ind w:left="0"/>
        <w:jc w:val="both"/>
      </w:pPr>
      <w:r>
        <w:rPr>
          <w:rFonts w:ascii="Times New Roman"/>
          <w:b w:val="false"/>
          <w:i w:val="false"/>
          <w:color w:val="000000"/>
          <w:sz w:val="28"/>
        </w:rPr>
        <w:t>
      6) наличие программы внутренней проверки деятельности испытательной лаборатории;</w:t>
      </w:r>
    </w:p>
    <w:bookmarkEnd w:id="192"/>
    <w:bookmarkStart w:name="z202" w:id="193"/>
    <w:p>
      <w:pPr>
        <w:spacing w:after="0"/>
        <w:ind w:left="0"/>
        <w:jc w:val="both"/>
      </w:pPr>
      <w:r>
        <w:rPr>
          <w:rFonts w:ascii="Times New Roman"/>
          <w:b w:val="false"/>
          <w:i w:val="false"/>
          <w:color w:val="000000"/>
          <w:sz w:val="28"/>
        </w:rPr>
        <w:t>
      7) наличие эксплуатационных документов на оборудование (паспорт, руководство по эксплуатации, документы по техническому обслуживанию, ремонту);</w:t>
      </w:r>
    </w:p>
    <w:bookmarkEnd w:id="193"/>
    <w:bookmarkStart w:name="z203" w:id="194"/>
    <w:p>
      <w:pPr>
        <w:spacing w:after="0"/>
        <w:ind w:left="0"/>
        <w:jc w:val="both"/>
      </w:pPr>
      <w:r>
        <w:rPr>
          <w:rFonts w:ascii="Times New Roman"/>
          <w:b w:val="false"/>
          <w:i w:val="false"/>
          <w:color w:val="000000"/>
          <w:sz w:val="28"/>
        </w:rPr>
        <w:t>
      8) наличие документов, подтверждающих деятельность организаций, оказывающих услуги лаборатории;</w:t>
      </w:r>
    </w:p>
    <w:bookmarkEnd w:id="194"/>
    <w:bookmarkStart w:name="z204" w:id="195"/>
    <w:p>
      <w:pPr>
        <w:spacing w:after="0"/>
        <w:ind w:left="0"/>
        <w:jc w:val="both"/>
      </w:pPr>
      <w:r>
        <w:rPr>
          <w:rFonts w:ascii="Times New Roman"/>
          <w:b w:val="false"/>
          <w:i w:val="false"/>
          <w:color w:val="000000"/>
          <w:sz w:val="28"/>
        </w:rPr>
        <w:t>
      9) наличие графиков поверки и технического обслуживания оборудования;</w:t>
      </w:r>
    </w:p>
    <w:bookmarkEnd w:id="195"/>
    <w:bookmarkStart w:name="z205" w:id="196"/>
    <w:p>
      <w:pPr>
        <w:spacing w:after="0"/>
        <w:ind w:left="0"/>
        <w:jc w:val="both"/>
      </w:pPr>
      <w:r>
        <w:rPr>
          <w:rFonts w:ascii="Times New Roman"/>
          <w:b w:val="false"/>
          <w:i w:val="false"/>
          <w:color w:val="000000"/>
          <w:sz w:val="28"/>
        </w:rPr>
        <w:t>
      10) наличие свидетельства о метрологической поверке (калибровке, аттестации) оборудования;</w:t>
      </w:r>
    </w:p>
    <w:bookmarkEnd w:id="196"/>
    <w:bookmarkStart w:name="z206" w:id="197"/>
    <w:p>
      <w:pPr>
        <w:spacing w:after="0"/>
        <w:ind w:left="0"/>
        <w:jc w:val="both"/>
      </w:pPr>
      <w:r>
        <w:rPr>
          <w:rFonts w:ascii="Times New Roman"/>
          <w:b w:val="false"/>
          <w:i w:val="false"/>
          <w:color w:val="000000"/>
          <w:sz w:val="28"/>
        </w:rPr>
        <w:t>
      11) наличие нормативно-правовой документации, регламентирующей вопросы организации и проведения доклинических исследований;</w:t>
      </w:r>
    </w:p>
    <w:bookmarkEnd w:id="197"/>
    <w:bookmarkStart w:name="z207" w:id="198"/>
    <w:p>
      <w:pPr>
        <w:spacing w:after="0"/>
        <w:ind w:left="0"/>
        <w:jc w:val="both"/>
      </w:pPr>
      <w:r>
        <w:rPr>
          <w:rFonts w:ascii="Times New Roman"/>
          <w:b w:val="false"/>
          <w:i w:val="false"/>
          <w:color w:val="000000"/>
          <w:sz w:val="28"/>
        </w:rPr>
        <w:t>
      12) наличие программы и методики доклинических (неклинических) исследований и документы, регламентирующие порядок проведения испытаний;</w:t>
      </w:r>
    </w:p>
    <w:bookmarkEnd w:id="198"/>
    <w:bookmarkStart w:name="z208" w:id="199"/>
    <w:p>
      <w:pPr>
        <w:spacing w:after="0"/>
        <w:ind w:left="0"/>
        <w:jc w:val="both"/>
      </w:pPr>
      <w:r>
        <w:rPr>
          <w:rFonts w:ascii="Times New Roman"/>
          <w:b w:val="false"/>
          <w:i w:val="false"/>
          <w:color w:val="000000"/>
          <w:sz w:val="28"/>
        </w:rPr>
        <w:t>
      13) наличие документации по персоналу лаборатории (должностные инструкции; материалы по аттестации сотрудников лаборатории);</w:t>
      </w:r>
    </w:p>
    <w:bookmarkEnd w:id="199"/>
    <w:bookmarkStart w:name="z209" w:id="200"/>
    <w:p>
      <w:pPr>
        <w:spacing w:after="0"/>
        <w:ind w:left="0"/>
        <w:jc w:val="both"/>
      </w:pPr>
      <w:r>
        <w:rPr>
          <w:rFonts w:ascii="Times New Roman"/>
          <w:b w:val="false"/>
          <w:i w:val="false"/>
          <w:color w:val="000000"/>
          <w:sz w:val="28"/>
        </w:rPr>
        <w:t>
      14) наличие документации по процедуре технического обслуживания и проверке технического состояния оборудования;</w:t>
      </w:r>
    </w:p>
    <w:bookmarkEnd w:id="200"/>
    <w:bookmarkStart w:name="z210" w:id="201"/>
    <w:p>
      <w:pPr>
        <w:spacing w:after="0"/>
        <w:ind w:left="0"/>
        <w:jc w:val="both"/>
      </w:pPr>
      <w:r>
        <w:rPr>
          <w:rFonts w:ascii="Times New Roman"/>
          <w:b w:val="false"/>
          <w:i w:val="false"/>
          <w:color w:val="000000"/>
          <w:sz w:val="28"/>
        </w:rPr>
        <w:t>
      15) наличие документации по процедуре содержания и уходу за тест-системами;</w:t>
      </w:r>
    </w:p>
    <w:bookmarkEnd w:id="201"/>
    <w:bookmarkStart w:name="z211" w:id="202"/>
    <w:p>
      <w:pPr>
        <w:spacing w:after="0"/>
        <w:ind w:left="0"/>
        <w:jc w:val="both"/>
      </w:pPr>
      <w:r>
        <w:rPr>
          <w:rFonts w:ascii="Times New Roman"/>
          <w:b w:val="false"/>
          <w:i w:val="false"/>
          <w:color w:val="000000"/>
          <w:sz w:val="28"/>
        </w:rPr>
        <w:t>
      16) наличие документации по архиву (инструкции по порядку ведения архива, журнал регистрации архива);</w:t>
      </w:r>
    </w:p>
    <w:bookmarkEnd w:id="202"/>
    <w:bookmarkStart w:name="z212" w:id="203"/>
    <w:p>
      <w:pPr>
        <w:spacing w:after="0"/>
        <w:ind w:left="0"/>
        <w:jc w:val="both"/>
      </w:pPr>
      <w:r>
        <w:rPr>
          <w:rFonts w:ascii="Times New Roman"/>
          <w:b w:val="false"/>
          <w:i w:val="false"/>
          <w:color w:val="000000"/>
          <w:sz w:val="28"/>
        </w:rPr>
        <w:t>
      17) наличие документации, обеспечивающей конфиденциальность информации при проведении испытаний.</w:t>
      </w:r>
    </w:p>
    <w:bookmarkEnd w:id="203"/>
    <w:bookmarkStart w:name="z213" w:id="204"/>
    <w:p>
      <w:pPr>
        <w:spacing w:after="0"/>
        <w:ind w:left="0"/>
        <w:jc w:val="both"/>
      </w:pPr>
      <w:r>
        <w:rPr>
          <w:rFonts w:ascii="Times New Roman"/>
          <w:b w:val="false"/>
          <w:i w:val="false"/>
          <w:color w:val="000000"/>
          <w:sz w:val="28"/>
        </w:rPr>
        <w:t>
      55. Аккредитация испытательной лаборатории, осуществляющей доклинические (неклинические) исследования, состоит из следующих этапов:</w:t>
      </w:r>
    </w:p>
    <w:bookmarkEnd w:id="204"/>
    <w:bookmarkStart w:name="z214" w:id="205"/>
    <w:p>
      <w:pPr>
        <w:spacing w:after="0"/>
        <w:ind w:left="0"/>
        <w:jc w:val="both"/>
      </w:pPr>
      <w:r>
        <w:rPr>
          <w:rFonts w:ascii="Times New Roman"/>
          <w:b w:val="false"/>
          <w:i w:val="false"/>
          <w:color w:val="000000"/>
          <w:sz w:val="28"/>
        </w:rPr>
        <w:t>
      1) прием и рассмотрение заявления на аккредитацию и документов, представленных заявителем;</w:t>
      </w:r>
    </w:p>
    <w:bookmarkEnd w:id="205"/>
    <w:bookmarkStart w:name="z215" w:id="206"/>
    <w:p>
      <w:pPr>
        <w:spacing w:after="0"/>
        <w:ind w:left="0"/>
        <w:jc w:val="both"/>
      </w:pPr>
      <w:r>
        <w:rPr>
          <w:rFonts w:ascii="Times New Roman"/>
          <w:b w:val="false"/>
          <w:i w:val="false"/>
          <w:color w:val="000000"/>
          <w:sz w:val="28"/>
        </w:rPr>
        <w:t>
      2) оценка на соответствие деятельности заявителя требованиям настоящих Правил;</w:t>
      </w:r>
    </w:p>
    <w:bookmarkEnd w:id="206"/>
    <w:bookmarkStart w:name="z216" w:id="207"/>
    <w:p>
      <w:pPr>
        <w:spacing w:after="0"/>
        <w:ind w:left="0"/>
        <w:jc w:val="both"/>
      </w:pPr>
      <w:r>
        <w:rPr>
          <w:rFonts w:ascii="Times New Roman"/>
          <w:b w:val="false"/>
          <w:i w:val="false"/>
          <w:color w:val="000000"/>
          <w:sz w:val="28"/>
        </w:rPr>
        <w:t>
      3) принятие решения об аккредитации на право проведение доклинических (неклинических) исследований биологически активных веществ, фармакологических, лекарственных средств, изделий медицинского назначения и медицинской техники с утверждением вида проводимых доклинических (неклинических) исследований или решения о мотивированном отказе в аккредитации;</w:t>
      </w:r>
    </w:p>
    <w:bookmarkEnd w:id="207"/>
    <w:bookmarkStart w:name="z217" w:id="208"/>
    <w:p>
      <w:pPr>
        <w:spacing w:after="0"/>
        <w:ind w:left="0"/>
        <w:jc w:val="both"/>
      </w:pPr>
      <w:r>
        <w:rPr>
          <w:rFonts w:ascii="Times New Roman"/>
          <w:b w:val="false"/>
          <w:i w:val="false"/>
          <w:color w:val="000000"/>
          <w:sz w:val="28"/>
        </w:rPr>
        <w:t>
      4) выдача свидетельства об аккредитации на право проведение доклинических (неклинических) исследований биологически активных веществ, фармакологических, лекарственных средств, изделий медицинского назначения и медицинской техники регистрация в Реестре доклинических (неклинических) баз.</w:t>
      </w:r>
    </w:p>
    <w:bookmarkEnd w:id="208"/>
    <w:bookmarkStart w:name="z218" w:id="209"/>
    <w:p>
      <w:pPr>
        <w:spacing w:after="0"/>
        <w:ind w:left="0"/>
        <w:jc w:val="both"/>
      </w:pPr>
      <w:r>
        <w:rPr>
          <w:rFonts w:ascii="Times New Roman"/>
          <w:b w:val="false"/>
          <w:i w:val="false"/>
          <w:color w:val="000000"/>
          <w:sz w:val="28"/>
        </w:rPr>
        <w:t>
      56. Для аккредитации на право проведения доклинических (неклинических) исследований заявитель представляет в аккредитующий орган следующие документы:</w:t>
      </w:r>
    </w:p>
    <w:bookmarkEnd w:id="209"/>
    <w:bookmarkStart w:name="z219" w:id="210"/>
    <w:p>
      <w:pPr>
        <w:spacing w:after="0"/>
        <w:ind w:left="0"/>
        <w:jc w:val="both"/>
      </w:pPr>
      <w:r>
        <w:rPr>
          <w:rFonts w:ascii="Times New Roman"/>
          <w:b w:val="false"/>
          <w:i w:val="false"/>
          <w:color w:val="000000"/>
          <w:sz w:val="28"/>
        </w:rPr>
        <w:t xml:space="preserve">
      1) заявление на аккредитацию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подписанную руководителем или уполномоченным им лицом и заверенную печатью организации, с указанием вида проводимых доклинических (неклинических) исследований;</w:t>
      </w:r>
    </w:p>
    <w:bookmarkEnd w:id="210"/>
    <w:bookmarkStart w:name="z220" w:id="211"/>
    <w:p>
      <w:pPr>
        <w:spacing w:after="0"/>
        <w:ind w:left="0"/>
        <w:jc w:val="both"/>
      </w:pPr>
      <w:r>
        <w:rPr>
          <w:rFonts w:ascii="Times New Roman"/>
          <w:b w:val="false"/>
          <w:i w:val="false"/>
          <w:color w:val="000000"/>
          <w:sz w:val="28"/>
        </w:rPr>
        <w:t xml:space="preserve">
      2) паспорт испытательной лаборатории (научно-исследовательской лаборатории)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утвержденный руководителем заявителя;</w:t>
      </w:r>
    </w:p>
    <w:bookmarkEnd w:id="211"/>
    <w:bookmarkStart w:name="z221" w:id="212"/>
    <w:p>
      <w:pPr>
        <w:spacing w:after="0"/>
        <w:ind w:left="0"/>
        <w:jc w:val="both"/>
      </w:pPr>
      <w:r>
        <w:rPr>
          <w:rFonts w:ascii="Times New Roman"/>
          <w:b w:val="false"/>
          <w:i w:val="false"/>
          <w:color w:val="000000"/>
          <w:sz w:val="28"/>
        </w:rPr>
        <w:t xml:space="preserve">
      3) руководство по качеству в соответствии с </w:t>
      </w:r>
      <w:r>
        <w:rPr>
          <w:rFonts w:ascii="Times New Roman"/>
          <w:b w:val="false"/>
          <w:i w:val="false"/>
          <w:color w:val="000000"/>
          <w:sz w:val="28"/>
        </w:rPr>
        <w:t xml:space="preserve">подпунктом 3-1) </w:t>
      </w:r>
      <w:r>
        <w:rPr>
          <w:rFonts w:ascii="Times New Roman"/>
          <w:b w:val="false"/>
          <w:i w:val="false"/>
          <w:color w:val="000000"/>
          <w:sz w:val="28"/>
        </w:rPr>
        <w:t xml:space="preserve"> пункта 1 статьи 15 Закона Республики Казахстан от 5 июля 2008 года "Об аккредитации в области оценки соответствия";</w:t>
      </w:r>
    </w:p>
    <w:bookmarkEnd w:id="212"/>
    <w:bookmarkStart w:name="z222" w:id="213"/>
    <w:p>
      <w:pPr>
        <w:spacing w:after="0"/>
        <w:ind w:left="0"/>
        <w:jc w:val="both"/>
      </w:pPr>
      <w:r>
        <w:rPr>
          <w:rFonts w:ascii="Times New Roman"/>
          <w:b w:val="false"/>
          <w:i w:val="false"/>
          <w:color w:val="000000"/>
          <w:sz w:val="28"/>
        </w:rPr>
        <w:t>
      4) копия свидетельства (справку) о регистрации (перерегистрации) юридического лица, об учетной регистрации (перерегистрации) их филиалов и представительств;</w:t>
      </w:r>
    </w:p>
    <w:bookmarkEnd w:id="213"/>
    <w:bookmarkStart w:name="z223" w:id="214"/>
    <w:p>
      <w:pPr>
        <w:spacing w:after="0"/>
        <w:ind w:left="0"/>
        <w:jc w:val="both"/>
      </w:pPr>
      <w:r>
        <w:rPr>
          <w:rFonts w:ascii="Times New Roman"/>
          <w:b w:val="false"/>
          <w:i w:val="false"/>
          <w:color w:val="000000"/>
          <w:sz w:val="28"/>
        </w:rPr>
        <w:t xml:space="preserve">
      5) копию сертификата о соответствии объекта требованиям надлежащей лабораторной практики (ГЛП), выданный по итогам проведения фармацевтической инспекции в порядке, утвержденным уполномоченным органом согласно </w:t>
      </w:r>
      <w:r>
        <w:rPr>
          <w:rFonts w:ascii="Times New Roman"/>
          <w:b w:val="false"/>
          <w:i w:val="false"/>
          <w:color w:val="000000"/>
          <w:sz w:val="28"/>
        </w:rPr>
        <w:t>пункта 5</w:t>
      </w:r>
      <w:r>
        <w:rPr>
          <w:rFonts w:ascii="Times New Roman"/>
          <w:b w:val="false"/>
          <w:i w:val="false"/>
          <w:color w:val="000000"/>
          <w:sz w:val="28"/>
        </w:rPr>
        <w:t xml:space="preserve"> статьи 22-1 Кодекса (при наличии) (далее – сертификат надлежащей лабораторной практики).</w:t>
      </w:r>
    </w:p>
    <w:bookmarkEnd w:id="214"/>
    <w:bookmarkStart w:name="z224" w:id="215"/>
    <w:p>
      <w:pPr>
        <w:spacing w:after="0"/>
        <w:ind w:left="0"/>
        <w:jc w:val="both"/>
      </w:pPr>
      <w:r>
        <w:rPr>
          <w:rFonts w:ascii="Times New Roman"/>
          <w:b w:val="false"/>
          <w:i w:val="false"/>
          <w:color w:val="000000"/>
          <w:sz w:val="28"/>
        </w:rPr>
        <w:t>
      57. Документы, представленные заявителем в соответствии с пунктом 56 настоящих Правил, регистрируются аккредитующим органом в день их поступления и в течение одного рабочего дня со дня поступления проводится проверка полноты представленных документов.</w:t>
      </w:r>
    </w:p>
    <w:bookmarkEnd w:id="215"/>
    <w:bookmarkStart w:name="z225" w:id="216"/>
    <w:p>
      <w:pPr>
        <w:spacing w:after="0"/>
        <w:ind w:left="0"/>
        <w:jc w:val="both"/>
      </w:pPr>
      <w:r>
        <w:rPr>
          <w:rFonts w:ascii="Times New Roman"/>
          <w:b w:val="false"/>
          <w:i w:val="false"/>
          <w:color w:val="000000"/>
          <w:sz w:val="28"/>
        </w:rPr>
        <w:t>
      В случае предоставления неполного пакета документов, предусмотренных пунктом 56 настоящих Правил и (или) документов с истекшим сроком действия, ОКК отказывает в приеме заявления.</w:t>
      </w:r>
    </w:p>
    <w:bookmarkEnd w:id="216"/>
    <w:bookmarkStart w:name="z226" w:id="217"/>
    <w:p>
      <w:pPr>
        <w:spacing w:after="0"/>
        <w:ind w:left="0"/>
        <w:jc w:val="both"/>
      </w:pPr>
      <w:r>
        <w:rPr>
          <w:rFonts w:ascii="Times New Roman"/>
          <w:b w:val="false"/>
          <w:i w:val="false"/>
          <w:color w:val="000000"/>
          <w:sz w:val="28"/>
        </w:rPr>
        <w:t>
      58. Оценка на соответствие лаборатории требованиям настоящих Правил, проводится Комиссией и включает в себя экспертизу представленных документов и обследование по месту нахождения организации.</w:t>
      </w:r>
    </w:p>
    <w:bookmarkEnd w:id="217"/>
    <w:bookmarkStart w:name="z227" w:id="218"/>
    <w:p>
      <w:pPr>
        <w:spacing w:after="0"/>
        <w:ind w:left="0"/>
        <w:jc w:val="both"/>
      </w:pPr>
      <w:r>
        <w:rPr>
          <w:rFonts w:ascii="Times New Roman"/>
          <w:b w:val="false"/>
          <w:i w:val="false"/>
          <w:color w:val="000000"/>
          <w:sz w:val="28"/>
        </w:rPr>
        <w:t>
      59. Обследование по месту нахождения проводится Комиссией по аккредитации в срок не более десяти рабочих дней со дня поступления заявления об аккредитации в присутствии представителей испытательной лаборатории (научно-исследовательской лаборатории) и юридического лица, в состав которого входит испытательная лаборатория (научно-исследовательская лаборатория).</w:t>
      </w:r>
    </w:p>
    <w:bookmarkEnd w:id="218"/>
    <w:bookmarkStart w:name="z228" w:id="219"/>
    <w:p>
      <w:pPr>
        <w:spacing w:after="0"/>
        <w:ind w:left="0"/>
        <w:jc w:val="both"/>
      </w:pPr>
      <w:r>
        <w:rPr>
          <w:rFonts w:ascii="Times New Roman"/>
          <w:b w:val="false"/>
          <w:i w:val="false"/>
          <w:color w:val="000000"/>
          <w:sz w:val="28"/>
        </w:rPr>
        <w:t xml:space="preserve">
      60. По результатам обследования по месту нахождения Комиссией по аккредитации составляется акт обследования испытательной лаборатории (научно-исследовательской лаборатории)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w:t>
      </w:r>
    </w:p>
    <w:bookmarkEnd w:id="219"/>
    <w:bookmarkStart w:name="z229" w:id="220"/>
    <w:p>
      <w:pPr>
        <w:spacing w:after="0"/>
        <w:ind w:left="0"/>
        <w:jc w:val="both"/>
      </w:pPr>
      <w:r>
        <w:rPr>
          <w:rFonts w:ascii="Times New Roman"/>
          <w:b w:val="false"/>
          <w:i w:val="false"/>
          <w:color w:val="000000"/>
          <w:sz w:val="28"/>
        </w:rPr>
        <w:t>
      61. Акт обследования содержит:</w:t>
      </w:r>
    </w:p>
    <w:bookmarkEnd w:id="220"/>
    <w:bookmarkStart w:name="z230" w:id="221"/>
    <w:p>
      <w:pPr>
        <w:spacing w:after="0"/>
        <w:ind w:left="0"/>
        <w:jc w:val="both"/>
      </w:pPr>
      <w:r>
        <w:rPr>
          <w:rFonts w:ascii="Times New Roman"/>
          <w:b w:val="false"/>
          <w:i w:val="false"/>
          <w:color w:val="000000"/>
          <w:sz w:val="28"/>
        </w:rPr>
        <w:t>
      1) общую оценку степени соответствия заявителя требованиям настоящих Правил;</w:t>
      </w:r>
    </w:p>
    <w:bookmarkEnd w:id="221"/>
    <w:bookmarkStart w:name="z231" w:id="222"/>
    <w:p>
      <w:pPr>
        <w:spacing w:after="0"/>
        <w:ind w:left="0"/>
        <w:jc w:val="both"/>
      </w:pPr>
      <w:r>
        <w:rPr>
          <w:rFonts w:ascii="Times New Roman"/>
          <w:b w:val="false"/>
          <w:i w:val="false"/>
          <w:color w:val="000000"/>
          <w:sz w:val="28"/>
        </w:rPr>
        <w:t>
      2) рекомендации по устранению выявленных несоответствий требованиям настоящих Правил.</w:t>
      </w:r>
    </w:p>
    <w:bookmarkEnd w:id="222"/>
    <w:bookmarkStart w:name="z232" w:id="223"/>
    <w:p>
      <w:pPr>
        <w:spacing w:after="0"/>
        <w:ind w:left="0"/>
        <w:jc w:val="both"/>
      </w:pPr>
      <w:r>
        <w:rPr>
          <w:rFonts w:ascii="Times New Roman"/>
          <w:b w:val="false"/>
          <w:i w:val="false"/>
          <w:color w:val="000000"/>
          <w:sz w:val="28"/>
        </w:rPr>
        <w:t>
      62. Акт обследования составляется руководителем Комиссии с учетом всех замечаний ее членов в двух экземплярах и подписывается всеми членами Комиссии.</w:t>
      </w:r>
    </w:p>
    <w:bookmarkEnd w:id="223"/>
    <w:bookmarkStart w:name="z233" w:id="224"/>
    <w:p>
      <w:pPr>
        <w:spacing w:after="0"/>
        <w:ind w:left="0"/>
        <w:jc w:val="both"/>
      </w:pPr>
      <w:r>
        <w:rPr>
          <w:rFonts w:ascii="Times New Roman"/>
          <w:b w:val="false"/>
          <w:i w:val="false"/>
          <w:color w:val="000000"/>
          <w:sz w:val="28"/>
        </w:rPr>
        <w:t>
      Один экземпляр акта предоставляется заявителю, второй экземпляр предоставляется в аккредитующий орган.</w:t>
      </w:r>
    </w:p>
    <w:bookmarkEnd w:id="224"/>
    <w:bookmarkStart w:name="z234" w:id="225"/>
    <w:p>
      <w:pPr>
        <w:spacing w:after="0"/>
        <w:ind w:left="0"/>
        <w:jc w:val="both"/>
      </w:pPr>
      <w:r>
        <w:rPr>
          <w:rFonts w:ascii="Times New Roman"/>
          <w:b w:val="false"/>
          <w:i w:val="false"/>
          <w:color w:val="000000"/>
          <w:sz w:val="28"/>
        </w:rPr>
        <w:t xml:space="preserve">
      63. Возражение заявителя о несогласии с актом обследования принимается в течение трех рабочих дней в произвольной письменной форме. </w:t>
      </w:r>
    </w:p>
    <w:bookmarkEnd w:id="225"/>
    <w:bookmarkStart w:name="z235" w:id="226"/>
    <w:p>
      <w:pPr>
        <w:spacing w:after="0"/>
        <w:ind w:left="0"/>
        <w:jc w:val="both"/>
      </w:pPr>
      <w:r>
        <w:rPr>
          <w:rFonts w:ascii="Times New Roman"/>
          <w:b w:val="false"/>
          <w:i w:val="false"/>
          <w:color w:val="000000"/>
          <w:sz w:val="28"/>
        </w:rPr>
        <w:t>
      64. В случае выявления несоответствия требованиям настоящих Правил заявителю предоставляется тридцать рабочих дней для их устранения. После устранения несоответствий заявитель извещает об этом аккредитующий орган в письменной форме.</w:t>
      </w:r>
    </w:p>
    <w:bookmarkEnd w:id="226"/>
    <w:bookmarkStart w:name="z236" w:id="227"/>
    <w:p>
      <w:pPr>
        <w:spacing w:after="0"/>
        <w:ind w:left="0"/>
        <w:jc w:val="both"/>
      </w:pPr>
      <w:r>
        <w:rPr>
          <w:rFonts w:ascii="Times New Roman"/>
          <w:b w:val="false"/>
          <w:i w:val="false"/>
          <w:color w:val="000000"/>
          <w:sz w:val="28"/>
        </w:rPr>
        <w:t xml:space="preserve">
      65. Аккредитующий орган в течение пяти рабочих дней со дня поступления от заявителя извещения об устранении выявленных несоответствий организует работу комиссии по проведению повторного обследования медицинской организации. </w:t>
      </w:r>
    </w:p>
    <w:bookmarkEnd w:id="227"/>
    <w:bookmarkStart w:name="z237" w:id="228"/>
    <w:p>
      <w:pPr>
        <w:spacing w:after="0"/>
        <w:ind w:left="0"/>
        <w:jc w:val="both"/>
      </w:pPr>
      <w:r>
        <w:rPr>
          <w:rFonts w:ascii="Times New Roman"/>
          <w:b w:val="false"/>
          <w:i w:val="false"/>
          <w:color w:val="000000"/>
          <w:sz w:val="28"/>
        </w:rPr>
        <w:t>
      66. Комиссия по аккредитации на основании предоставленных документов и результатов проведенного обследования по месту нахождения в течение пяти рабочих дней со дня подписания акта составляет заключение с рекомендацией о возможности выдачи свидетельства об аккредитации или об отказе в аккредитации.</w:t>
      </w:r>
    </w:p>
    <w:bookmarkEnd w:id="228"/>
    <w:bookmarkStart w:name="z238" w:id="229"/>
    <w:p>
      <w:pPr>
        <w:spacing w:after="0"/>
        <w:ind w:left="0"/>
        <w:jc w:val="both"/>
      </w:pPr>
      <w:r>
        <w:rPr>
          <w:rFonts w:ascii="Times New Roman"/>
          <w:b w:val="false"/>
          <w:i w:val="false"/>
          <w:color w:val="000000"/>
          <w:sz w:val="28"/>
        </w:rPr>
        <w:t xml:space="preserve">
      67. Аккредитующий орган в течение пяти рабочих дней со дня получения заключения Комиссии по аккредитации с рекомендацией о возможности выдачи свидетельства об аккредитации принимает решение об аккредитации и выдает свидетельство об аккредитации на право проведения доклинических (неклинических) исследований биологически активных веществ, изделий медицинского назначения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с указанием вида доклинических (неклинических) исследований и вносит в Реестр доклинических (неклинических) баз.</w:t>
      </w:r>
    </w:p>
    <w:bookmarkEnd w:id="229"/>
    <w:bookmarkStart w:name="z239" w:id="230"/>
    <w:p>
      <w:pPr>
        <w:spacing w:after="0"/>
        <w:ind w:left="0"/>
        <w:jc w:val="both"/>
      </w:pPr>
      <w:r>
        <w:rPr>
          <w:rFonts w:ascii="Times New Roman"/>
          <w:b w:val="false"/>
          <w:i w:val="false"/>
          <w:color w:val="000000"/>
          <w:sz w:val="28"/>
        </w:rPr>
        <w:t>
      68. В аккредитации медицинской организации отказывается в следующих случаях:</w:t>
      </w:r>
    </w:p>
    <w:bookmarkEnd w:id="230"/>
    <w:bookmarkStart w:name="z240" w:id="231"/>
    <w:p>
      <w:pPr>
        <w:spacing w:after="0"/>
        <w:ind w:left="0"/>
        <w:jc w:val="both"/>
      </w:pPr>
      <w:r>
        <w:rPr>
          <w:rFonts w:ascii="Times New Roman"/>
          <w:b w:val="false"/>
          <w:i w:val="false"/>
          <w:color w:val="000000"/>
          <w:sz w:val="28"/>
        </w:rPr>
        <w:t>
      1) несоответствия медицинской организации требованиям настоящих Правил;</w:t>
      </w:r>
    </w:p>
    <w:bookmarkEnd w:id="231"/>
    <w:bookmarkStart w:name="z241" w:id="232"/>
    <w:p>
      <w:pPr>
        <w:spacing w:after="0"/>
        <w:ind w:left="0"/>
        <w:jc w:val="both"/>
      </w:pPr>
      <w:r>
        <w:rPr>
          <w:rFonts w:ascii="Times New Roman"/>
          <w:b w:val="false"/>
          <w:i w:val="false"/>
          <w:color w:val="000000"/>
          <w:sz w:val="28"/>
        </w:rPr>
        <w:t>
      2) если в отношении медицинской организации имеется решение суда о запрете на занятие деятельностью по заявляемому виду.</w:t>
      </w:r>
    </w:p>
    <w:bookmarkEnd w:id="232"/>
    <w:bookmarkStart w:name="z242" w:id="233"/>
    <w:p>
      <w:pPr>
        <w:spacing w:after="0"/>
        <w:ind w:left="0"/>
        <w:jc w:val="both"/>
      </w:pPr>
      <w:r>
        <w:rPr>
          <w:rFonts w:ascii="Times New Roman"/>
          <w:b w:val="false"/>
          <w:i w:val="false"/>
          <w:color w:val="000000"/>
          <w:sz w:val="28"/>
        </w:rPr>
        <w:t>
      69. Свидетельство об аккредитации выдается сроком на три года. После окончания срока действия аккредитации, испытательная лаборатория подлежит повторной аккредитации.</w:t>
      </w:r>
    </w:p>
    <w:bookmarkEnd w:id="233"/>
    <w:bookmarkStart w:name="z243" w:id="234"/>
    <w:p>
      <w:pPr>
        <w:spacing w:after="0"/>
        <w:ind w:left="0"/>
        <w:jc w:val="both"/>
      </w:pPr>
      <w:r>
        <w:rPr>
          <w:rFonts w:ascii="Times New Roman"/>
          <w:b w:val="false"/>
          <w:i w:val="false"/>
          <w:color w:val="000000"/>
          <w:sz w:val="28"/>
        </w:rPr>
        <w:t>
      70. Повторная аккредитация проводится с соблюдением всех этапов, предусмотренных пунктом 55 настоящих Правил. Заявление на повторную аккредитацию подается заявителем не позднее шести месяцев до истечения срока действия свидетельства об аккредитации.</w:t>
      </w:r>
    </w:p>
    <w:bookmarkEnd w:id="234"/>
    <w:bookmarkStart w:name="z244" w:id="235"/>
    <w:p>
      <w:pPr>
        <w:spacing w:after="0"/>
        <w:ind w:left="0"/>
        <w:jc w:val="both"/>
      </w:pPr>
      <w:r>
        <w:rPr>
          <w:rFonts w:ascii="Times New Roman"/>
          <w:b w:val="false"/>
          <w:i w:val="false"/>
          <w:color w:val="000000"/>
          <w:sz w:val="28"/>
        </w:rPr>
        <w:t>
      71. В течение действия свидетельства об аккредитации испытательная лаборатория извещает аккредитующий орган о любых изменениях, влияющих на изменения в свидетельстве об аккредитации, о структурных и качественных изменениях, связанных с деятельностью.</w:t>
      </w:r>
    </w:p>
    <w:bookmarkEnd w:id="235"/>
    <w:bookmarkStart w:name="z245" w:id="236"/>
    <w:p>
      <w:pPr>
        <w:spacing w:after="0"/>
        <w:ind w:left="0"/>
        <w:jc w:val="both"/>
      </w:pPr>
      <w:r>
        <w:rPr>
          <w:rFonts w:ascii="Times New Roman"/>
          <w:b w:val="false"/>
          <w:i w:val="false"/>
          <w:color w:val="000000"/>
          <w:sz w:val="28"/>
        </w:rPr>
        <w:t>
      72. При наличии у заявителя действующего сертификата надлежащей лабораторной практики (ГЛП) комиссией обследование по месту нахождения организации не производится.</w:t>
      </w:r>
    </w:p>
    <w:bookmarkEnd w:id="236"/>
    <w:bookmarkStart w:name="z246" w:id="237"/>
    <w:p>
      <w:pPr>
        <w:spacing w:after="0"/>
        <w:ind w:left="0"/>
        <w:jc w:val="both"/>
      </w:pPr>
      <w:r>
        <w:rPr>
          <w:rFonts w:ascii="Times New Roman"/>
          <w:b w:val="false"/>
          <w:i w:val="false"/>
          <w:color w:val="000000"/>
          <w:sz w:val="28"/>
        </w:rPr>
        <w:t>
      Аккредитующий орган по результатам экспертизы представленных документов в течение пяти рабочих дней со дня поступления документов выдает заявителю свидетельство об аккредитации на право проведения доклинических (неклинических) исследований биологически активных веществ, изделий медицинского назначения на срок действия сертификата надлежащей лабораторной практики (ГЛП) и вносит в Реестр доклинических (неклинических) баз.</w:t>
      </w:r>
    </w:p>
    <w:bookmarkEnd w:id="237"/>
    <w:bookmarkStart w:name="z247" w:id="238"/>
    <w:p>
      <w:pPr>
        <w:spacing w:after="0"/>
        <w:ind w:left="0"/>
        <w:jc w:val="both"/>
      </w:pPr>
      <w:r>
        <w:rPr>
          <w:rFonts w:ascii="Times New Roman"/>
          <w:b w:val="false"/>
          <w:i w:val="false"/>
          <w:color w:val="000000"/>
          <w:sz w:val="28"/>
        </w:rPr>
        <w:t xml:space="preserve">
      73. Актуализация материалов аккредитации производится в следующих случаях: </w:t>
      </w:r>
    </w:p>
    <w:bookmarkEnd w:id="238"/>
    <w:bookmarkStart w:name="z248" w:id="239"/>
    <w:p>
      <w:pPr>
        <w:spacing w:after="0"/>
        <w:ind w:left="0"/>
        <w:jc w:val="both"/>
      </w:pPr>
      <w:r>
        <w:rPr>
          <w:rFonts w:ascii="Times New Roman"/>
          <w:b w:val="false"/>
          <w:i w:val="false"/>
          <w:color w:val="000000"/>
          <w:sz w:val="28"/>
        </w:rPr>
        <w:t>
      1) введение нового нормативного документа в области доклинического исследования и аккредитации взамен старого;</w:t>
      </w:r>
    </w:p>
    <w:bookmarkEnd w:id="239"/>
    <w:bookmarkStart w:name="z249" w:id="240"/>
    <w:p>
      <w:pPr>
        <w:spacing w:after="0"/>
        <w:ind w:left="0"/>
        <w:jc w:val="both"/>
      </w:pPr>
      <w:r>
        <w:rPr>
          <w:rFonts w:ascii="Times New Roman"/>
          <w:b w:val="false"/>
          <w:i w:val="false"/>
          <w:color w:val="000000"/>
          <w:sz w:val="28"/>
        </w:rPr>
        <w:t>
      2) изменения состава специалистов, осуществляющих работы по проведению доклинического исследования;</w:t>
      </w:r>
    </w:p>
    <w:bookmarkEnd w:id="240"/>
    <w:bookmarkStart w:name="z250" w:id="241"/>
    <w:p>
      <w:pPr>
        <w:spacing w:after="0"/>
        <w:ind w:left="0"/>
        <w:jc w:val="both"/>
      </w:pPr>
      <w:r>
        <w:rPr>
          <w:rFonts w:ascii="Times New Roman"/>
          <w:b w:val="false"/>
          <w:i w:val="false"/>
          <w:color w:val="000000"/>
          <w:sz w:val="28"/>
        </w:rPr>
        <w:t>
      3) замены испытательного и вспомогательного оборудования.</w:t>
      </w:r>
    </w:p>
    <w:bookmarkEnd w:id="241"/>
    <w:bookmarkStart w:name="z251" w:id="242"/>
    <w:p>
      <w:pPr>
        <w:spacing w:after="0"/>
        <w:ind w:left="0"/>
        <w:jc w:val="both"/>
      </w:pPr>
      <w:r>
        <w:rPr>
          <w:rFonts w:ascii="Times New Roman"/>
          <w:b w:val="false"/>
          <w:i w:val="false"/>
          <w:color w:val="000000"/>
          <w:sz w:val="28"/>
        </w:rPr>
        <w:t xml:space="preserve">
      74. При актуализации документов, заявитель подает в аккредитующий орган заявление в произвольной форме с обоснованием причин актуализации и два экземпляра документов, в которые были внесены изменения. </w:t>
      </w:r>
    </w:p>
    <w:bookmarkEnd w:id="242"/>
    <w:bookmarkStart w:name="z252" w:id="243"/>
    <w:p>
      <w:pPr>
        <w:spacing w:after="0"/>
        <w:ind w:left="0"/>
        <w:jc w:val="left"/>
      </w:pPr>
      <w:r>
        <w:rPr>
          <w:rFonts w:ascii="Times New Roman"/>
          <w:b/>
          <w:i w:val="false"/>
          <w:color w:val="000000"/>
        </w:rPr>
        <w:t xml:space="preserve"> Глава 6. Порядок аккредитации медицинских организаций на основе внешней комплексной оценки на соответствие деятельности стандартам аккредитации</w:t>
      </w:r>
    </w:p>
    <w:bookmarkEnd w:id="243"/>
    <w:bookmarkStart w:name="z253" w:id="244"/>
    <w:p>
      <w:pPr>
        <w:spacing w:after="0"/>
        <w:ind w:left="0"/>
        <w:jc w:val="both"/>
      </w:pPr>
      <w:r>
        <w:rPr>
          <w:rFonts w:ascii="Times New Roman"/>
          <w:b w:val="false"/>
          <w:i w:val="false"/>
          <w:color w:val="000000"/>
          <w:sz w:val="28"/>
        </w:rPr>
        <w:t>
      75. Аккредитация медицинских организаций состоит из следующих этапов:</w:t>
      </w:r>
    </w:p>
    <w:bookmarkEnd w:id="244"/>
    <w:bookmarkStart w:name="z254" w:id="245"/>
    <w:p>
      <w:pPr>
        <w:spacing w:after="0"/>
        <w:ind w:left="0"/>
        <w:jc w:val="both"/>
      </w:pPr>
      <w:r>
        <w:rPr>
          <w:rFonts w:ascii="Times New Roman"/>
          <w:b w:val="false"/>
          <w:i w:val="false"/>
          <w:color w:val="000000"/>
          <w:sz w:val="28"/>
        </w:rPr>
        <w:t xml:space="preserve">
      1) самооценка; </w:t>
      </w:r>
    </w:p>
    <w:bookmarkEnd w:id="245"/>
    <w:bookmarkStart w:name="z255" w:id="246"/>
    <w:p>
      <w:pPr>
        <w:spacing w:after="0"/>
        <w:ind w:left="0"/>
        <w:jc w:val="both"/>
      </w:pPr>
      <w:r>
        <w:rPr>
          <w:rFonts w:ascii="Times New Roman"/>
          <w:b w:val="false"/>
          <w:i w:val="false"/>
          <w:color w:val="000000"/>
          <w:sz w:val="28"/>
        </w:rPr>
        <w:t xml:space="preserve">
      2) внешняя комплексная оценка; </w:t>
      </w:r>
    </w:p>
    <w:bookmarkEnd w:id="246"/>
    <w:bookmarkStart w:name="z256" w:id="247"/>
    <w:p>
      <w:pPr>
        <w:spacing w:after="0"/>
        <w:ind w:left="0"/>
        <w:jc w:val="both"/>
      </w:pPr>
      <w:r>
        <w:rPr>
          <w:rFonts w:ascii="Times New Roman"/>
          <w:b w:val="false"/>
          <w:i w:val="false"/>
          <w:color w:val="000000"/>
          <w:sz w:val="28"/>
        </w:rPr>
        <w:t>
      3) постаккредитационный мониторинг.</w:t>
      </w:r>
    </w:p>
    <w:bookmarkEnd w:id="247"/>
    <w:bookmarkStart w:name="z257" w:id="248"/>
    <w:p>
      <w:pPr>
        <w:spacing w:after="0"/>
        <w:ind w:left="0"/>
        <w:jc w:val="both"/>
      </w:pPr>
      <w:r>
        <w:rPr>
          <w:rFonts w:ascii="Times New Roman"/>
          <w:b w:val="false"/>
          <w:i w:val="false"/>
          <w:color w:val="000000"/>
          <w:sz w:val="28"/>
        </w:rPr>
        <w:t xml:space="preserve">
      76. После внесения результатов самооценки в ИС СУКМУ медицинская организация для прохождения внешней комплексной оценки подает в аккредитующую организацию заявление на прохождение внешней комплексной оценки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в электронном или бумажном формате.</w:t>
      </w:r>
    </w:p>
    <w:bookmarkEnd w:id="248"/>
    <w:bookmarkStart w:name="z258" w:id="249"/>
    <w:p>
      <w:pPr>
        <w:spacing w:after="0"/>
        <w:ind w:left="0"/>
        <w:jc w:val="both"/>
      </w:pPr>
      <w:r>
        <w:rPr>
          <w:rFonts w:ascii="Times New Roman"/>
          <w:b w:val="false"/>
          <w:i w:val="false"/>
          <w:color w:val="000000"/>
          <w:sz w:val="28"/>
        </w:rPr>
        <w:t xml:space="preserve">
      77. Перед подачей заявления на прохождение внешней комплексной оценки (далее – заявление) медицинская организация самостоятельно или с привлечением консультантов (физических или юридических лиц для подготовки к аккредитации), имеющих опыт и навыки по внедрению стандартов аккредитации, проводит самооценку на соответствие стандартам аккредитации в информационной системе "Система управления качеством медицинских услуг" (далее – ИС СУКМУ). </w:t>
      </w:r>
    </w:p>
    <w:bookmarkEnd w:id="249"/>
    <w:bookmarkStart w:name="z259" w:id="250"/>
    <w:p>
      <w:pPr>
        <w:spacing w:after="0"/>
        <w:ind w:left="0"/>
        <w:jc w:val="both"/>
      </w:pPr>
      <w:r>
        <w:rPr>
          <w:rFonts w:ascii="Times New Roman"/>
          <w:b w:val="false"/>
          <w:i w:val="false"/>
          <w:color w:val="000000"/>
          <w:sz w:val="28"/>
        </w:rPr>
        <w:t>
      78. Для внесения результатов самооценки в ИС СУКМУ медицинская организация получает от аккредитующего органа (Организация) логин и пароль.</w:t>
      </w:r>
    </w:p>
    <w:bookmarkEnd w:id="250"/>
    <w:bookmarkStart w:name="z260" w:id="251"/>
    <w:p>
      <w:pPr>
        <w:spacing w:after="0"/>
        <w:ind w:left="0"/>
        <w:jc w:val="both"/>
      </w:pPr>
      <w:r>
        <w:rPr>
          <w:rFonts w:ascii="Times New Roman"/>
          <w:b w:val="false"/>
          <w:i w:val="false"/>
          <w:color w:val="000000"/>
          <w:sz w:val="28"/>
        </w:rPr>
        <w:t xml:space="preserve">
      79. Аккредитующая организация рассматривает заявление в течение одного рабочего дня со дня его получения на предмет полноты и правильности заполнения. </w:t>
      </w:r>
    </w:p>
    <w:bookmarkEnd w:id="251"/>
    <w:bookmarkStart w:name="z261" w:id="252"/>
    <w:p>
      <w:pPr>
        <w:spacing w:after="0"/>
        <w:ind w:left="0"/>
        <w:jc w:val="both"/>
      </w:pPr>
      <w:r>
        <w:rPr>
          <w:rFonts w:ascii="Times New Roman"/>
          <w:b w:val="false"/>
          <w:i w:val="false"/>
          <w:color w:val="000000"/>
          <w:sz w:val="28"/>
        </w:rPr>
        <w:t xml:space="preserve">
      80. При получении правильно заполненного заявления аккредитующая организация за пятнадцать рабочих дней до внешней комплексной оценки направляет письмо (с указанием даты проведения и об экспертах, привлекаемых к внешней комплексной оценке) и составленный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от 27 декабря 1994 года проект договора между аккредитующей организацией и медицинской организацией о проведении внешней комплексной оценки, на электронный и (или) почтовый адрес, указанные в заявлении. </w:t>
      </w:r>
    </w:p>
    <w:bookmarkEnd w:id="252"/>
    <w:bookmarkStart w:name="z262" w:id="253"/>
    <w:p>
      <w:pPr>
        <w:spacing w:after="0"/>
        <w:ind w:left="0"/>
        <w:jc w:val="both"/>
      </w:pPr>
      <w:r>
        <w:rPr>
          <w:rFonts w:ascii="Times New Roman"/>
          <w:b w:val="false"/>
          <w:i w:val="false"/>
          <w:color w:val="000000"/>
          <w:sz w:val="28"/>
        </w:rPr>
        <w:t>
      81. На прохождение внешней комплексной оценки заявление подает медицинская организация деятельность, которой составляет не менее двенадцати месяцев.</w:t>
      </w:r>
    </w:p>
    <w:bookmarkEnd w:id="253"/>
    <w:bookmarkStart w:name="z263" w:id="254"/>
    <w:p>
      <w:pPr>
        <w:spacing w:after="0"/>
        <w:ind w:left="0"/>
        <w:jc w:val="both"/>
      </w:pPr>
      <w:r>
        <w:rPr>
          <w:rFonts w:ascii="Times New Roman"/>
          <w:b w:val="false"/>
          <w:i w:val="false"/>
          <w:color w:val="000000"/>
          <w:sz w:val="28"/>
        </w:rPr>
        <w:t>
      82. Для медицинских организаций, оказывающих стационарную помощь и имеющих в структуре поликлиническое отделение и (или) отделение скорой (авиационной) службы, медицинских организаций, оказывающих амбулаторно-поликлиническую помощь, имеющих в структуре отделение дневного стационара, а также для диагностических центров внешняя комплексная оценка осуществляется на соответствие Стандартам аккредитации.</w:t>
      </w:r>
    </w:p>
    <w:bookmarkEnd w:id="254"/>
    <w:bookmarkStart w:name="z264" w:id="255"/>
    <w:p>
      <w:pPr>
        <w:spacing w:after="0"/>
        <w:ind w:left="0"/>
        <w:jc w:val="both"/>
      </w:pPr>
      <w:r>
        <w:rPr>
          <w:rFonts w:ascii="Times New Roman"/>
          <w:b w:val="false"/>
          <w:i w:val="false"/>
          <w:color w:val="000000"/>
          <w:sz w:val="28"/>
        </w:rPr>
        <w:t>
      Для медицинских организаций, оказывающих специализированную помощь, внешняя комплексная оценка осуществляется на соответствие стандартам аккредитации по основной деятельности с применением специального раздела стандартов аккредитации.</w:t>
      </w:r>
    </w:p>
    <w:bookmarkEnd w:id="255"/>
    <w:bookmarkStart w:name="z265" w:id="256"/>
    <w:p>
      <w:pPr>
        <w:spacing w:after="0"/>
        <w:ind w:left="0"/>
        <w:jc w:val="both"/>
      </w:pPr>
      <w:r>
        <w:rPr>
          <w:rFonts w:ascii="Times New Roman"/>
          <w:b w:val="false"/>
          <w:i w:val="false"/>
          <w:color w:val="000000"/>
          <w:sz w:val="28"/>
        </w:rPr>
        <w:t>
      83. Внешняя комплексная оценка охватывает все структурные подразделения, филиалы и представительства медицинской организации.</w:t>
      </w:r>
    </w:p>
    <w:bookmarkEnd w:id="256"/>
    <w:bookmarkStart w:name="z266" w:id="257"/>
    <w:p>
      <w:pPr>
        <w:spacing w:after="0"/>
        <w:ind w:left="0"/>
        <w:jc w:val="both"/>
      </w:pPr>
      <w:r>
        <w:rPr>
          <w:rFonts w:ascii="Times New Roman"/>
          <w:b w:val="false"/>
          <w:i w:val="false"/>
          <w:color w:val="000000"/>
          <w:sz w:val="28"/>
        </w:rPr>
        <w:t>
      84. Внешняя комплексная оценка проводится аккредитующей организацией с привлечением экспертов, соответствующих следующим критериям:</w:t>
      </w:r>
    </w:p>
    <w:bookmarkEnd w:id="257"/>
    <w:bookmarkStart w:name="z267" w:id="258"/>
    <w:p>
      <w:pPr>
        <w:spacing w:after="0"/>
        <w:ind w:left="0"/>
        <w:jc w:val="both"/>
      </w:pPr>
      <w:r>
        <w:rPr>
          <w:rFonts w:ascii="Times New Roman"/>
          <w:b w:val="false"/>
          <w:i w:val="false"/>
          <w:color w:val="000000"/>
          <w:sz w:val="28"/>
        </w:rPr>
        <w:t>
      1) высшее профессиональное образование в сфере медицины и (или) по соответствующей специальности с наличием сертификата по специальности и (или) общественного здравоохранения для эксперта-врача; среднее или высшее профессиональное медицинское образование для эксперта-медицинской сестры; высшее образование для эксперта-администратора;</w:t>
      </w:r>
    </w:p>
    <w:bookmarkEnd w:id="258"/>
    <w:bookmarkStart w:name="z268" w:id="259"/>
    <w:p>
      <w:pPr>
        <w:spacing w:after="0"/>
        <w:ind w:left="0"/>
        <w:jc w:val="both"/>
      </w:pPr>
      <w:r>
        <w:rPr>
          <w:rFonts w:ascii="Times New Roman"/>
          <w:b w:val="false"/>
          <w:i w:val="false"/>
          <w:color w:val="000000"/>
          <w:sz w:val="28"/>
        </w:rPr>
        <w:t xml:space="preserve">
      2) опыт работы в области аккредитации, стандартизации и менеджмента качества в здравоохранении не менее трех лет или общий стаж работы в организациях здравоохранения не менее семи лет; </w:t>
      </w:r>
    </w:p>
    <w:bookmarkEnd w:id="259"/>
    <w:bookmarkStart w:name="z269" w:id="260"/>
    <w:p>
      <w:pPr>
        <w:spacing w:after="0"/>
        <w:ind w:left="0"/>
        <w:jc w:val="both"/>
      </w:pPr>
      <w:r>
        <w:rPr>
          <w:rFonts w:ascii="Times New Roman"/>
          <w:b w:val="false"/>
          <w:i w:val="false"/>
          <w:color w:val="000000"/>
          <w:sz w:val="28"/>
        </w:rPr>
        <w:t>
      3) знание требований стандартов аккредитации, методики проведения внешней комплексной оценки, включая проведение трейсера, подтвержденное сертификатом обучения не менее 54 часов по вопросам аккредитации в области здравоохранения в течение последних трех лет с последующей сертификацией в качестве эксперта по внешней комлексной оценке на основе тестирования, проводимого аккредитующей организацией в течение последних трех лет;</w:t>
      </w:r>
    </w:p>
    <w:bookmarkEnd w:id="260"/>
    <w:bookmarkStart w:name="z270" w:id="261"/>
    <w:p>
      <w:pPr>
        <w:spacing w:after="0"/>
        <w:ind w:left="0"/>
        <w:jc w:val="both"/>
      </w:pPr>
      <w:r>
        <w:rPr>
          <w:rFonts w:ascii="Times New Roman"/>
          <w:b w:val="false"/>
          <w:i w:val="false"/>
          <w:color w:val="000000"/>
          <w:sz w:val="28"/>
        </w:rPr>
        <w:t>
      4) опыт участия в проведении внешней комплексной оценки не менее трех раз или опыт участия в трех и более внешних комплексных оценках в качестве наблюдателя;</w:t>
      </w:r>
    </w:p>
    <w:bookmarkEnd w:id="261"/>
    <w:bookmarkStart w:name="z271" w:id="262"/>
    <w:p>
      <w:pPr>
        <w:spacing w:after="0"/>
        <w:ind w:left="0"/>
        <w:jc w:val="both"/>
      </w:pPr>
      <w:r>
        <w:rPr>
          <w:rFonts w:ascii="Times New Roman"/>
          <w:b w:val="false"/>
          <w:i w:val="false"/>
          <w:color w:val="000000"/>
          <w:sz w:val="28"/>
        </w:rPr>
        <w:t xml:space="preserve">
      5) отсутствие конфликта интересов, подтвержденное заявлением эксперта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w:t>
      </w:r>
    </w:p>
    <w:bookmarkEnd w:id="262"/>
    <w:bookmarkStart w:name="z272" w:id="263"/>
    <w:p>
      <w:pPr>
        <w:spacing w:after="0"/>
        <w:ind w:left="0"/>
        <w:jc w:val="both"/>
      </w:pPr>
      <w:r>
        <w:rPr>
          <w:rFonts w:ascii="Times New Roman"/>
          <w:b w:val="false"/>
          <w:i w:val="false"/>
          <w:color w:val="000000"/>
          <w:sz w:val="28"/>
        </w:rPr>
        <w:t>
      85. Эксперты не привлекаются к внешней комплексной оценке в конкретной медицинской организации, если:</w:t>
      </w:r>
    </w:p>
    <w:bookmarkEnd w:id="263"/>
    <w:bookmarkStart w:name="z273" w:id="264"/>
    <w:p>
      <w:pPr>
        <w:spacing w:after="0"/>
        <w:ind w:left="0"/>
        <w:jc w:val="both"/>
      </w:pPr>
      <w:r>
        <w:rPr>
          <w:rFonts w:ascii="Times New Roman"/>
          <w:b w:val="false"/>
          <w:i w:val="false"/>
          <w:color w:val="000000"/>
          <w:sz w:val="28"/>
        </w:rPr>
        <w:t>
      1) эксперт находится или находился в течение последних пяти лет в трудовых или договорных отношениях с оцениваемой медицинской организацией;</w:t>
      </w:r>
    </w:p>
    <w:bookmarkEnd w:id="264"/>
    <w:bookmarkStart w:name="z274" w:id="265"/>
    <w:p>
      <w:pPr>
        <w:spacing w:after="0"/>
        <w:ind w:left="0"/>
        <w:jc w:val="both"/>
      </w:pPr>
      <w:r>
        <w:rPr>
          <w:rFonts w:ascii="Times New Roman"/>
          <w:b w:val="false"/>
          <w:i w:val="false"/>
          <w:color w:val="000000"/>
          <w:sz w:val="28"/>
        </w:rPr>
        <w:t>
      2) имеет родственные связи с сотрудниками и (или) с руководством оцениваемой медицинской организацией;</w:t>
      </w:r>
    </w:p>
    <w:bookmarkEnd w:id="265"/>
    <w:bookmarkStart w:name="z275" w:id="266"/>
    <w:p>
      <w:pPr>
        <w:spacing w:after="0"/>
        <w:ind w:left="0"/>
        <w:jc w:val="both"/>
      </w:pPr>
      <w:r>
        <w:rPr>
          <w:rFonts w:ascii="Times New Roman"/>
          <w:b w:val="false"/>
          <w:i w:val="false"/>
          <w:color w:val="000000"/>
          <w:sz w:val="28"/>
        </w:rPr>
        <w:t>
      3) обнаружится факт умышленного сокрытия (утаивания) экспертом наличия конфликта интересов в течение последних пяти лет;</w:t>
      </w:r>
    </w:p>
    <w:bookmarkEnd w:id="266"/>
    <w:bookmarkStart w:name="z276" w:id="267"/>
    <w:p>
      <w:pPr>
        <w:spacing w:after="0"/>
        <w:ind w:left="0"/>
        <w:jc w:val="both"/>
      </w:pPr>
      <w:r>
        <w:rPr>
          <w:rFonts w:ascii="Times New Roman"/>
          <w:b w:val="false"/>
          <w:i w:val="false"/>
          <w:color w:val="000000"/>
          <w:sz w:val="28"/>
        </w:rPr>
        <w:t>
      4) осуществляет профессиональную деятельность. в регионе, где расположена оцениваемая медицинская организация.</w:t>
      </w:r>
    </w:p>
    <w:bookmarkEnd w:id="267"/>
    <w:bookmarkStart w:name="z277" w:id="268"/>
    <w:p>
      <w:pPr>
        <w:spacing w:after="0"/>
        <w:ind w:left="0"/>
        <w:jc w:val="both"/>
      </w:pPr>
      <w:r>
        <w:rPr>
          <w:rFonts w:ascii="Times New Roman"/>
          <w:b w:val="false"/>
          <w:i w:val="false"/>
          <w:color w:val="000000"/>
          <w:sz w:val="28"/>
        </w:rPr>
        <w:t xml:space="preserve">
      86. Для проведения внешней комплексной оценки в медицинских организациях республиканского и областного уровня привлекаются эксперты, осуществляющие деятельность в медицинских организациях не ниже соответствующего уровня. </w:t>
      </w:r>
    </w:p>
    <w:bookmarkEnd w:id="268"/>
    <w:bookmarkStart w:name="z278" w:id="269"/>
    <w:p>
      <w:pPr>
        <w:spacing w:after="0"/>
        <w:ind w:left="0"/>
        <w:jc w:val="both"/>
      </w:pPr>
      <w:r>
        <w:rPr>
          <w:rFonts w:ascii="Times New Roman"/>
          <w:b w:val="false"/>
          <w:i w:val="false"/>
          <w:color w:val="000000"/>
          <w:sz w:val="28"/>
        </w:rPr>
        <w:t>
      87. Для проведения внешней комплексной оценки аккредитующая организация формирует экспертные группы из числа представителей аккредитующей организации и экспертов. Руководителя экспертной группы определяет аккредитующая организация.</w:t>
      </w:r>
    </w:p>
    <w:bookmarkEnd w:id="269"/>
    <w:bookmarkStart w:name="z279" w:id="270"/>
    <w:p>
      <w:pPr>
        <w:spacing w:after="0"/>
        <w:ind w:left="0"/>
        <w:jc w:val="both"/>
      </w:pPr>
      <w:r>
        <w:rPr>
          <w:rFonts w:ascii="Times New Roman"/>
          <w:b w:val="false"/>
          <w:i w:val="false"/>
          <w:color w:val="000000"/>
          <w:sz w:val="28"/>
        </w:rPr>
        <w:t xml:space="preserve">
      Количество членов экспертной группы, привлекаемых для внешней комплексной оценки, зависит от объема оказываемых услуг, организационной структуры медицинской организации и составляет от 2 до 5 человек. </w:t>
      </w:r>
    </w:p>
    <w:bookmarkEnd w:id="270"/>
    <w:bookmarkStart w:name="z280" w:id="271"/>
    <w:p>
      <w:pPr>
        <w:spacing w:after="0"/>
        <w:ind w:left="0"/>
        <w:jc w:val="both"/>
      </w:pPr>
      <w:r>
        <w:rPr>
          <w:rFonts w:ascii="Times New Roman"/>
          <w:b w:val="false"/>
          <w:i w:val="false"/>
          <w:color w:val="000000"/>
          <w:sz w:val="28"/>
        </w:rPr>
        <w:t xml:space="preserve">
      88. Внешняя комплексная оценка соответствия медицинской организации стандартам аккредитации осуществляется в соответствии с графиком, который составляется аккредитующей организацией. Срок проведения внешней комплексной оценки составляет не менее двух рабочих дней в зависимости от количества прикрепленного населения, коечного фонда и количества структурных подразделений медицинской организации (филиалов, представительств, расположенных за пределами основного объекта). </w:t>
      </w:r>
    </w:p>
    <w:bookmarkEnd w:id="271"/>
    <w:bookmarkStart w:name="z281" w:id="272"/>
    <w:p>
      <w:pPr>
        <w:spacing w:after="0"/>
        <w:ind w:left="0"/>
        <w:jc w:val="both"/>
      </w:pPr>
      <w:r>
        <w:rPr>
          <w:rFonts w:ascii="Times New Roman"/>
          <w:b w:val="false"/>
          <w:i w:val="false"/>
          <w:color w:val="000000"/>
          <w:sz w:val="28"/>
        </w:rPr>
        <w:t>
      89. Аккредитующая организация выдает членам экспертной группы логины и пароли для внесения результатов внешней комплексной оценки в ИС СУКМУ. Информация о логине и пароле является конфиденциальной, не подлежит разглашению и передаче третьим лицам. В случае обнаружения фактов передачи конфиденциальной информации эксперт немедленно отстраняется от дальнейшей процедуры аккредитации, а результаты, введенные им в ИС СУКМУ, аннулируются.</w:t>
      </w:r>
    </w:p>
    <w:bookmarkEnd w:id="272"/>
    <w:bookmarkStart w:name="z282" w:id="273"/>
    <w:p>
      <w:pPr>
        <w:spacing w:after="0"/>
        <w:ind w:left="0"/>
        <w:jc w:val="both"/>
      </w:pPr>
      <w:r>
        <w:rPr>
          <w:rFonts w:ascii="Times New Roman"/>
          <w:b w:val="false"/>
          <w:i w:val="false"/>
          <w:color w:val="000000"/>
          <w:sz w:val="28"/>
        </w:rPr>
        <w:t>
      Функции отстраненного эксперта выполняет руководитель экспертной группы, при этом сроки проведения внешней комплексной оценки продлеваются на период, необходимый для получения объективных данных.</w:t>
      </w:r>
    </w:p>
    <w:bookmarkEnd w:id="273"/>
    <w:bookmarkStart w:name="z283" w:id="274"/>
    <w:p>
      <w:pPr>
        <w:spacing w:after="0"/>
        <w:ind w:left="0"/>
        <w:jc w:val="both"/>
      </w:pPr>
      <w:r>
        <w:rPr>
          <w:rFonts w:ascii="Times New Roman"/>
          <w:b w:val="false"/>
          <w:i w:val="false"/>
          <w:color w:val="000000"/>
          <w:sz w:val="28"/>
        </w:rPr>
        <w:t xml:space="preserve">
      90. Перед выездом в медицинскую организацию руководитель и члены экспертной группы составляют программу внешней комплексной оценки медицинской организации (далее – Программа)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Программа составляется для эффективного и рационального распределения времени внешней комплексной оценки и определяет направление действий экспертной группы во время пребывания на территории медицинской организации. </w:t>
      </w:r>
    </w:p>
    <w:bookmarkEnd w:id="274"/>
    <w:bookmarkStart w:name="z284" w:id="275"/>
    <w:p>
      <w:pPr>
        <w:spacing w:after="0"/>
        <w:ind w:left="0"/>
        <w:jc w:val="both"/>
      </w:pPr>
      <w:r>
        <w:rPr>
          <w:rFonts w:ascii="Times New Roman"/>
          <w:b w:val="false"/>
          <w:i w:val="false"/>
          <w:color w:val="000000"/>
          <w:sz w:val="28"/>
        </w:rPr>
        <w:t xml:space="preserve">
      91. Экспертная группа при проведении внешней комплексной оценки отдельно по каждому разделу заполняет оценочные листы для проведения оценки соответствия стандартам аккредитации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275"/>
    <w:bookmarkStart w:name="z285" w:id="276"/>
    <w:p>
      <w:pPr>
        <w:spacing w:after="0"/>
        <w:ind w:left="0"/>
        <w:jc w:val="both"/>
      </w:pPr>
      <w:r>
        <w:rPr>
          <w:rFonts w:ascii="Times New Roman"/>
          <w:b w:val="false"/>
          <w:i w:val="false"/>
          <w:color w:val="000000"/>
          <w:sz w:val="28"/>
        </w:rPr>
        <w:t>
      92. Исполнение стандартов аккредитации оценивается экспертной группой на основе:</w:t>
      </w:r>
    </w:p>
    <w:bookmarkEnd w:id="276"/>
    <w:bookmarkStart w:name="z286" w:id="277"/>
    <w:p>
      <w:pPr>
        <w:spacing w:after="0"/>
        <w:ind w:left="0"/>
        <w:jc w:val="both"/>
      </w:pPr>
      <w:r>
        <w:rPr>
          <w:rFonts w:ascii="Times New Roman"/>
          <w:b w:val="false"/>
          <w:i w:val="false"/>
          <w:color w:val="000000"/>
          <w:sz w:val="28"/>
        </w:rPr>
        <w:t>
      1) обзора документов;</w:t>
      </w:r>
    </w:p>
    <w:bookmarkEnd w:id="277"/>
    <w:bookmarkStart w:name="z287" w:id="278"/>
    <w:p>
      <w:pPr>
        <w:spacing w:after="0"/>
        <w:ind w:left="0"/>
        <w:jc w:val="both"/>
      </w:pPr>
      <w:r>
        <w:rPr>
          <w:rFonts w:ascii="Times New Roman"/>
          <w:b w:val="false"/>
          <w:i w:val="false"/>
          <w:color w:val="000000"/>
          <w:sz w:val="28"/>
        </w:rPr>
        <w:t>
      2) опроса персонала;</w:t>
      </w:r>
    </w:p>
    <w:bookmarkEnd w:id="278"/>
    <w:bookmarkStart w:name="z288" w:id="279"/>
    <w:p>
      <w:pPr>
        <w:spacing w:after="0"/>
        <w:ind w:left="0"/>
        <w:jc w:val="both"/>
      </w:pPr>
      <w:r>
        <w:rPr>
          <w:rFonts w:ascii="Times New Roman"/>
          <w:b w:val="false"/>
          <w:i w:val="false"/>
          <w:color w:val="000000"/>
          <w:sz w:val="28"/>
        </w:rPr>
        <w:t>
      3) трейсеров;</w:t>
      </w:r>
    </w:p>
    <w:bookmarkEnd w:id="279"/>
    <w:bookmarkStart w:name="z289" w:id="280"/>
    <w:p>
      <w:pPr>
        <w:spacing w:after="0"/>
        <w:ind w:left="0"/>
        <w:jc w:val="both"/>
      </w:pPr>
      <w:r>
        <w:rPr>
          <w:rFonts w:ascii="Times New Roman"/>
          <w:b w:val="false"/>
          <w:i w:val="false"/>
          <w:color w:val="000000"/>
          <w:sz w:val="28"/>
        </w:rPr>
        <w:t>
      4) наблюдения.</w:t>
      </w:r>
    </w:p>
    <w:bookmarkEnd w:id="280"/>
    <w:bookmarkStart w:name="z290" w:id="281"/>
    <w:p>
      <w:pPr>
        <w:spacing w:after="0"/>
        <w:ind w:left="0"/>
        <w:jc w:val="both"/>
      </w:pPr>
      <w:r>
        <w:rPr>
          <w:rFonts w:ascii="Times New Roman"/>
          <w:b w:val="false"/>
          <w:i w:val="false"/>
          <w:color w:val="000000"/>
          <w:sz w:val="28"/>
        </w:rPr>
        <w:t xml:space="preserve">
      93. Обзор документов производится в специально выделенном кабинете для экспертной группы в присутствии одного или нескольких сотрудников медицинской организации с целью уточнения вопросов или комментариев к документам. </w:t>
      </w:r>
    </w:p>
    <w:bookmarkEnd w:id="281"/>
    <w:bookmarkStart w:name="z291" w:id="282"/>
    <w:p>
      <w:pPr>
        <w:spacing w:after="0"/>
        <w:ind w:left="0"/>
        <w:jc w:val="both"/>
      </w:pPr>
      <w:r>
        <w:rPr>
          <w:rFonts w:ascii="Times New Roman"/>
          <w:b w:val="false"/>
          <w:i w:val="false"/>
          <w:color w:val="000000"/>
          <w:sz w:val="28"/>
        </w:rPr>
        <w:t xml:space="preserve">
      Время, затрачиваемое на обзор документов, не превышает одной четвертой времени, выделенного на проведение внешней комплексной оценки. На основе изучения представленных документов экспертная группа определяет недостающую информацию, которую необходимо уточнить при опросе персонала и (или) при наблюдении для достижения окончательной оценки. </w:t>
      </w:r>
    </w:p>
    <w:bookmarkEnd w:id="282"/>
    <w:bookmarkStart w:name="z292" w:id="283"/>
    <w:p>
      <w:pPr>
        <w:spacing w:after="0"/>
        <w:ind w:left="0"/>
        <w:jc w:val="both"/>
      </w:pPr>
      <w:r>
        <w:rPr>
          <w:rFonts w:ascii="Times New Roman"/>
          <w:b w:val="false"/>
          <w:i w:val="false"/>
          <w:color w:val="000000"/>
          <w:sz w:val="28"/>
        </w:rPr>
        <w:t>
      94. Опрос персонала в том числе включает в себя опрос руководства медицинской организации. Эксперты проводят опрос первого руководителя медицинской организации и (или) его заместителей. Опрос руководства медицинской организации включает вопросы, касающиеся организации общей деятельности медицинской организации, а также по необходимости по вопросам в соответствии с требованиями стандартов аккредитации. Члены экспертной группы для подтверждения или уточнения информации, полученной при обзоре документов, проводят опрос персонала в соответствии с профилем деятельности медицинской организации.</w:t>
      </w:r>
    </w:p>
    <w:bookmarkEnd w:id="283"/>
    <w:bookmarkStart w:name="z293" w:id="284"/>
    <w:p>
      <w:pPr>
        <w:spacing w:after="0"/>
        <w:ind w:left="0"/>
        <w:jc w:val="both"/>
      </w:pPr>
      <w:r>
        <w:rPr>
          <w:rFonts w:ascii="Times New Roman"/>
          <w:b w:val="false"/>
          <w:i w:val="false"/>
          <w:color w:val="000000"/>
          <w:sz w:val="28"/>
        </w:rPr>
        <w:t>
      95. Применяются три вида трейсера:</w:t>
      </w:r>
    </w:p>
    <w:bookmarkEnd w:id="284"/>
    <w:bookmarkStart w:name="z294" w:id="285"/>
    <w:p>
      <w:pPr>
        <w:spacing w:after="0"/>
        <w:ind w:left="0"/>
        <w:jc w:val="both"/>
      </w:pPr>
      <w:r>
        <w:rPr>
          <w:rFonts w:ascii="Times New Roman"/>
          <w:b w:val="false"/>
          <w:i w:val="false"/>
          <w:color w:val="000000"/>
          <w:sz w:val="28"/>
        </w:rPr>
        <w:t>
      1) индивидуальный;</w:t>
      </w:r>
    </w:p>
    <w:bookmarkEnd w:id="285"/>
    <w:bookmarkStart w:name="z295" w:id="286"/>
    <w:p>
      <w:pPr>
        <w:spacing w:after="0"/>
        <w:ind w:left="0"/>
        <w:jc w:val="both"/>
      </w:pPr>
      <w:r>
        <w:rPr>
          <w:rFonts w:ascii="Times New Roman"/>
          <w:b w:val="false"/>
          <w:i w:val="false"/>
          <w:color w:val="000000"/>
          <w:sz w:val="28"/>
        </w:rPr>
        <w:t>
      2) системный;</w:t>
      </w:r>
    </w:p>
    <w:bookmarkEnd w:id="286"/>
    <w:bookmarkStart w:name="z296" w:id="287"/>
    <w:p>
      <w:pPr>
        <w:spacing w:after="0"/>
        <w:ind w:left="0"/>
        <w:jc w:val="both"/>
      </w:pPr>
      <w:r>
        <w:rPr>
          <w:rFonts w:ascii="Times New Roman"/>
          <w:b w:val="false"/>
          <w:i w:val="false"/>
          <w:color w:val="000000"/>
          <w:sz w:val="28"/>
        </w:rPr>
        <w:t xml:space="preserve">
      3) профильный. </w:t>
      </w:r>
    </w:p>
    <w:bookmarkEnd w:id="287"/>
    <w:bookmarkStart w:name="z297" w:id="288"/>
    <w:p>
      <w:pPr>
        <w:spacing w:after="0"/>
        <w:ind w:left="0"/>
        <w:jc w:val="both"/>
      </w:pPr>
      <w:r>
        <w:rPr>
          <w:rFonts w:ascii="Times New Roman"/>
          <w:b w:val="false"/>
          <w:i w:val="false"/>
          <w:color w:val="000000"/>
          <w:sz w:val="28"/>
        </w:rPr>
        <w:t xml:space="preserve">
      Один трейсер длится от 1 до 3 часов. </w:t>
      </w:r>
    </w:p>
    <w:bookmarkEnd w:id="288"/>
    <w:bookmarkStart w:name="z298" w:id="289"/>
    <w:p>
      <w:pPr>
        <w:spacing w:after="0"/>
        <w:ind w:left="0"/>
        <w:jc w:val="both"/>
      </w:pPr>
      <w:r>
        <w:rPr>
          <w:rFonts w:ascii="Times New Roman"/>
          <w:b w:val="false"/>
          <w:i w:val="false"/>
          <w:color w:val="000000"/>
          <w:sz w:val="28"/>
        </w:rPr>
        <w:t>
      В ходе индивидуального трейсера прослеживаются все этапы лечения и ухода за конкретным пациентом через обзор медицинской документации и опрос вовлеченных в его уход работников медицинской организации. Эксперт отбирает пациента методом целенаправленной выборки (наиболее сложный или атипичный случай) для оценки, и его медицинская карта служит основой для отслеживания услуг, оказываемых в медицинской организации. Оцениваются все лечебные, диагностические и немедицинские процессы, в которых пациент принимал участие при оказании ему медицинской помощи, то есть оценка проводится по "маршруту" пациента. За время проведения внешней комплексной оценки экспертная группа проводит не менее трех индивидуальных трейсеров пациента.</w:t>
      </w:r>
    </w:p>
    <w:bookmarkEnd w:id="289"/>
    <w:bookmarkStart w:name="z299" w:id="290"/>
    <w:p>
      <w:pPr>
        <w:spacing w:after="0"/>
        <w:ind w:left="0"/>
        <w:jc w:val="both"/>
      </w:pPr>
      <w:r>
        <w:rPr>
          <w:rFonts w:ascii="Times New Roman"/>
          <w:b w:val="false"/>
          <w:i w:val="false"/>
          <w:color w:val="000000"/>
          <w:sz w:val="28"/>
        </w:rPr>
        <w:t xml:space="preserve">
      При системном трейсере проверяются все этапы систем инфекционного контроля, обращения с лекарственными средствами, безопасности здания, управления качеством. Сбор информации и оценка организации методом системного трейсера включает опрос персонала, личное наблюдение, обзор документов и (или) медицинских карт пациентов. При этом проверяются разные этапы одной системы. </w:t>
      </w:r>
    </w:p>
    <w:bookmarkEnd w:id="290"/>
    <w:bookmarkStart w:name="z300" w:id="291"/>
    <w:p>
      <w:pPr>
        <w:spacing w:after="0"/>
        <w:ind w:left="0"/>
        <w:jc w:val="both"/>
      </w:pPr>
      <w:r>
        <w:rPr>
          <w:rFonts w:ascii="Times New Roman"/>
          <w:b w:val="false"/>
          <w:i w:val="false"/>
          <w:color w:val="000000"/>
          <w:sz w:val="28"/>
        </w:rPr>
        <w:t xml:space="preserve">
      В ходе профильного трейсера оценивается область работы, специфичная для данного вида медицинской организации. Этот вид трейсера используется экспертами для анализа уникальных характеристик и актуальных вопросов оцениваемой медицинской организации. Цель профильного трейсера заключается в выявлении проблем безопасности пациента на различных этапах оказываемой медицинской помощи. </w:t>
      </w:r>
    </w:p>
    <w:bookmarkEnd w:id="291"/>
    <w:bookmarkStart w:name="z301" w:id="292"/>
    <w:p>
      <w:pPr>
        <w:spacing w:after="0"/>
        <w:ind w:left="0"/>
        <w:jc w:val="both"/>
      </w:pPr>
      <w:r>
        <w:rPr>
          <w:rFonts w:ascii="Times New Roman"/>
          <w:b w:val="false"/>
          <w:i w:val="false"/>
          <w:color w:val="000000"/>
          <w:sz w:val="28"/>
        </w:rPr>
        <w:t>
      96. Наблюдение является одним из методов оценки исполнения стандартов аккредитации, проводится с целью подтверждения информации, полученной экспертами во время обзора документов и (или) при опросе персонала. Наблюдение проводится параллельно с опросом персонала.</w:t>
      </w:r>
    </w:p>
    <w:bookmarkEnd w:id="292"/>
    <w:bookmarkStart w:name="z302" w:id="293"/>
    <w:p>
      <w:pPr>
        <w:spacing w:after="0"/>
        <w:ind w:left="0"/>
        <w:jc w:val="both"/>
      </w:pPr>
      <w:r>
        <w:rPr>
          <w:rFonts w:ascii="Times New Roman"/>
          <w:b w:val="false"/>
          <w:i w:val="false"/>
          <w:color w:val="000000"/>
          <w:sz w:val="28"/>
        </w:rPr>
        <w:t>
      97. Время, затрачиваемое на проведение опроса персонала, трейсера и наблюдения составляет три четверти длительности внешней комплексной оценки.</w:t>
      </w:r>
    </w:p>
    <w:bookmarkEnd w:id="293"/>
    <w:bookmarkStart w:name="z303" w:id="294"/>
    <w:p>
      <w:pPr>
        <w:spacing w:after="0"/>
        <w:ind w:left="0"/>
        <w:jc w:val="both"/>
      </w:pPr>
      <w:r>
        <w:rPr>
          <w:rFonts w:ascii="Times New Roman"/>
          <w:b w:val="false"/>
          <w:i w:val="false"/>
          <w:color w:val="000000"/>
          <w:sz w:val="28"/>
        </w:rPr>
        <w:t>
      98. Оценка соответствия стандартам аккредитации проводится на основе бальной системы:</w:t>
      </w:r>
    </w:p>
    <w:bookmarkEnd w:id="294"/>
    <w:bookmarkStart w:name="z304" w:id="295"/>
    <w:p>
      <w:pPr>
        <w:spacing w:after="0"/>
        <w:ind w:left="0"/>
        <w:jc w:val="both"/>
      </w:pPr>
      <w:r>
        <w:rPr>
          <w:rFonts w:ascii="Times New Roman"/>
          <w:b w:val="false"/>
          <w:i w:val="false"/>
          <w:color w:val="000000"/>
          <w:sz w:val="28"/>
        </w:rPr>
        <w:t>
      5 баллов - полное соответствие требованиям стандарта (исполнение в 90%-100% случаев или наблюдений);</w:t>
      </w:r>
    </w:p>
    <w:bookmarkEnd w:id="295"/>
    <w:bookmarkStart w:name="z305" w:id="296"/>
    <w:p>
      <w:pPr>
        <w:spacing w:after="0"/>
        <w:ind w:left="0"/>
        <w:jc w:val="both"/>
      </w:pPr>
      <w:r>
        <w:rPr>
          <w:rFonts w:ascii="Times New Roman"/>
          <w:b w:val="false"/>
          <w:i w:val="false"/>
          <w:color w:val="000000"/>
          <w:sz w:val="28"/>
        </w:rPr>
        <w:t>
      3 балла - частичное соответствие требованиям стандарта (исполнение в 50%-89% случаев или наблюдений);</w:t>
      </w:r>
    </w:p>
    <w:bookmarkEnd w:id="296"/>
    <w:bookmarkStart w:name="z306" w:id="297"/>
    <w:p>
      <w:pPr>
        <w:spacing w:after="0"/>
        <w:ind w:left="0"/>
        <w:jc w:val="both"/>
      </w:pPr>
      <w:r>
        <w:rPr>
          <w:rFonts w:ascii="Times New Roman"/>
          <w:b w:val="false"/>
          <w:i w:val="false"/>
          <w:color w:val="000000"/>
          <w:sz w:val="28"/>
        </w:rPr>
        <w:t>
      0 баллов - несоответствие требованиям стандарта (исполнение в 0%-49% случаев или наблюдений).</w:t>
      </w:r>
    </w:p>
    <w:bookmarkEnd w:id="297"/>
    <w:bookmarkStart w:name="z307" w:id="298"/>
    <w:p>
      <w:pPr>
        <w:spacing w:after="0"/>
        <w:ind w:left="0"/>
        <w:jc w:val="both"/>
      </w:pPr>
      <w:r>
        <w:rPr>
          <w:rFonts w:ascii="Times New Roman"/>
          <w:b w:val="false"/>
          <w:i w:val="false"/>
          <w:color w:val="000000"/>
          <w:sz w:val="28"/>
        </w:rPr>
        <w:t>
      В случае неприменимости отдельного критерия стандарта в соответствующей графе фиксируется отметка "не применим". При подсчете средней оценки по стандарту данный критерий не учитывается.</w:t>
      </w:r>
    </w:p>
    <w:bookmarkEnd w:id="298"/>
    <w:bookmarkStart w:name="z308" w:id="299"/>
    <w:p>
      <w:pPr>
        <w:spacing w:after="0"/>
        <w:ind w:left="0"/>
        <w:jc w:val="both"/>
      </w:pPr>
      <w:r>
        <w:rPr>
          <w:rFonts w:ascii="Times New Roman"/>
          <w:b w:val="false"/>
          <w:i w:val="false"/>
          <w:color w:val="000000"/>
          <w:sz w:val="28"/>
        </w:rPr>
        <w:t xml:space="preserve">
      99. Экспертная группа вносит результаты внешней комплексной оценки в ИС СУКМУ. Не допускается разглашение конфиденциальной информации (сведений о деятельности организации здравоохранения, о пациентах и персонале, полученных в ходе внешней комплексной оценки, в том числе, передача права ввода информации в ИС СУКМУ третьему лицу). </w:t>
      </w:r>
    </w:p>
    <w:bookmarkEnd w:id="299"/>
    <w:bookmarkStart w:name="z309" w:id="300"/>
    <w:p>
      <w:pPr>
        <w:spacing w:after="0"/>
        <w:ind w:left="0"/>
        <w:jc w:val="both"/>
      </w:pPr>
      <w:r>
        <w:rPr>
          <w:rFonts w:ascii="Times New Roman"/>
          <w:b w:val="false"/>
          <w:i w:val="false"/>
          <w:color w:val="000000"/>
          <w:sz w:val="28"/>
        </w:rPr>
        <w:t>
      100. После внесения результатов внешней комплексной оценки в ИС СУКМУ заполненные оценочные листы по разделам (блокам) стандартов члены экспертной группы передают руководителю группы.</w:t>
      </w:r>
    </w:p>
    <w:bookmarkEnd w:id="300"/>
    <w:bookmarkStart w:name="z310" w:id="301"/>
    <w:p>
      <w:pPr>
        <w:spacing w:after="0"/>
        <w:ind w:left="0"/>
        <w:jc w:val="both"/>
      </w:pPr>
      <w:r>
        <w:rPr>
          <w:rFonts w:ascii="Times New Roman"/>
          <w:b w:val="false"/>
          <w:i w:val="false"/>
          <w:color w:val="000000"/>
          <w:sz w:val="28"/>
        </w:rPr>
        <w:t xml:space="preserve">
      101. Фактическая сумма баллов по каждому критерию стандарта рассчитывается ИС СУКМУ в соответствии с таблицей рангов стандартов аккредитации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w:t>
      </w:r>
    </w:p>
    <w:bookmarkEnd w:id="301"/>
    <w:bookmarkStart w:name="z311" w:id="302"/>
    <w:p>
      <w:pPr>
        <w:spacing w:after="0"/>
        <w:ind w:left="0"/>
        <w:jc w:val="both"/>
      </w:pPr>
      <w:r>
        <w:rPr>
          <w:rFonts w:ascii="Times New Roman"/>
          <w:b w:val="false"/>
          <w:i w:val="false"/>
          <w:color w:val="000000"/>
          <w:sz w:val="28"/>
        </w:rPr>
        <w:t>
      1 ранга - с весовым коэффициентом "1,0";</w:t>
      </w:r>
    </w:p>
    <w:bookmarkEnd w:id="302"/>
    <w:bookmarkStart w:name="z312" w:id="303"/>
    <w:p>
      <w:pPr>
        <w:spacing w:after="0"/>
        <w:ind w:left="0"/>
        <w:jc w:val="both"/>
      </w:pPr>
      <w:r>
        <w:rPr>
          <w:rFonts w:ascii="Times New Roman"/>
          <w:b w:val="false"/>
          <w:i w:val="false"/>
          <w:color w:val="000000"/>
          <w:sz w:val="28"/>
        </w:rPr>
        <w:t>
      2 ранга - с весовым коэффициентом "0,9";</w:t>
      </w:r>
    </w:p>
    <w:bookmarkEnd w:id="303"/>
    <w:bookmarkStart w:name="z313" w:id="304"/>
    <w:p>
      <w:pPr>
        <w:spacing w:after="0"/>
        <w:ind w:left="0"/>
        <w:jc w:val="both"/>
      </w:pPr>
      <w:r>
        <w:rPr>
          <w:rFonts w:ascii="Times New Roman"/>
          <w:b w:val="false"/>
          <w:i w:val="false"/>
          <w:color w:val="000000"/>
          <w:sz w:val="28"/>
        </w:rPr>
        <w:t>
      3 ранга - с весовым коэффициентом "0,8".</w:t>
      </w:r>
    </w:p>
    <w:bookmarkEnd w:id="304"/>
    <w:bookmarkStart w:name="z314" w:id="305"/>
    <w:p>
      <w:pPr>
        <w:spacing w:after="0"/>
        <w:ind w:left="0"/>
        <w:jc w:val="both"/>
      </w:pPr>
      <w:r>
        <w:rPr>
          <w:rFonts w:ascii="Times New Roman"/>
          <w:b w:val="false"/>
          <w:i w:val="false"/>
          <w:color w:val="000000"/>
          <w:sz w:val="28"/>
        </w:rPr>
        <w:t>
      102. В случаях, когда медицинская организация передает на исполнение часть услуг по договору субподрядной организации, экспертная группа оставляет за собой право посещения субподрядной организации для проведения оценки ее деятельности на соответствие стандартам аккредитации в рамках договора между аккредитующей организацией и медицинской организацией.</w:t>
      </w:r>
    </w:p>
    <w:bookmarkEnd w:id="305"/>
    <w:bookmarkStart w:name="z315" w:id="306"/>
    <w:p>
      <w:pPr>
        <w:spacing w:after="0"/>
        <w:ind w:left="0"/>
        <w:jc w:val="both"/>
      </w:pPr>
      <w:r>
        <w:rPr>
          <w:rFonts w:ascii="Times New Roman"/>
          <w:b w:val="false"/>
          <w:i w:val="false"/>
          <w:color w:val="000000"/>
          <w:sz w:val="28"/>
        </w:rPr>
        <w:t>
      103. По завершению внешней комплексной оценки проводится заключительное собрание с участием персонала медицинской организации, на котором экспертная группа представляет предварительный отчет о результатах внешней комплексной оценки.</w:t>
      </w:r>
    </w:p>
    <w:bookmarkEnd w:id="306"/>
    <w:bookmarkStart w:name="z316" w:id="307"/>
    <w:p>
      <w:pPr>
        <w:spacing w:after="0"/>
        <w:ind w:left="0"/>
        <w:jc w:val="both"/>
      </w:pPr>
      <w:r>
        <w:rPr>
          <w:rFonts w:ascii="Times New Roman"/>
          <w:b w:val="false"/>
          <w:i w:val="false"/>
          <w:color w:val="000000"/>
          <w:sz w:val="28"/>
        </w:rPr>
        <w:t xml:space="preserve">
      104. Руководитель экспертной группы в течение пяти рабочих дней со дня завершения внешней комплексной оценки направляет медицинской организации отчет о результатах внешней комплексной оценки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 </w:t>
      </w:r>
    </w:p>
    <w:bookmarkEnd w:id="307"/>
    <w:bookmarkStart w:name="z317" w:id="308"/>
    <w:p>
      <w:pPr>
        <w:spacing w:after="0"/>
        <w:ind w:left="0"/>
        <w:jc w:val="both"/>
      </w:pPr>
      <w:r>
        <w:rPr>
          <w:rFonts w:ascii="Times New Roman"/>
          <w:b w:val="false"/>
          <w:i w:val="false"/>
          <w:color w:val="000000"/>
          <w:sz w:val="28"/>
        </w:rPr>
        <w:t>
      105. Экспертной группой в течение пяти рабочих дней со дня завершения внешней комплексной оценки выносятся на рассмотрение Комиссии по аккредитации для принятия решения об аккредитации результаты внешней комплексной оценки.</w:t>
      </w:r>
    </w:p>
    <w:bookmarkEnd w:id="308"/>
    <w:bookmarkStart w:name="z318" w:id="309"/>
    <w:p>
      <w:pPr>
        <w:spacing w:after="0"/>
        <w:ind w:left="0"/>
        <w:jc w:val="both"/>
      </w:pPr>
      <w:r>
        <w:rPr>
          <w:rFonts w:ascii="Times New Roman"/>
          <w:b w:val="false"/>
          <w:i w:val="false"/>
          <w:color w:val="000000"/>
          <w:sz w:val="28"/>
        </w:rPr>
        <w:t xml:space="preserve">
      106. По итогам внешней комплексной оценки и заседания Комиссии по аккредитации, аккредитующая организация принимает следующее решение: </w:t>
      </w:r>
    </w:p>
    <w:bookmarkEnd w:id="309"/>
    <w:bookmarkStart w:name="z319" w:id="310"/>
    <w:p>
      <w:pPr>
        <w:spacing w:after="0"/>
        <w:ind w:left="0"/>
        <w:jc w:val="both"/>
      </w:pPr>
      <w:r>
        <w:rPr>
          <w:rFonts w:ascii="Times New Roman"/>
          <w:b w:val="false"/>
          <w:i w:val="false"/>
          <w:color w:val="000000"/>
          <w:sz w:val="28"/>
        </w:rPr>
        <w:t>
      1) преаккредитация присваивается при соответствии стандартам 1 ранга менее 60%, стандартам 2 ранга менее 55%, стандартам 3 ранга менее 50%; свидетельство об аккредитации не выдается;</w:t>
      </w:r>
    </w:p>
    <w:bookmarkEnd w:id="310"/>
    <w:bookmarkStart w:name="z320" w:id="311"/>
    <w:p>
      <w:pPr>
        <w:spacing w:after="0"/>
        <w:ind w:left="0"/>
        <w:jc w:val="both"/>
      </w:pPr>
      <w:r>
        <w:rPr>
          <w:rFonts w:ascii="Times New Roman"/>
          <w:b w:val="false"/>
          <w:i w:val="false"/>
          <w:color w:val="000000"/>
          <w:sz w:val="28"/>
        </w:rPr>
        <w:t xml:space="preserve">
      2) вторая категория аккредитации присваивается при соответствии стандартам 1 ранга не менее 60%, стандартам 2 ранга не менее 55%, стандартам 3 ранга не менее 50%; </w:t>
      </w:r>
    </w:p>
    <w:bookmarkEnd w:id="311"/>
    <w:bookmarkStart w:name="z321" w:id="312"/>
    <w:p>
      <w:pPr>
        <w:spacing w:after="0"/>
        <w:ind w:left="0"/>
        <w:jc w:val="both"/>
      </w:pPr>
      <w:r>
        <w:rPr>
          <w:rFonts w:ascii="Times New Roman"/>
          <w:b w:val="false"/>
          <w:i w:val="false"/>
          <w:color w:val="000000"/>
          <w:sz w:val="28"/>
        </w:rPr>
        <w:t xml:space="preserve">
      3) первая категория аккредитации присваивается при соответствии стандартам 1 ранга не менее 70%, стандартам 2 ранга не менее 65%, стандартам 3 ранга не менее 60%; </w:t>
      </w:r>
    </w:p>
    <w:bookmarkEnd w:id="312"/>
    <w:bookmarkStart w:name="z322" w:id="313"/>
    <w:p>
      <w:pPr>
        <w:spacing w:after="0"/>
        <w:ind w:left="0"/>
        <w:jc w:val="both"/>
      </w:pPr>
      <w:r>
        <w:rPr>
          <w:rFonts w:ascii="Times New Roman"/>
          <w:b w:val="false"/>
          <w:i w:val="false"/>
          <w:color w:val="000000"/>
          <w:sz w:val="28"/>
        </w:rPr>
        <w:t>
      4) высшая категория аккредитации присваивается при соответствии стандартам 1 ранга не менее 90%, стандартам 2 ранга не менее 80%, стандартам 3 ранга не менее 70%.</w:t>
      </w:r>
    </w:p>
    <w:bookmarkEnd w:id="313"/>
    <w:bookmarkStart w:name="z323" w:id="314"/>
    <w:p>
      <w:pPr>
        <w:spacing w:after="0"/>
        <w:ind w:left="0"/>
        <w:jc w:val="both"/>
      </w:pPr>
      <w:r>
        <w:rPr>
          <w:rFonts w:ascii="Times New Roman"/>
          <w:b w:val="false"/>
          <w:i w:val="false"/>
          <w:color w:val="000000"/>
          <w:sz w:val="28"/>
        </w:rPr>
        <w:t>
      107. Срок проведения аккредитации со дня регистрации заявления медицинской организации до вынесения соответствующего решения аккредитующей организацией составляет не более сорока пяти рабочих дней.</w:t>
      </w:r>
    </w:p>
    <w:bookmarkEnd w:id="314"/>
    <w:bookmarkStart w:name="z324" w:id="315"/>
    <w:p>
      <w:pPr>
        <w:spacing w:after="0"/>
        <w:ind w:left="0"/>
        <w:jc w:val="both"/>
      </w:pPr>
      <w:r>
        <w:rPr>
          <w:rFonts w:ascii="Times New Roman"/>
          <w:b w:val="false"/>
          <w:i w:val="false"/>
          <w:color w:val="000000"/>
          <w:sz w:val="28"/>
        </w:rPr>
        <w:t>
      108. В аккредитации медицинской организации в целях признания соответствия их деятельности стандартам аккредитации аккредитующая организация отказывает в следующих случаях:</w:t>
      </w:r>
    </w:p>
    <w:bookmarkEnd w:id="315"/>
    <w:bookmarkStart w:name="z325" w:id="316"/>
    <w:p>
      <w:pPr>
        <w:spacing w:after="0"/>
        <w:ind w:left="0"/>
        <w:jc w:val="both"/>
      </w:pPr>
      <w:r>
        <w:rPr>
          <w:rFonts w:ascii="Times New Roman"/>
          <w:b w:val="false"/>
          <w:i w:val="false"/>
          <w:color w:val="000000"/>
          <w:sz w:val="28"/>
        </w:rPr>
        <w:t>
      1) установления недостоверности документов, представленных медицинской организацией и (или) данных(сведений), содержащихся в них;</w:t>
      </w:r>
    </w:p>
    <w:bookmarkEnd w:id="316"/>
    <w:bookmarkStart w:name="z326" w:id="317"/>
    <w:p>
      <w:pPr>
        <w:spacing w:after="0"/>
        <w:ind w:left="0"/>
        <w:jc w:val="both"/>
      </w:pPr>
      <w:r>
        <w:rPr>
          <w:rFonts w:ascii="Times New Roman"/>
          <w:b w:val="false"/>
          <w:i w:val="false"/>
          <w:color w:val="000000"/>
          <w:sz w:val="28"/>
        </w:rPr>
        <w:t>
      2) наличия вступившего в законную силу решения(приговора) суда о запрещении медицинской деятельности;</w:t>
      </w:r>
    </w:p>
    <w:bookmarkEnd w:id="317"/>
    <w:bookmarkStart w:name="z327" w:id="318"/>
    <w:p>
      <w:pPr>
        <w:spacing w:after="0"/>
        <w:ind w:left="0"/>
        <w:jc w:val="both"/>
      </w:pPr>
      <w:r>
        <w:rPr>
          <w:rFonts w:ascii="Times New Roman"/>
          <w:b w:val="false"/>
          <w:i w:val="false"/>
          <w:color w:val="000000"/>
          <w:sz w:val="28"/>
        </w:rPr>
        <w:t>
      3) наличия вступившего в законную силу решения суда о лишении специального права, связанного с получением аккредитации.</w:t>
      </w:r>
    </w:p>
    <w:bookmarkEnd w:id="318"/>
    <w:bookmarkStart w:name="z328" w:id="319"/>
    <w:p>
      <w:pPr>
        <w:spacing w:after="0"/>
        <w:ind w:left="0"/>
        <w:jc w:val="both"/>
      </w:pPr>
      <w:r>
        <w:rPr>
          <w:rFonts w:ascii="Times New Roman"/>
          <w:b w:val="false"/>
          <w:i w:val="false"/>
          <w:color w:val="000000"/>
          <w:sz w:val="28"/>
        </w:rPr>
        <w:t xml:space="preserve">
      109. В течение пяти рабочих дней после принятия решения об аккредитации медицинской организации, аккредитующей организацией выдается свидетельство об аккредитации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 Срок действия свидетельства об аккредитации составляет три года со дня выдачи свидетельства об аккредитации.</w:t>
      </w:r>
    </w:p>
    <w:bookmarkEnd w:id="319"/>
    <w:bookmarkStart w:name="z329" w:id="320"/>
    <w:p>
      <w:pPr>
        <w:spacing w:after="0"/>
        <w:ind w:left="0"/>
        <w:jc w:val="both"/>
      </w:pPr>
      <w:r>
        <w:rPr>
          <w:rFonts w:ascii="Times New Roman"/>
          <w:b w:val="false"/>
          <w:i w:val="false"/>
          <w:color w:val="000000"/>
          <w:sz w:val="28"/>
        </w:rPr>
        <w:t xml:space="preserve">
      110. С учетом решения аккредитующей организации по аккредитации медицинская организация составляет План корректирующих мероприятий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 </w:t>
      </w:r>
    </w:p>
    <w:bookmarkEnd w:id="320"/>
    <w:bookmarkStart w:name="z330" w:id="321"/>
    <w:p>
      <w:pPr>
        <w:spacing w:after="0"/>
        <w:ind w:left="0"/>
        <w:jc w:val="both"/>
      </w:pPr>
      <w:r>
        <w:rPr>
          <w:rFonts w:ascii="Times New Roman"/>
          <w:b w:val="false"/>
          <w:i w:val="false"/>
          <w:color w:val="000000"/>
          <w:sz w:val="28"/>
        </w:rPr>
        <w:t xml:space="preserve">
      Утвержденный руководителем медицинской организации План корректирующих мероприятий для устранения несоответствий с требованиями стандартов аккредитации направляется в аккредитующую организацию в срок не позднее тридцати календарных дней после получения отчета о результатах внешней комплексной оценки. </w:t>
      </w:r>
    </w:p>
    <w:bookmarkEnd w:id="321"/>
    <w:bookmarkStart w:name="z331" w:id="322"/>
    <w:p>
      <w:pPr>
        <w:spacing w:after="0"/>
        <w:ind w:left="0"/>
        <w:jc w:val="both"/>
      </w:pPr>
      <w:r>
        <w:rPr>
          <w:rFonts w:ascii="Times New Roman"/>
          <w:b w:val="false"/>
          <w:i w:val="false"/>
          <w:color w:val="000000"/>
          <w:sz w:val="28"/>
        </w:rPr>
        <w:t>
      Медицинская организация, по которой принято решение о преаккредитации, после исполнения Плана корректирующих мероприятий подает заявление на аккредитацию повторно, но не ранее чем через три месяца со дня вынесения решения.</w:t>
      </w:r>
    </w:p>
    <w:bookmarkEnd w:id="322"/>
    <w:bookmarkStart w:name="z332" w:id="323"/>
    <w:p>
      <w:pPr>
        <w:spacing w:after="0"/>
        <w:ind w:left="0"/>
        <w:jc w:val="left"/>
      </w:pPr>
      <w:r>
        <w:rPr>
          <w:rFonts w:ascii="Times New Roman"/>
          <w:b/>
          <w:i w:val="false"/>
          <w:color w:val="000000"/>
        </w:rPr>
        <w:t xml:space="preserve"> Глава 7. Порядок проведения фокусной оценки и постаккредитационного мониторинга</w:t>
      </w:r>
    </w:p>
    <w:bookmarkEnd w:id="323"/>
    <w:bookmarkStart w:name="z333" w:id="324"/>
    <w:p>
      <w:pPr>
        <w:spacing w:after="0"/>
        <w:ind w:left="0"/>
        <w:jc w:val="both"/>
      </w:pPr>
      <w:r>
        <w:rPr>
          <w:rFonts w:ascii="Times New Roman"/>
          <w:b w:val="false"/>
          <w:i w:val="false"/>
          <w:color w:val="000000"/>
          <w:sz w:val="28"/>
        </w:rPr>
        <w:t>
      111. При проведении аккредитации медицинских организаций на соответствие Стандартам аккредитации проводится фокусная оценка.</w:t>
      </w:r>
    </w:p>
    <w:bookmarkEnd w:id="324"/>
    <w:bookmarkStart w:name="z334" w:id="325"/>
    <w:p>
      <w:pPr>
        <w:spacing w:after="0"/>
        <w:ind w:left="0"/>
        <w:jc w:val="both"/>
      </w:pPr>
      <w:r>
        <w:rPr>
          <w:rFonts w:ascii="Times New Roman"/>
          <w:b w:val="false"/>
          <w:i w:val="false"/>
          <w:color w:val="000000"/>
          <w:sz w:val="28"/>
        </w:rPr>
        <w:t>
      112. Основанием для фокусной оценки медицинской организации является одно из следующих условий:</w:t>
      </w:r>
    </w:p>
    <w:bookmarkEnd w:id="325"/>
    <w:bookmarkStart w:name="z335" w:id="326"/>
    <w:p>
      <w:pPr>
        <w:spacing w:after="0"/>
        <w:ind w:left="0"/>
        <w:jc w:val="both"/>
      </w:pPr>
      <w:r>
        <w:rPr>
          <w:rFonts w:ascii="Times New Roman"/>
          <w:b w:val="false"/>
          <w:i w:val="false"/>
          <w:color w:val="000000"/>
          <w:sz w:val="28"/>
        </w:rPr>
        <w:t>
      1) сомнения в объективности результатов внешней комплексной оценки;</w:t>
      </w:r>
    </w:p>
    <w:bookmarkEnd w:id="326"/>
    <w:bookmarkStart w:name="z336" w:id="327"/>
    <w:p>
      <w:pPr>
        <w:spacing w:after="0"/>
        <w:ind w:left="0"/>
        <w:jc w:val="both"/>
      </w:pPr>
      <w:r>
        <w:rPr>
          <w:rFonts w:ascii="Times New Roman"/>
          <w:b w:val="false"/>
          <w:i w:val="false"/>
          <w:color w:val="000000"/>
          <w:sz w:val="28"/>
        </w:rPr>
        <w:t xml:space="preserve">
      2) ситуация, подвергающая безопасность пациента или персонала риску, о которой стало известно аккредитующему органу; </w:t>
      </w:r>
    </w:p>
    <w:bookmarkEnd w:id="327"/>
    <w:bookmarkStart w:name="z337" w:id="328"/>
    <w:p>
      <w:pPr>
        <w:spacing w:after="0"/>
        <w:ind w:left="0"/>
        <w:jc w:val="both"/>
      </w:pPr>
      <w:r>
        <w:rPr>
          <w:rFonts w:ascii="Times New Roman"/>
          <w:b w:val="false"/>
          <w:i w:val="false"/>
          <w:color w:val="000000"/>
          <w:sz w:val="28"/>
        </w:rPr>
        <w:t>
      3) ненадлежащее выполнение Плана корректирующих мероприятий или выявление в период постаккредитационного мониторинга недостоверных фактов, представленных во время внешней комплексной оценки.</w:t>
      </w:r>
    </w:p>
    <w:bookmarkEnd w:id="328"/>
    <w:bookmarkStart w:name="z338" w:id="329"/>
    <w:p>
      <w:pPr>
        <w:spacing w:after="0"/>
        <w:ind w:left="0"/>
        <w:jc w:val="both"/>
      </w:pPr>
      <w:r>
        <w:rPr>
          <w:rFonts w:ascii="Times New Roman"/>
          <w:b w:val="false"/>
          <w:i w:val="false"/>
          <w:color w:val="000000"/>
          <w:sz w:val="28"/>
        </w:rPr>
        <w:t>
      113. Решение о проведении фокусной оценки принимает Комиссия по аккредитации.</w:t>
      </w:r>
    </w:p>
    <w:bookmarkEnd w:id="329"/>
    <w:bookmarkStart w:name="z339" w:id="330"/>
    <w:p>
      <w:pPr>
        <w:spacing w:after="0"/>
        <w:ind w:left="0"/>
        <w:jc w:val="both"/>
      </w:pPr>
      <w:r>
        <w:rPr>
          <w:rFonts w:ascii="Times New Roman"/>
          <w:b w:val="false"/>
          <w:i w:val="false"/>
          <w:color w:val="000000"/>
          <w:sz w:val="28"/>
        </w:rPr>
        <w:t>
      В состав экспертной группы для проведения фокусной оценки медицинской организации не включаются эксперты, проводившие последнюю внешнюю комплексную оценку. Состав экспертной группы и сроки проведения фокусной оценки определяются приказом аккредитующей организацией.</w:t>
      </w:r>
    </w:p>
    <w:bookmarkEnd w:id="330"/>
    <w:bookmarkStart w:name="z340" w:id="331"/>
    <w:p>
      <w:pPr>
        <w:spacing w:after="0"/>
        <w:ind w:left="0"/>
        <w:jc w:val="both"/>
      </w:pPr>
      <w:r>
        <w:rPr>
          <w:rFonts w:ascii="Times New Roman"/>
          <w:b w:val="false"/>
          <w:i w:val="false"/>
          <w:color w:val="000000"/>
          <w:sz w:val="28"/>
        </w:rPr>
        <w:t xml:space="preserve">
      114. По решению Комиссии по аккредитации для проведения фокусной оценки осуществляется визит в оцениваемую или аккредитованную медицинскую организацию с привлечением экспертов по внешней комплексной оценке. </w:t>
      </w:r>
    </w:p>
    <w:bookmarkEnd w:id="331"/>
    <w:bookmarkStart w:name="z341" w:id="332"/>
    <w:p>
      <w:pPr>
        <w:spacing w:after="0"/>
        <w:ind w:left="0"/>
        <w:jc w:val="both"/>
      </w:pPr>
      <w:r>
        <w:rPr>
          <w:rFonts w:ascii="Times New Roman"/>
          <w:b w:val="false"/>
          <w:i w:val="false"/>
          <w:color w:val="000000"/>
          <w:sz w:val="28"/>
        </w:rPr>
        <w:t xml:space="preserve">
      115. Результат фокусной оценки рассматриваются в течение десяти рабочих дней после завершения работы экспертной группы на заседании Комиссии по аккредитации для решения вопроса об аккредитации, изменении присвоенной категории аккредитации, либо об отзыве свидетельства об аккредитации. </w:t>
      </w:r>
    </w:p>
    <w:bookmarkEnd w:id="332"/>
    <w:bookmarkStart w:name="z342" w:id="333"/>
    <w:p>
      <w:pPr>
        <w:spacing w:after="0"/>
        <w:ind w:left="0"/>
        <w:jc w:val="both"/>
      </w:pPr>
      <w:r>
        <w:rPr>
          <w:rFonts w:ascii="Times New Roman"/>
          <w:b w:val="false"/>
          <w:i w:val="false"/>
          <w:color w:val="000000"/>
          <w:sz w:val="28"/>
        </w:rPr>
        <w:t>
      116. Постаккредитационный мониторинг аккредитованной организации является частью процесса аккредитации и осуществляется следующим образом:</w:t>
      </w:r>
    </w:p>
    <w:bookmarkEnd w:id="333"/>
    <w:bookmarkStart w:name="z343" w:id="334"/>
    <w:p>
      <w:pPr>
        <w:spacing w:after="0"/>
        <w:ind w:left="0"/>
        <w:jc w:val="both"/>
      </w:pPr>
      <w:r>
        <w:rPr>
          <w:rFonts w:ascii="Times New Roman"/>
          <w:b w:val="false"/>
          <w:i w:val="false"/>
          <w:color w:val="000000"/>
          <w:sz w:val="28"/>
        </w:rPr>
        <w:t xml:space="preserve">
      1) по истечении сроков выполнения Плана корректирующих мероприятий, медицинская организация направляет в аккредитующий орган отчет о выполнении Плана корректирующих мероприятий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 </w:t>
      </w:r>
    </w:p>
    <w:bookmarkEnd w:id="334"/>
    <w:bookmarkStart w:name="z344" w:id="335"/>
    <w:p>
      <w:pPr>
        <w:spacing w:after="0"/>
        <w:ind w:left="0"/>
        <w:jc w:val="both"/>
      </w:pPr>
      <w:r>
        <w:rPr>
          <w:rFonts w:ascii="Times New Roman"/>
          <w:b w:val="false"/>
          <w:i w:val="false"/>
          <w:color w:val="000000"/>
          <w:sz w:val="28"/>
        </w:rPr>
        <w:t xml:space="preserve">
      2) в течение всего срока действия свидетельства об аккредитации аккредитующей организацией ежеквартально проводится мониторинг внешних индикаторов качества медицинских услуг в соответствии с Правилами организации и проведения внутренней и внешней экспертиз качества медицинских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27 марта 2015 года № 173 (зарегистрирован в Реестре государственной регистрации нормативных правовых актов за № 10880);</w:t>
      </w:r>
    </w:p>
    <w:bookmarkEnd w:id="335"/>
    <w:bookmarkStart w:name="z345" w:id="336"/>
    <w:p>
      <w:pPr>
        <w:spacing w:after="0"/>
        <w:ind w:left="0"/>
        <w:jc w:val="both"/>
      </w:pPr>
      <w:r>
        <w:rPr>
          <w:rFonts w:ascii="Times New Roman"/>
          <w:b w:val="false"/>
          <w:i w:val="false"/>
          <w:color w:val="000000"/>
          <w:sz w:val="28"/>
        </w:rPr>
        <w:t>
      3) при наличии оснований для проведения фокусной оценки.</w:t>
      </w:r>
    </w:p>
    <w:bookmarkEnd w:id="336"/>
    <w:bookmarkStart w:name="z346" w:id="337"/>
    <w:p>
      <w:pPr>
        <w:spacing w:after="0"/>
        <w:ind w:left="0"/>
        <w:jc w:val="both"/>
      </w:pPr>
      <w:r>
        <w:rPr>
          <w:rFonts w:ascii="Times New Roman"/>
          <w:b w:val="false"/>
          <w:i w:val="false"/>
          <w:color w:val="000000"/>
          <w:sz w:val="28"/>
        </w:rPr>
        <w:t xml:space="preserve">
      117. При выявлении в период постаккредитационного мониторинга условий, указанных в </w:t>
      </w:r>
      <w:r>
        <w:rPr>
          <w:rFonts w:ascii="Times New Roman"/>
          <w:b w:val="false"/>
          <w:i w:val="false"/>
          <w:color w:val="000000"/>
          <w:sz w:val="28"/>
        </w:rPr>
        <w:t>пункте 112</w:t>
      </w:r>
      <w:r>
        <w:rPr>
          <w:rFonts w:ascii="Times New Roman"/>
          <w:b w:val="false"/>
          <w:i w:val="false"/>
          <w:color w:val="000000"/>
          <w:sz w:val="28"/>
        </w:rPr>
        <w:t xml:space="preserve"> настоящих Правил, на заседание Комиссии по аккредитации выносится вопрос об отзыве свидетельства об аккредитации.</w:t>
      </w:r>
    </w:p>
    <w:bookmarkEnd w:id="337"/>
    <w:bookmarkStart w:name="z347" w:id="338"/>
    <w:p>
      <w:pPr>
        <w:spacing w:after="0"/>
        <w:ind w:left="0"/>
        <w:jc w:val="both"/>
      </w:pPr>
      <w:r>
        <w:rPr>
          <w:rFonts w:ascii="Times New Roman"/>
          <w:b w:val="false"/>
          <w:i w:val="false"/>
          <w:color w:val="000000"/>
          <w:sz w:val="28"/>
        </w:rPr>
        <w:t>
      118. В случае отзыва свидетельства об аккредитации, аккредитующая организация письменно в произвольной форме информирует медицинскую организацию и вносит соответствующие изменения в базу данных аккредитованных медицинских организаций на своем сайте.</w:t>
      </w:r>
    </w:p>
    <w:bookmarkEnd w:id="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0" w:id="339"/>
    <w:p>
      <w:pPr>
        <w:spacing w:after="0"/>
        <w:ind w:left="0"/>
        <w:jc w:val="both"/>
      </w:pPr>
      <w:r>
        <w:rPr>
          <w:rFonts w:ascii="Times New Roman"/>
          <w:b w:val="false"/>
          <w:i w:val="false"/>
          <w:color w:val="000000"/>
          <w:sz w:val="28"/>
        </w:rPr>
        <w:t>
             В __________________________________________________________________</w:t>
      </w:r>
      <w:r>
        <w:br/>
      </w:r>
      <w:r>
        <w:rPr>
          <w:rFonts w:ascii="Times New Roman"/>
          <w:b w:val="false"/>
          <w:i w:val="false"/>
          <w:color w:val="000000"/>
          <w:sz w:val="28"/>
        </w:rPr>
        <w:t xml:space="preserve">                               (полное наименование уполномоченного органа)</w:t>
      </w:r>
    </w:p>
    <w:bookmarkEnd w:id="339"/>
    <w:bookmarkStart w:name="z351" w:id="340"/>
    <w:p>
      <w:pPr>
        <w:spacing w:after="0"/>
        <w:ind w:left="0"/>
        <w:jc w:val="both"/>
      </w:pPr>
      <w:r>
        <w:rPr>
          <w:rFonts w:ascii="Times New Roman"/>
          <w:b w:val="false"/>
          <w:i w:val="false"/>
          <w:color w:val="000000"/>
          <w:sz w:val="28"/>
        </w:rPr>
        <w:t>
                                           Заявление</w:t>
      </w:r>
      <w:r>
        <w:br/>
      </w:r>
      <w:r>
        <w:rPr>
          <w:rFonts w:ascii="Times New Roman"/>
          <w:b w:val="false"/>
          <w:i w:val="false"/>
          <w:color w:val="000000"/>
          <w:sz w:val="28"/>
        </w:rPr>
        <w:t xml:space="preserve">                         на аккредитацию в качестве аккредитующей организации</w:t>
      </w:r>
    </w:p>
    <w:bookmarkEnd w:id="340"/>
    <w:bookmarkStart w:name="z352" w:id="341"/>
    <w:p>
      <w:pPr>
        <w:spacing w:after="0"/>
        <w:ind w:left="0"/>
        <w:jc w:val="both"/>
      </w:pPr>
      <w:r>
        <w:rPr>
          <w:rFonts w:ascii="Times New Roman"/>
          <w:b w:val="false"/>
          <w:i w:val="false"/>
          <w:color w:val="000000"/>
          <w:sz w:val="28"/>
        </w:rPr>
        <w:t>
      Прошу аккредитовать _______________________________________________________</w:t>
      </w:r>
      <w:r>
        <w:br/>
      </w:r>
      <w:r>
        <w:rPr>
          <w:rFonts w:ascii="Times New Roman"/>
          <w:b w:val="false"/>
          <w:i w:val="false"/>
          <w:color w:val="000000"/>
          <w:sz w:val="28"/>
        </w:rPr>
        <w:t xml:space="preserve">                                     (полное наименование юридического лица)</w:t>
      </w:r>
      <w:r>
        <w:br/>
      </w:r>
      <w:r>
        <w:rPr>
          <w:rFonts w:ascii="Times New Roman"/>
          <w:b w:val="false"/>
          <w:i w:val="false"/>
          <w:color w:val="000000"/>
          <w:sz w:val="28"/>
        </w:rPr>
        <w:t xml:space="preserve">       в качестве аккредитующей организации для осуществления внешней комплексной</w:t>
      </w:r>
      <w:r>
        <w:br/>
      </w:r>
      <w:r>
        <w:rPr>
          <w:rFonts w:ascii="Times New Roman"/>
          <w:b w:val="false"/>
          <w:i w:val="false"/>
          <w:color w:val="000000"/>
          <w:sz w:val="28"/>
        </w:rPr>
        <w:t>оценки медицинских организаций, постаккредитационного мониторинга, разработки и</w:t>
      </w:r>
      <w:r>
        <w:br/>
      </w:r>
      <w:r>
        <w:rPr>
          <w:rFonts w:ascii="Times New Roman"/>
          <w:b w:val="false"/>
          <w:i w:val="false"/>
          <w:color w:val="000000"/>
          <w:sz w:val="28"/>
        </w:rPr>
        <w:t>пересмотра проекта стандартов аккредитации для медицинских организаций, обучения и</w:t>
      </w:r>
      <w:r>
        <w:br/>
      </w:r>
      <w:r>
        <w:rPr>
          <w:rFonts w:ascii="Times New Roman"/>
          <w:b w:val="false"/>
          <w:i w:val="false"/>
          <w:color w:val="000000"/>
          <w:sz w:val="28"/>
        </w:rPr>
        <w:t>отбора экспертов для проведения внешней комплексной оценки на территории Республики</w:t>
      </w:r>
      <w:r>
        <w:br/>
      </w:r>
      <w:r>
        <w:rPr>
          <w:rFonts w:ascii="Times New Roman"/>
          <w:b w:val="false"/>
          <w:i w:val="false"/>
          <w:color w:val="000000"/>
          <w:sz w:val="28"/>
        </w:rPr>
        <w:t>Казахстан.</w:t>
      </w:r>
      <w:r>
        <w:br/>
      </w:r>
      <w:r>
        <w:rPr>
          <w:rFonts w:ascii="Times New Roman"/>
          <w:b w:val="false"/>
          <w:i w:val="false"/>
          <w:color w:val="000000"/>
          <w:sz w:val="28"/>
        </w:rPr>
        <w:t xml:space="preserve">       Сведения об организации:</w:t>
      </w:r>
      <w:r>
        <w:br/>
      </w:r>
      <w:r>
        <w:rPr>
          <w:rFonts w:ascii="Times New Roman"/>
          <w:b w:val="false"/>
          <w:i w:val="false"/>
          <w:color w:val="000000"/>
          <w:sz w:val="28"/>
        </w:rPr>
        <w:t xml:space="preserve">       1. Форма собственности: ________</w:t>
      </w:r>
      <w:r>
        <w:br/>
      </w:r>
      <w:r>
        <w:rPr>
          <w:rFonts w:ascii="Times New Roman"/>
          <w:b w:val="false"/>
          <w:i w:val="false"/>
          <w:color w:val="000000"/>
          <w:sz w:val="28"/>
        </w:rPr>
        <w:t xml:space="preserve">       2. Год создания: _______________</w:t>
      </w:r>
      <w:r>
        <w:br/>
      </w:r>
      <w:r>
        <w:rPr>
          <w:rFonts w:ascii="Times New Roman"/>
          <w:b w:val="false"/>
          <w:i w:val="false"/>
          <w:color w:val="000000"/>
          <w:sz w:val="28"/>
        </w:rPr>
        <w:t xml:space="preserve">       3. Свидетельство (справка) о государственной регистрации _____________________</w:t>
      </w:r>
      <w:r>
        <w:br/>
      </w:r>
      <w:r>
        <w:rPr>
          <w:rFonts w:ascii="Times New Roman"/>
          <w:b w:val="false"/>
          <w:i w:val="false"/>
          <w:color w:val="000000"/>
          <w:sz w:val="28"/>
        </w:rPr>
        <w:t xml:space="preserve">                                     (№, кем и когда выдано)</w:t>
      </w:r>
      <w:r>
        <w:br/>
      </w:r>
      <w:r>
        <w:rPr>
          <w:rFonts w:ascii="Times New Roman"/>
          <w:b w:val="false"/>
          <w:i w:val="false"/>
          <w:color w:val="000000"/>
          <w:sz w:val="28"/>
        </w:rPr>
        <w:t xml:space="preserve">       4. Адрес: __________________________________________________________________</w:t>
      </w:r>
      <w:r>
        <w:br/>
      </w:r>
      <w:r>
        <w:rPr>
          <w:rFonts w:ascii="Times New Roman"/>
          <w:b w:val="false"/>
          <w:i w:val="false"/>
          <w:color w:val="000000"/>
          <w:sz w:val="28"/>
        </w:rPr>
        <w:t xml:space="preserve">                         (индекс, город, район, область, улица, № дома, телефон, факс)</w:t>
      </w:r>
      <w:r>
        <w:br/>
      </w:r>
      <w:r>
        <w:rPr>
          <w:rFonts w:ascii="Times New Roman"/>
          <w:b w:val="false"/>
          <w:i w:val="false"/>
          <w:color w:val="000000"/>
          <w:sz w:val="28"/>
        </w:rPr>
        <w:t xml:space="preserve">       5. Расчетный счет:__________________________________________________________</w:t>
      </w:r>
      <w:r>
        <w:br/>
      </w:r>
      <w:r>
        <w:rPr>
          <w:rFonts w:ascii="Times New Roman"/>
          <w:b w:val="false"/>
          <w:i w:val="false"/>
          <w:color w:val="000000"/>
          <w:sz w:val="28"/>
        </w:rPr>
        <w:t xml:space="preserve">                               (№ счета, наименование и местонахождение банка)</w:t>
      </w:r>
      <w:r>
        <w:br/>
      </w:r>
      <w:r>
        <w:rPr>
          <w:rFonts w:ascii="Times New Roman"/>
          <w:b w:val="false"/>
          <w:i w:val="false"/>
          <w:color w:val="000000"/>
          <w:sz w:val="28"/>
        </w:rPr>
        <w:t xml:space="preserve">       6. Опись прилагаемых документов: ___________________________________________</w:t>
      </w:r>
    </w:p>
    <w:bookmarkEnd w:id="341"/>
    <w:bookmarkStart w:name="z353" w:id="342"/>
    <w:p>
      <w:pPr>
        <w:spacing w:after="0"/>
        <w:ind w:left="0"/>
        <w:jc w:val="both"/>
      </w:pPr>
      <w:r>
        <w:rPr>
          <w:rFonts w:ascii="Times New Roman"/>
          <w:b w:val="false"/>
          <w:i w:val="false"/>
          <w:color w:val="000000"/>
          <w:sz w:val="28"/>
        </w:rPr>
        <w:t>
      Руководитель организации: ________________________________________________________</w:t>
      </w:r>
      <w:r>
        <w:br/>
      </w:r>
      <w:r>
        <w:rPr>
          <w:rFonts w:ascii="Times New Roman"/>
          <w:b w:val="false"/>
          <w:i w:val="false"/>
          <w:color w:val="000000"/>
          <w:sz w:val="28"/>
        </w:rPr>
        <w:t xml:space="preserve">                               (фамилия, имя, отчество (при его наличии) и подпись)</w:t>
      </w:r>
      <w:r>
        <w:br/>
      </w:r>
      <w:r>
        <w:rPr>
          <w:rFonts w:ascii="Times New Roman"/>
          <w:b w:val="false"/>
          <w:i w:val="false"/>
          <w:color w:val="000000"/>
          <w:sz w:val="28"/>
        </w:rPr>
        <w:t>Контактные данные заявителя: _____________________________________________________</w:t>
      </w:r>
      <w:r>
        <w:br/>
      </w:r>
      <w:r>
        <w:rPr>
          <w:rFonts w:ascii="Times New Roman"/>
          <w:b w:val="false"/>
          <w:i w:val="false"/>
          <w:color w:val="000000"/>
          <w:sz w:val="28"/>
        </w:rPr>
        <w:t xml:space="preserve">                                     (электронный адрес, рабочие и сотовые телефоны)</w:t>
      </w:r>
    </w:p>
    <w:bookmarkEnd w:id="342"/>
    <w:bookmarkStart w:name="z354" w:id="343"/>
    <w:p>
      <w:pPr>
        <w:spacing w:after="0"/>
        <w:ind w:left="0"/>
        <w:jc w:val="both"/>
      </w:pPr>
      <w:r>
        <w:rPr>
          <w:rFonts w:ascii="Times New Roman"/>
          <w:b w:val="false"/>
          <w:i w:val="false"/>
          <w:color w:val="000000"/>
          <w:sz w:val="28"/>
        </w:rPr>
        <w:t>
      Место печати</w:t>
      </w:r>
      <w:r>
        <w:br/>
      </w:r>
      <w:r>
        <w:rPr>
          <w:rFonts w:ascii="Times New Roman"/>
          <w:b w:val="false"/>
          <w:i w:val="false"/>
          <w:color w:val="000000"/>
          <w:sz w:val="28"/>
        </w:rPr>
        <w:t>Дата "____" ______________20__г.</w:t>
      </w:r>
    </w:p>
    <w:bookmarkEnd w:id="343"/>
    <w:bookmarkStart w:name="z355" w:id="344"/>
    <w:p>
      <w:pPr>
        <w:spacing w:after="0"/>
        <w:ind w:left="0"/>
        <w:jc w:val="both"/>
      </w:pPr>
      <w:r>
        <w:rPr>
          <w:rFonts w:ascii="Times New Roman"/>
          <w:b w:val="false"/>
          <w:i w:val="false"/>
          <w:color w:val="000000"/>
          <w:sz w:val="28"/>
        </w:rPr>
        <w:t>
      Заявление принято к рассмотрению "_____"___________20___г.</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(подпись, фамилия ответственного лица уполномоченного органа, принявшего заявление)</w:t>
      </w:r>
    </w:p>
    <w:bookmarkEnd w:id="3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8" w:id="345"/>
    <w:p>
      <w:pPr>
        <w:spacing w:after="0"/>
        <w:ind w:left="0"/>
        <w:jc w:val="both"/>
      </w:pPr>
      <w:r>
        <w:rPr>
          <w:rFonts w:ascii="Times New Roman"/>
          <w:b w:val="false"/>
          <w:i w:val="false"/>
          <w:color w:val="000000"/>
          <w:sz w:val="28"/>
        </w:rPr>
        <w:t>
                   Cтандарты аккредитации аккредитующей организации</w:t>
      </w:r>
      <w:r>
        <w:br/>
      </w:r>
      <w:r>
        <w:rPr>
          <w:rFonts w:ascii="Times New Roman"/>
          <w:b w:val="false"/>
          <w:i w:val="false"/>
          <w:color w:val="000000"/>
          <w:sz w:val="28"/>
        </w:rPr>
        <w:t xml:space="preserve">                               для проведения самооценки</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4810"/>
        <w:gridCol w:w="5297"/>
        <w:gridCol w:w="530"/>
        <w:gridCol w:w="774"/>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6"/>
          <w:p>
            <w:pPr>
              <w:spacing w:after="20"/>
              <w:ind w:left="20"/>
              <w:jc w:val="both"/>
            </w:pPr>
            <w:r>
              <w:rPr>
                <w:rFonts w:ascii="Times New Roman"/>
                <w:b w:val="false"/>
                <w:i w:val="false"/>
                <w:color w:val="000000"/>
                <w:sz w:val="20"/>
              </w:rPr>
              <w:t>
№ п/п</w:t>
            </w:r>
          </w:p>
          <w:bookmarkEnd w:id="346"/>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стандарта</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стандарта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само-оценки</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уполномоченного органа:</w:t>
            </w:r>
            <w:r>
              <w:br/>
            </w:r>
            <w:r>
              <w:rPr>
                <w:rFonts w:ascii="Times New Roman"/>
                <w:b w:val="false"/>
                <w:i w:val="false"/>
                <w:color w:val="000000"/>
                <w:sz w:val="20"/>
              </w:rPr>
              <w:t>
соответствует / не соответствует</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7"/>
          <w:p>
            <w:pPr>
              <w:spacing w:after="20"/>
              <w:ind w:left="20"/>
              <w:jc w:val="both"/>
            </w:pPr>
            <w:r>
              <w:rPr>
                <w:rFonts w:ascii="Times New Roman"/>
                <w:b w:val="false"/>
                <w:i w:val="false"/>
                <w:color w:val="000000"/>
                <w:sz w:val="20"/>
              </w:rPr>
              <w:t>
1.</w:t>
            </w:r>
          </w:p>
          <w:bookmarkEnd w:id="347"/>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имеет четко разработанные этические права.</w:t>
            </w: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Стратегический план развития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8"/>
          <w:p>
            <w:pPr>
              <w:spacing w:after="20"/>
              <w:ind w:left="20"/>
              <w:jc w:val="both"/>
            </w:pPr>
            <w:r>
              <w:rPr>
                <w:rFonts w:ascii="Times New Roman"/>
                <w:b w:val="false"/>
                <w:i w:val="false"/>
                <w:color w:val="000000"/>
                <w:sz w:val="20"/>
              </w:rPr>
              <w:t>
2.</w:t>
            </w:r>
          </w:p>
          <w:bookmarkEnd w:id="348"/>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Организации четко определено ценностями, которые доступны персоналу организации</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Организации с утвержденными ценностями Организации.</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9"/>
          <w:p>
            <w:pPr>
              <w:spacing w:after="20"/>
              <w:ind w:left="20"/>
              <w:jc w:val="both"/>
            </w:pPr>
            <w:r>
              <w:rPr>
                <w:rFonts w:ascii="Times New Roman"/>
                <w:b w:val="false"/>
                <w:i w:val="false"/>
                <w:color w:val="000000"/>
                <w:sz w:val="20"/>
              </w:rPr>
              <w:t>
3.</w:t>
            </w:r>
          </w:p>
          <w:bookmarkEnd w:id="349"/>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правил, обеспечивающих независимость и объективность решения об аккредитации; отсутствие конфликтов интереса при принятии всех видов решений; строгое разделение функций аккредитации и консалтинга между подразделениями и сотрудниками организации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принятия решения об аккредитации.</w:t>
            </w:r>
            <w:r>
              <w:br/>
            </w:r>
            <w:r>
              <w:rPr>
                <w:rFonts w:ascii="Times New Roman"/>
                <w:b w:val="false"/>
                <w:i w:val="false"/>
                <w:color w:val="000000"/>
                <w:sz w:val="20"/>
              </w:rPr>
              <w:t>
Правила оказания консультационных услуг.</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0"/>
          <w:p>
            <w:pPr>
              <w:spacing w:after="20"/>
              <w:ind w:left="20"/>
              <w:jc w:val="both"/>
            </w:pPr>
            <w:r>
              <w:rPr>
                <w:rFonts w:ascii="Times New Roman"/>
                <w:b w:val="false"/>
                <w:i w:val="false"/>
                <w:color w:val="000000"/>
                <w:sz w:val="20"/>
              </w:rPr>
              <w:t>
4.</w:t>
            </w:r>
          </w:p>
          <w:bookmarkEnd w:id="350"/>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правоустанавливающих документов Организации, согласно которым оценка медицинских организаций, постаккредитационный мониторинг, обучение и отбор экспертов для проведения внешней комплексной оценки и обучения сотрудников медицинских организаций является одним из направлений деятельности организации.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свидетельства (справки) о государственной регистрации юридического лица. </w:t>
            </w:r>
            <w:r>
              <w:br/>
            </w:r>
            <w:r>
              <w:rPr>
                <w:rFonts w:ascii="Times New Roman"/>
                <w:b w:val="false"/>
                <w:i w:val="false"/>
                <w:color w:val="000000"/>
                <w:sz w:val="20"/>
              </w:rPr>
              <w:t>
Устав (с описанием функций и деятельности).</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1"/>
          <w:p>
            <w:pPr>
              <w:spacing w:after="20"/>
              <w:ind w:left="20"/>
              <w:jc w:val="both"/>
            </w:pPr>
            <w:r>
              <w:rPr>
                <w:rFonts w:ascii="Times New Roman"/>
                <w:b w:val="false"/>
                <w:i w:val="false"/>
                <w:color w:val="000000"/>
                <w:sz w:val="20"/>
              </w:rPr>
              <w:t>
5.</w:t>
            </w:r>
          </w:p>
          <w:bookmarkEnd w:id="351"/>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обращения с информацией, полученной от медицинской организации в ходе внешней комплексной оценки</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Разработанные Правила обращения с информацией.</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2"/>
          <w:p>
            <w:pPr>
              <w:spacing w:after="20"/>
              <w:ind w:left="20"/>
              <w:jc w:val="both"/>
            </w:pPr>
            <w:r>
              <w:rPr>
                <w:rFonts w:ascii="Times New Roman"/>
                <w:b w:val="false"/>
                <w:i w:val="false"/>
                <w:color w:val="000000"/>
                <w:sz w:val="20"/>
              </w:rPr>
              <w:t>
6.</w:t>
            </w:r>
          </w:p>
          <w:bookmarkEnd w:id="352"/>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комплекс этических принципов, утвержденных Советом директоров или наблюдательным советом, направляющих принятие всех видов решений</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этические принципы, включающие: конфиденциальность, независимость, объективность и справедливость и другие принципы.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3"/>
          <w:p>
            <w:pPr>
              <w:spacing w:after="20"/>
              <w:ind w:left="20"/>
              <w:jc w:val="both"/>
            </w:pPr>
            <w:r>
              <w:rPr>
                <w:rFonts w:ascii="Times New Roman"/>
                <w:b w:val="false"/>
                <w:i w:val="false"/>
                <w:color w:val="000000"/>
                <w:sz w:val="20"/>
              </w:rPr>
              <w:t>
7.</w:t>
            </w:r>
          </w:p>
          <w:bookmarkEnd w:id="353"/>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кодекса деловой этики, с отражением взаимодействия между персоналом организации, экспертами, заинтересованными сторонами и в целом с населением</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Кодекс деловой этики.</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4"/>
          <w:p>
            <w:pPr>
              <w:spacing w:after="20"/>
              <w:ind w:left="20"/>
              <w:jc w:val="both"/>
            </w:pPr>
            <w:r>
              <w:rPr>
                <w:rFonts w:ascii="Times New Roman"/>
                <w:b w:val="false"/>
                <w:i w:val="false"/>
                <w:color w:val="000000"/>
                <w:sz w:val="20"/>
              </w:rPr>
              <w:t>
8.</w:t>
            </w:r>
          </w:p>
          <w:bookmarkEnd w:id="354"/>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определяющего порядок работы Организации, включающий требования к его составу, назначению членов; область ответственности, в том числе ответственности членов вне работы с аккредитующим органом.</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о деятельности Организации и принятии решении об аккредитации;</w:t>
            </w:r>
            <w:r>
              <w:br/>
            </w:r>
            <w:r>
              <w:rPr>
                <w:rFonts w:ascii="Times New Roman"/>
                <w:b w:val="false"/>
                <w:i w:val="false"/>
                <w:color w:val="000000"/>
                <w:sz w:val="20"/>
              </w:rPr>
              <w:t>
Положение о комиссии(-ях) Организации;</w:t>
            </w:r>
            <w:r>
              <w:br/>
            </w:r>
            <w:r>
              <w:rPr>
                <w:rFonts w:ascii="Times New Roman"/>
                <w:b w:val="false"/>
                <w:i w:val="false"/>
                <w:color w:val="000000"/>
                <w:sz w:val="20"/>
              </w:rPr>
              <w:t>
Протокол(ы) заседания об утверждении членов Организации;</w:t>
            </w:r>
            <w:r>
              <w:br/>
            </w:r>
            <w:r>
              <w:rPr>
                <w:rFonts w:ascii="Times New Roman"/>
                <w:b w:val="false"/>
                <w:i w:val="false"/>
                <w:color w:val="000000"/>
                <w:sz w:val="20"/>
              </w:rPr>
              <w:t>
Положение о деятельности комиссий Организации</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5"/>
          <w:p>
            <w:pPr>
              <w:spacing w:after="20"/>
              <w:ind w:left="20"/>
              <w:jc w:val="both"/>
            </w:pPr>
            <w:r>
              <w:rPr>
                <w:rFonts w:ascii="Times New Roman"/>
                <w:b w:val="false"/>
                <w:i w:val="false"/>
                <w:color w:val="000000"/>
                <w:sz w:val="20"/>
              </w:rPr>
              <w:t>
9.</w:t>
            </w:r>
          </w:p>
          <w:bookmarkEnd w:id="355"/>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поддерживает культуру безопасности, улучшает качество и совершенство, несет ответственность за создание устойчивой организации.</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Положение о деятельности Организации.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6"/>
          <w:p>
            <w:pPr>
              <w:spacing w:after="20"/>
              <w:ind w:left="20"/>
              <w:jc w:val="both"/>
            </w:pPr>
            <w:r>
              <w:rPr>
                <w:rFonts w:ascii="Times New Roman"/>
                <w:b w:val="false"/>
                <w:i w:val="false"/>
                <w:color w:val="000000"/>
                <w:sz w:val="20"/>
              </w:rPr>
              <w:t>
10.</w:t>
            </w:r>
          </w:p>
          <w:bookmarkEnd w:id="356"/>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четко сформулированную политику в области заявляемой сферы деятельности, целей и исходящих из них задач, утвержденных в стратегическом плане.</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Положение о деятельности Организации, отражающее полномочия и ответственность за надзор стратегического планирования; разработку стандартов аккредитации; соответствие законодательству страны включая отчетность, мониторинг; утверждение и контроль исполнения корпоративных нормативных документов; внедрение планов коммуникации; </w:t>
            </w:r>
            <w:r>
              <w:br/>
            </w:r>
            <w:r>
              <w:rPr>
                <w:rFonts w:ascii="Times New Roman"/>
                <w:b w:val="false"/>
                <w:i w:val="false"/>
                <w:color w:val="000000"/>
                <w:sz w:val="20"/>
              </w:rPr>
              <w:t>
Статегический план развития с указанием целей и задач</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7"/>
          <w:p>
            <w:pPr>
              <w:spacing w:after="20"/>
              <w:ind w:left="20"/>
              <w:jc w:val="both"/>
            </w:pPr>
            <w:r>
              <w:rPr>
                <w:rFonts w:ascii="Times New Roman"/>
                <w:b w:val="false"/>
                <w:i w:val="false"/>
                <w:color w:val="000000"/>
                <w:sz w:val="20"/>
              </w:rPr>
              <w:t>
11.</w:t>
            </w:r>
          </w:p>
          <w:bookmarkEnd w:id="357"/>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Организации утверждает ежегодный план финансово-хозяйственной деятельности.</w:t>
            </w: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о деятельности Организации с отражением полномочии и ответственности за надзор финансовой деятельности включая утверждение капитального и операционного бюджета; обеспечение организации ресурсами.</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8"/>
          <w:p>
            <w:pPr>
              <w:spacing w:after="20"/>
              <w:ind w:left="20"/>
              <w:jc w:val="both"/>
            </w:pPr>
            <w:r>
              <w:rPr>
                <w:rFonts w:ascii="Times New Roman"/>
                <w:b w:val="false"/>
                <w:i w:val="false"/>
                <w:color w:val="000000"/>
                <w:sz w:val="20"/>
              </w:rPr>
              <w:t>
12.</w:t>
            </w:r>
          </w:p>
          <w:bookmarkEnd w:id="358"/>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планирует и осуществляет инструктаж (ориентацию) и непрерывное обучение о конфиденциальности, процесса внешней комплексной оценки, стандартов услуг организации.</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инструктажа членов Организации.</w:t>
            </w:r>
            <w:r>
              <w:br/>
            </w:r>
            <w:r>
              <w:rPr>
                <w:rFonts w:ascii="Times New Roman"/>
                <w:b w:val="false"/>
                <w:i w:val="false"/>
                <w:color w:val="000000"/>
                <w:sz w:val="20"/>
              </w:rPr>
              <w:t>
Программа непрерывного обучения управляющего органа.</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9"/>
          <w:p>
            <w:pPr>
              <w:spacing w:after="20"/>
              <w:ind w:left="20"/>
              <w:jc w:val="both"/>
            </w:pPr>
            <w:r>
              <w:rPr>
                <w:rFonts w:ascii="Times New Roman"/>
                <w:b w:val="false"/>
                <w:i w:val="false"/>
                <w:color w:val="000000"/>
                <w:sz w:val="20"/>
              </w:rPr>
              <w:t>
13.</w:t>
            </w:r>
          </w:p>
          <w:bookmarkEnd w:id="359"/>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разрабатывает и использует политику и процедуры по управлению функционирования организации и проявлении коммуникативных навыков.</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коммуникации;</w:t>
            </w:r>
            <w:r>
              <w:br/>
            </w:r>
            <w:r>
              <w:rPr>
                <w:rFonts w:ascii="Times New Roman"/>
                <w:b w:val="false"/>
                <w:i w:val="false"/>
                <w:color w:val="000000"/>
                <w:sz w:val="20"/>
              </w:rPr>
              <w:t>
Анкета по улучшеню деятельности организации;</w:t>
            </w:r>
            <w:r>
              <w:br/>
            </w:r>
            <w:r>
              <w:rPr>
                <w:rFonts w:ascii="Times New Roman"/>
                <w:b w:val="false"/>
                <w:i w:val="false"/>
                <w:color w:val="000000"/>
                <w:sz w:val="20"/>
              </w:rPr>
              <w:t>
Список совместных проектов или членства в ассоциациях и организациях</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0"/>
          <w:p>
            <w:pPr>
              <w:spacing w:after="20"/>
              <w:ind w:left="20"/>
              <w:jc w:val="both"/>
            </w:pPr>
            <w:r>
              <w:rPr>
                <w:rFonts w:ascii="Times New Roman"/>
                <w:b w:val="false"/>
                <w:i w:val="false"/>
                <w:color w:val="000000"/>
                <w:sz w:val="20"/>
              </w:rPr>
              <w:t>
14.</w:t>
            </w:r>
          </w:p>
          <w:bookmarkEnd w:id="360"/>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разрабатывает и оценивает деятельность на основе индикаторов</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индикаторов деятельности Организации и первого руководителя в делегированных ему/ей функциях</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1"/>
          <w:p>
            <w:pPr>
              <w:spacing w:after="20"/>
              <w:ind w:left="20"/>
              <w:jc w:val="both"/>
            </w:pPr>
            <w:r>
              <w:rPr>
                <w:rFonts w:ascii="Times New Roman"/>
                <w:b w:val="false"/>
                <w:i w:val="false"/>
                <w:color w:val="000000"/>
                <w:sz w:val="20"/>
              </w:rPr>
              <w:t>
15.</w:t>
            </w:r>
          </w:p>
          <w:bookmarkEnd w:id="361"/>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и полномочия руководителя Организации с включением функции операционного управления, организации внешней комплексной оценки</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Должностная инструкция первого руководителя Организации.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2"/>
          <w:p>
            <w:pPr>
              <w:spacing w:after="20"/>
              <w:ind w:left="20"/>
              <w:jc w:val="both"/>
            </w:pPr>
            <w:r>
              <w:rPr>
                <w:rFonts w:ascii="Times New Roman"/>
                <w:b w:val="false"/>
                <w:i w:val="false"/>
                <w:color w:val="000000"/>
                <w:sz w:val="20"/>
              </w:rPr>
              <w:t>
16.</w:t>
            </w:r>
          </w:p>
          <w:bookmarkEnd w:id="362"/>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Ответственность сотрудников с отражением пункта исключения влияния консультирующей функции на аккредитующую функцию (звено) организации</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структура.</w:t>
            </w:r>
            <w:r>
              <w:br/>
            </w:r>
            <w:r>
              <w:rPr>
                <w:rFonts w:ascii="Times New Roman"/>
                <w:b w:val="false"/>
                <w:i w:val="false"/>
                <w:color w:val="000000"/>
                <w:sz w:val="20"/>
              </w:rPr>
              <w:t>
Программа ориентации персонала.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3"/>
          <w:p>
            <w:pPr>
              <w:spacing w:after="20"/>
              <w:ind w:left="20"/>
              <w:jc w:val="both"/>
            </w:pPr>
            <w:r>
              <w:rPr>
                <w:rFonts w:ascii="Times New Roman"/>
                <w:b w:val="false"/>
                <w:i w:val="false"/>
                <w:color w:val="000000"/>
                <w:sz w:val="20"/>
              </w:rPr>
              <w:t>
17.</w:t>
            </w:r>
          </w:p>
          <w:bookmarkEnd w:id="363"/>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разрабатывает договор с отражением ответственности за все услуги, в том числе переданные субподрядной организации</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Типовой образец договора передачи услуги субподрядной организации с указанием требований к компетенциям, качеству и мониторингу услуг</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4"/>
          <w:p>
            <w:pPr>
              <w:spacing w:after="20"/>
              <w:ind w:left="20"/>
              <w:jc w:val="both"/>
            </w:pPr>
            <w:r>
              <w:rPr>
                <w:rFonts w:ascii="Times New Roman"/>
                <w:b w:val="false"/>
                <w:i w:val="false"/>
                <w:color w:val="000000"/>
                <w:sz w:val="20"/>
              </w:rPr>
              <w:t>
18.</w:t>
            </w:r>
          </w:p>
          <w:bookmarkEnd w:id="364"/>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определила список товаров и услуг, необходимых для функционирования организации, включая услуги по поддержке</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товаров и услуг, включая услуги по поддержке информационных услуг, бухгалтерскому учету, юридическому сопровождению.</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5"/>
          <w:p>
            <w:pPr>
              <w:spacing w:after="20"/>
              <w:ind w:left="20"/>
              <w:jc w:val="both"/>
            </w:pPr>
            <w:r>
              <w:rPr>
                <w:rFonts w:ascii="Times New Roman"/>
                <w:b w:val="false"/>
                <w:i w:val="false"/>
                <w:color w:val="000000"/>
                <w:sz w:val="20"/>
              </w:rPr>
              <w:t>
19.</w:t>
            </w:r>
          </w:p>
          <w:bookmarkEnd w:id="365"/>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Коллективно Разработанный Стратегический план с отражением измеримых целей (направления развития) и задач</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стратегический план развития на пять лет</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6"/>
          <w:p>
            <w:pPr>
              <w:spacing w:after="20"/>
              <w:ind w:left="20"/>
              <w:jc w:val="both"/>
            </w:pPr>
            <w:r>
              <w:rPr>
                <w:rFonts w:ascii="Times New Roman"/>
                <w:b w:val="false"/>
                <w:i w:val="false"/>
                <w:color w:val="000000"/>
                <w:sz w:val="20"/>
              </w:rPr>
              <w:t>
20.</w:t>
            </w:r>
          </w:p>
          <w:bookmarkEnd w:id="366"/>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Разработанный операционный план с указанием задач, ресурсов или мероприятий для достижения задач согласно стратегическому плану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операционный план работы на 12 месяцев календарного года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7"/>
          <w:p>
            <w:pPr>
              <w:spacing w:after="20"/>
              <w:ind w:left="20"/>
              <w:jc w:val="both"/>
            </w:pPr>
            <w:r>
              <w:rPr>
                <w:rFonts w:ascii="Times New Roman"/>
                <w:b w:val="false"/>
                <w:i w:val="false"/>
                <w:color w:val="000000"/>
                <w:sz w:val="20"/>
              </w:rPr>
              <w:t>
21.</w:t>
            </w:r>
          </w:p>
          <w:bookmarkEnd w:id="367"/>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Существует процесс финансового планирования и бюджетирования</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финансовый план или бюджет на 12 месяцев календарного года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3" w:id="368"/>
    <w:p>
      <w:pPr>
        <w:spacing w:after="0"/>
        <w:ind w:left="0"/>
        <w:jc w:val="both"/>
      </w:pPr>
      <w:r>
        <w:rPr>
          <w:rFonts w:ascii="Times New Roman"/>
          <w:b w:val="false"/>
          <w:i w:val="false"/>
          <w:color w:val="000000"/>
          <w:sz w:val="28"/>
        </w:rPr>
        <w:t>
                               Герб Республики Казахстан</w:t>
      </w:r>
      <w:r>
        <w:br/>
      </w:r>
      <w:r>
        <w:rPr>
          <w:rFonts w:ascii="Times New Roman"/>
          <w:b w:val="false"/>
          <w:i w:val="false"/>
          <w:color w:val="000000"/>
          <w:sz w:val="28"/>
        </w:rPr>
        <w:t xml:space="preserve">                   Министерство здравоохранения Республики Казахстан</w:t>
      </w:r>
    </w:p>
    <w:bookmarkEnd w:id="368"/>
    <w:bookmarkStart w:name="z384" w:id="369"/>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 xml:space="preserve">                                     об аккредитации</w:t>
      </w:r>
    </w:p>
    <w:bookmarkEnd w:id="369"/>
    <w:bookmarkStart w:name="z385" w:id="370"/>
    <w:p>
      <w:pPr>
        <w:spacing w:after="0"/>
        <w:ind w:left="0"/>
        <w:jc w:val="both"/>
      </w:pPr>
      <w:r>
        <w:rPr>
          <w:rFonts w:ascii="Times New Roman"/>
          <w:b w:val="false"/>
          <w:i w:val="false"/>
          <w:color w:val="000000"/>
          <w:sz w:val="28"/>
        </w:rPr>
        <w:t>
      Выдано ___________________________________________________________________</w:t>
      </w:r>
      <w:r>
        <w:br/>
      </w:r>
      <w:r>
        <w:rPr>
          <w:rFonts w:ascii="Times New Roman"/>
          <w:b w:val="false"/>
          <w:i w:val="false"/>
          <w:color w:val="000000"/>
          <w:sz w:val="28"/>
        </w:rPr>
        <w:t xml:space="preserve">                                     (наименование организации)</w:t>
      </w:r>
      <w:r>
        <w:br/>
      </w:r>
      <w:r>
        <w:rPr>
          <w:rFonts w:ascii="Times New Roman"/>
          <w:b w:val="false"/>
          <w:i w:val="false"/>
          <w:color w:val="000000"/>
          <w:sz w:val="28"/>
        </w:rPr>
        <w:t>На основании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18 сентября 2009 года "О здоровье народа и</w:t>
      </w:r>
      <w:r>
        <w:br/>
      </w:r>
      <w:r>
        <w:rPr>
          <w:rFonts w:ascii="Times New Roman"/>
          <w:b w:val="false"/>
          <w:i w:val="false"/>
          <w:color w:val="000000"/>
          <w:sz w:val="28"/>
        </w:rPr>
        <w:t>системе здравоохранения" вышеуказанная организация аккредитована в качестве</w:t>
      </w:r>
      <w:r>
        <w:br/>
      </w:r>
      <w:r>
        <w:rPr>
          <w:rFonts w:ascii="Times New Roman"/>
          <w:b w:val="false"/>
          <w:i w:val="false"/>
          <w:color w:val="000000"/>
          <w:sz w:val="28"/>
        </w:rPr>
        <w:t>аккредитующей организации для осуществления внешней комплексной оценки медицинских</w:t>
      </w:r>
      <w:r>
        <w:br/>
      </w:r>
      <w:r>
        <w:rPr>
          <w:rFonts w:ascii="Times New Roman"/>
          <w:b w:val="false"/>
          <w:i w:val="false"/>
          <w:color w:val="000000"/>
          <w:sz w:val="28"/>
        </w:rPr>
        <w:t>организаций, постаккредитационного мониторинга, обучения и отбора экспертов для</w:t>
      </w:r>
      <w:r>
        <w:br/>
      </w:r>
      <w:r>
        <w:rPr>
          <w:rFonts w:ascii="Times New Roman"/>
          <w:b w:val="false"/>
          <w:i w:val="false"/>
          <w:color w:val="000000"/>
          <w:sz w:val="28"/>
        </w:rPr>
        <w:t>проведения внешней комплексной оценки и обучения сотрудников медицинских</w:t>
      </w:r>
      <w:r>
        <w:br/>
      </w:r>
      <w:r>
        <w:rPr>
          <w:rFonts w:ascii="Times New Roman"/>
          <w:b w:val="false"/>
          <w:i w:val="false"/>
          <w:color w:val="000000"/>
          <w:sz w:val="28"/>
        </w:rPr>
        <w:t>организаций на территории Республики Казахстан на период 5 (пять) лет до</w:t>
      </w:r>
      <w:r>
        <w:br/>
      </w:r>
      <w:r>
        <w:rPr>
          <w:rFonts w:ascii="Times New Roman"/>
          <w:b w:val="false"/>
          <w:i w:val="false"/>
          <w:color w:val="000000"/>
          <w:sz w:val="28"/>
        </w:rPr>
        <w:t>"____"______________20____г.</w:t>
      </w:r>
    </w:p>
    <w:bookmarkEnd w:id="370"/>
    <w:bookmarkStart w:name="z386" w:id="371"/>
    <w:p>
      <w:pPr>
        <w:spacing w:after="0"/>
        <w:ind w:left="0"/>
        <w:jc w:val="both"/>
      </w:pPr>
      <w:r>
        <w:rPr>
          <w:rFonts w:ascii="Times New Roman"/>
          <w:b w:val="false"/>
          <w:i w:val="false"/>
          <w:color w:val="000000"/>
          <w:sz w:val="28"/>
        </w:rPr>
        <w:t>
      Руководитель уполномоченного органа</w:t>
      </w:r>
      <w:r>
        <w:br/>
      </w:r>
      <w:r>
        <w:rPr>
          <w:rFonts w:ascii="Times New Roman"/>
          <w:b w:val="false"/>
          <w:i w:val="false"/>
          <w:color w:val="000000"/>
          <w:sz w:val="28"/>
        </w:rPr>
        <w:t>в области здравоохранения             __________________________________</w:t>
      </w:r>
      <w:r>
        <w:br/>
      </w:r>
      <w:r>
        <w:rPr>
          <w:rFonts w:ascii="Times New Roman"/>
          <w:b w:val="false"/>
          <w:i w:val="false"/>
          <w:color w:val="000000"/>
          <w:sz w:val="28"/>
        </w:rPr>
        <w:t xml:space="preserve">                                                 (подпись)       фамилия, имя, отчество</w:t>
      </w:r>
      <w:r>
        <w:br/>
      </w:r>
      <w:r>
        <w:rPr>
          <w:rFonts w:ascii="Times New Roman"/>
          <w:b w:val="false"/>
          <w:i w:val="false"/>
          <w:color w:val="000000"/>
          <w:sz w:val="28"/>
        </w:rPr>
        <w:t xml:space="preserve">                                                             (при его наличии)</w:t>
      </w:r>
    </w:p>
    <w:bookmarkEnd w:id="371"/>
    <w:bookmarkStart w:name="z387" w:id="372"/>
    <w:p>
      <w:pPr>
        <w:spacing w:after="0"/>
        <w:ind w:left="0"/>
        <w:jc w:val="both"/>
      </w:pPr>
      <w:r>
        <w:rPr>
          <w:rFonts w:ascii="Times New Roman"/>
          <w:b w:val="false"/>
          <w:i w:val="false"/>
          <w:color w:val="000000"/>
          <w:sz w:val="28"/>
        </w:rPr>
        <w:t>
                                                                   Место печати</w:t>
      </w:r>
    </w:p>
    <w:bookmarkEnd w:id="372"/>
    <w:bookmarkStart w:name="z388" w:id="373"/>
    <w:p>
      <w:pPr>
        <w:spacing w:after="0"/>
        <w:ind w:left="0"/>
        <w:jc w:val="both"/>
      </w:pPr>
      <w:r>
        <w:rPr>
          <w:rFonts w:ascii="Times New Roman"/>
          <w:b w:val="false"/>
          <w:i w:val="false"/>
          <w:color w:val="000000"/>
          <w:sz w:val="28"/>
        </w:rPr>
        <w:t>
      Дата выдачи свидетельства</w:t>
      </w:r>
      <w:r>
        <w:br/>
      </w:r>
      <w:r>
        <w:rPr>
          <w:rFonts w:ascii="Times New Roman"/>
          <w:b w:val="false"/>
          <w:i w:val="false"/>
          <w:color w:val="000000"/>
          <w:sz w:val="28"/>
        </w:rPr>
        <w:t xml:space="preserve">       "____"______________20____г.</w:t>
      </w:r>
      <w:r>
        <w:br/>
      </w:r>
      <w:r>
        <w:rPr>
          <w:rFonts w:ascii="Times New Roman"/>
          <w:b w:val="false"/>
          <w:i w:val="false"/>
          <w:color w:val="000000"/>
          <w:sz w:val="28"/>
        </w:rPr>
        <w:t xml:space="preserve">       город _________________________</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bl>
    <w:bookmarkStart w:name="z390" w:id="374"/>
    <w:p>
      <w:pPr>
        <w:spacing w:after="0"/>
        <w:ind w:left="0"/>
        <w:jc w:val="both"/>
      </w:pPr>
      <w:r>
        <w:rPr>
          <w:rFonts w:ascii="Times New Roman"/>
          <w:b w:val="false"/>
          <w:i w:val="false"/>
          <w:color w:val="000000"/>
          <w:sz w:val="28"/>
        </w:rPr>
        <w:t>
      В ______________________________________________________________________________</w:t>
      </w:r>
      <w:r>
        <w:br/>
      </w:r>
      <w:r>
        <w:rPr>
          <w:rFonts w:ascii="Times New Roman"/>
          <w:b w:val="false"/>
          <w:i w:val="false"/>
          <w:color w:val="000000"/>
          <w:sz w:val="28"/>
        </w:rPr>
        <w:t xml:space="preserve">                         (полное наименование аккредитующего органа)</w:t>
      </w:r>
    </w:p>
    <w:bookmarkEnd w:id="374"/>
    <w:bookmarkStart w:name="z391" w:id="375"/>
    <w:p>
      <w:pPr>
        <w:spacing w:after="0"/>
        <w:ind w:left="0"/>
        <w:jc w:val="both"/>
      </w:pPr>
      <w:r>
        <w:rPr>
          <w:rFonts w:ascii="Times New Roman"/>
          <w:b w:val="false"/>
          <w:i w:val="false"/>
          <w:color w:val="000000"/>
          <w:sz w:val="28"/>
        </w:rPr>
        <w:t>
                                     Заявление</w:t>
      </w:r>
    </w:p>
    <w:bookmarkEnd w:id="375"/>
    <w:bookmarkStart w:name="z392" w:id="376"/>
    <w:p>
      <w:pPr>
        <w:spacing w:after="0"/>
        <w:ind w:left="0"/>
        <w:jc w:val="both"/>
      </w:pPr>
      <w:r>
        <w:rPr>
          <w:rFonts w:ascii="Times New Roman"/>
          <w:b w:val="false"/>
          <w:i w:val="false"/>
          <w:color w:val="000000"/>
          <w:sz w:val="28"/>
        </w:rPr>
        <w:t>
      Прошу аккредитовать на осуществление деятельности по оценке профессиональной</w:t>
      </w:r>
      <w:r>
        <w:br/>
      </w:r>
      <w:r>
        <w:rPr>
          <w:rFonts w:ascii="Times New Roman"/>
          <w:b w:val="false"/>
          <w:i w:val="false"/>
          <w:color w:val="000000"/>
          <w:sz w:val="28"/>
        </w:rPr>
        <w:t>подготовленности и подтверждения соответствия квалификации специалистов в области</w:t>
      </w:r>
      <w:r>
        <w:br/>
      </w:r>
      <w:r>
        <w:rPr>
          <w:rFonts w:ascii="Times New Roman"/>
          <w:b w:val="false"/>
          <w:i w:val="false"/>
          <w:color w:val="000000"/>
          <w:sz w:val="28"/>
        </w:rPr>
        <w:t>здравоохранения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(полное наименование юридического лица)</w:t>
      </w:r>
      <w:r>
        <w:br/>
      </w:r>
      <w:r>
        <w:rPr>
          <w:rFonts w:ascii="Times New Roman"/>
          <w:b w:val="false"/>
          <w:i w:val="false"/>
          <w:color w:val="000000"/>
          <w:sz w:val="28"/>
        </w:rPr>
        <w:t>на территории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регион на территории Республики Казахстан)</w:t>
      </w:r>
      <w:r>
        <w:br/>
      </w:r>
      <w:r>
        <w:rPr>
          <w:rFonts w:ascii="Times New Roman"/>
          <w:b w:val="false"/>
          <w:i w:val="false"/>
          <w:color w:val="000000"/>
          <w:sz w:val="28"/>
        </w:rPr>
        <w:t xml:space="preserve">       Сведения об организации:</w:t>
      </w:r>
      <w:r>
        <w:br/>
      </w:r>
      <w:r>
        <w:rPr>
          <w:rFonts w:ascii="Times New Roman"/>
          <w:b w:val="false"/>
          <w:i w:val="false"/>
          <w:color w:val="000000"/>
          <w:sz w:val="28"/>
        </w:rPr>
        <w:t xml:space="preserve">       1. Форма собственности _____________________________________________________</w:t>
      </w:r>
      <w:r>
        <w:br/>
      </w:r>
      <w:r>
        <w:rPr>
          <w:rFonts w:ascii="Times New Roman"/>
          <w:b w:val="false"/>
          <w:i w:val="false"/>
          <w:color w:val="000000"/>
          <w:sz w:val="28"/>
        </w:rPr>
        <w:t xml:space="preserve">       2. Год создания_____________________________________________________________</w:t>
      </w:r>
      <w:r>
        <w:br/>
      </w:r>
      <w:r>
        <w:rPr>
          <w:rFonts w:ascii="Times New Roman"/>
          <w:b w:val="false"/>
          <w:i w:val="false"/>
          <w:color w:val="000000"/>
          <w:sz w:val="28"/>
        </w:rPr>
        <w:t xml:space="preserve">       3.Свидетельство (справка) о государственной регистрации (перерегистрации)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 кем и когда выдано)</w:t>
      </w:r>
      <w:r>
        <w:br/>
      </w:r>
      <w:r>
        <w:rPr>
          <w:rFonts w:ascii="Times New Roman"/>
          <w:b w:val="false"/>
          <w:i w:val="false"/>
          <w:color w:val="000000"/>
          <w:sz w:val="28"/>
        </w:rPr>
        <w:t xml:space="preserve">       4. Адрес___________________________________________________________________</w:t>
      </w:r>
      <w:r>
        <w:br/>
      </w:r>
      <w:r>
        <w:rPr>
          <w:rFonts w:ascii="Times New Roman"/>
          <w:b w:val="false"/>
          <w:i w:val="false"/>
          <w:color w:val="000000"/>
          <w:sz w:val="28"/>
        </w:rPr>
        <w:t xml:space="preserve">                   (индекс, город, район, область, улица, № дома, телефон, факс)</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5. Расчетный счет __________________________________________________________</w:t>
      </w:r>
      <w:r>
        <w:br/>
      </w:r>
      <w:r>
        <w:rPr>
          <w:rFonts w:ascii="Times New Roman"/>
          <w:b w:val="false"/>
          <w:i w:val="false"/>
          <w:color w:val="000000"/>
          <w:sz w:val="28"/>
        </w:rPr>
        <w:t xml:space="preserve">                               (№ счета, наименование и местонахождение банка)</w:t>
      </w:r>
      <w:r>
        <w:br/>
      </w:r>
      <w:r>
        <w:rPr>
          <w:rFonts w:ascii="Times New Roman"/>
          <w:b w:val="false"/>
          <w:i w:val="false"/>
          <w:color w:val="000000"/>
          <w:sz w:val="28"/>
        </w:rPr>
        <w:t xml:space="preserve">       6. Филиалы, представительства _______________________________________________</w:t>
      </w:r>
      <w:r>
        <w:br/>
      </w:r>
      <w:r>
        <w:rPr>
          <w:rFonts w:ascii="Times New Roman"/>
          <w:b w:val="false"/>
          <w:i w:val="false"/>
          <w:color w:val="000000"/>
          <w:sz w:val="28"/>
        </w:rPr>
        <w:t xml:space="preserve">                                           (местонахождение и реквизиты)</w:t>
      </w:r>
      <w:r>
        <w:br/>
      </w:r>
      <w:r>
        <w:rPr>
          <w:rFonts w:ascii="Times New Roman"/>
          <w:b w:val="false"/>
          <w:i w:val="false"/>
          <w:color w:val="000000"/>
          <w:sz w:val="28"/>
        </w:rPr>
        <w:t xml:space="preserve">       7. Прилагаемые документы 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Руководитель организации</w:t>
      </w:r>
      <w:r>
        <w:br/>
      </w:r>
      <w:r>
        <w:rPr>
          <w:rFonts w:ascii="Times New Roman"/>
          <w:b w:val="false"/>
          <w:i w:val="false"/>
          <w:color w:val="000000"/>
          <w:sz w:val="28"/>
        </w:rPr>
        <w:t xml:space="preserve">       ____________________________                   ________________________________</w:t>
      </w:r>
      <w:r>
        <w:br/>
      </w:r>
      <w:r>
        <w:rPr>
          <w:rFonts w:ascii="Times New Roman"/>
          <w:b w:val="false"/>
          <w:i w:val="false"/>
          <w:color w:val="000000"/>
          <w:sz w:val="28"/>
        </w:rPr>
        <w:t xml:space="preserve">                   (подпись)                   (фамилия, имя, отчество (при наличии)</w:t>
      </w:r>
    </w:p>
    <w:bookmarkEnd w:id="376"/>
    <w:bookmarkStart w:name="z393" w:id="377"/>
    <w:p>
      <w:pPr>
        <w:spacing w:after="0"/>
        <w:ind w:left="0"/>
        <w:jc w:val="both"/>
      </w:pPr>
      <w:r>
        <w:rPr>
          <w:rFonts w:ascii="Times New Roman"/>
          <w:b w:val="false"/>
          <w:i w:val="false"/>
          <w:color w:val="000000"/>
          <w:sz w:val="28"/>
        </w:rPr>
        <w:t>
      Место печати</w:t>
      </w:r>
      <w:r>
        <w:br/>
      </w:r>
      <w:r>
        <w:rPr>
          <w:rFonts w:ascii="Times New Roman"/>
          <w:b w:val="false"/>
          <w:i w:val="false"/>
          <w:color w:val="000000"/>
          <w:sz w:val="28"/>
        </w:rPr>
        <w:t xml:space="preserve">       "______"______________20____г.</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наличии), телефон сотрудника, ответственного за связь</w:t>
      </w:r>
      <w:r>
        <w:br/>
      </w:r>
      <w:r>
        <w:rPr>
          <w:rFonts w:ascii="Times New Roman"/>
          <w:b w:val="false"/>
          <w:i w:val="false"/>
          <w:color w:val="000000"/>
          <w:sz w:val="28"/>
        </w:rPr>
        <w:t xml:space="preserve">                               с аккредитующим органом)</w:t>
      </w:r>
      <w:r>
        <w:br/>
      </w:r>
      <w:r>
        <w:rPr>
          <w:rFonts w:ascii="Times New Roman"/>
          <w:b w:val="false"/>
          <w:i w:val="false"/>
          <w:color w:val="000000"/>
          <w:sz w:val="28"/>
        </w:rPr>
        <w:t xml:space="preserve">       Заявление принято к рассмотрению "______"_____________20____г.</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(подпись, фамилия, имя, отчество (при наличии) ответственного лица</w:t>
      </w:r>
      <w:r>
        <w:br/>
      </w:r>
      <w:r>
        <w:rPr>
          <w:rFonts w:ascii="Times New Roman"/>
          <w:b w:val="false"/>
          <w:i w:val="false"/>
          <w:color w:val="000000"/>
          <w:sz w:val="28"/>
        </w:rPr>
        <w:t xml:space="preserve">                               аккредитующего органа)</w:t>
      </w:r>
    </w:p>
    <w:bookmarkEnd w:id="3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bl>
    <w:bookmarkStart w:name="z395" w:id="378"/>
    <w:p>
      <w:pPr>
        <w:spacing w:after="0"/>
        <w:ind w:left="0"/>
        <w:jc w:val="both"/>
      </w:pPr>
      <w:r>
        <w:rPr>
          <w:rFonts w:ascii="Times New Roman"/>
          <w:b w:val="false"/>
          <w:i w:val="false"/>
          <w:color w:val="000000"/>
          <w:sz w:val="28"/>
        </w:rPr>
        <w:t>
             Сведения о персонале организации, аккредитуемой на осуществление</w:t>
      </w:r>
      <w:r>
        <w:br/>
      </w:r>
      <w:r>
        <w:rPr>
          <w:rFonts w:ascii="Times New Roman"/>
          <w:b w:val="false"/>
          <w:i w:val="false"/>
          <w:color w:val="000000"/>
          <w:sz w:val="28"/>
        </w:rPr>
        <w:t xml:space="preserve">       деятельности по оценке профессиональной подготовленности и подтверждения</w:t>
      </w:r>
      <w:r>
        <w:br/>
      </w:r>
      <w:r>
        <w:rPr>
          <w:rFonts w:ascii="Times New Roman"/>
          <w:b w:val="false"/>
          <w:i w:val="false"/>
          <w:color w:val="000000"/>
          <w:sz w:val="28"/>
        </w:rPr>
        <w:t xml:space="preserve">             соответствия квалификации специалистов в области здравоохранения</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(наименование организации)</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07"/>
        <w:gridCol w:w="2117"/>
        <w:gridCol w:w="794"/>
        <w:gridCol w:w="1598"/>
        <w:gridCol w:w="621"/>
        <w:gridCol w:w="794"/>
        <w:gridCol w:w="4827"/>
      </w:tblGrid>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79"/>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379"/>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Фамилия</w:t>
            </w:r>
            <w:r>
              <w:br/>
            </w:r>
            <w:r>
              <w:rPr>
                <w:rFonts w:ascii="Times New Roman"/>
                <w:b/>
                <w:i w:val="false"/>
                <w:color w:val="000000"/>
                <w:sz w:val="20"/>
              </w:rPr>
              <w:t>Имя</w:t>
            </w:r>
            <w:r>
              <w:br/>
            </w:r>
            <w:r>
              <w:rPr>
                <w:rFonts w:ascii="Times New Roman"/>
                <w:b/>
                <w:i w:val="false"/>
                <w:color w:val="000000"/>
                <w:sz w:val="20"/>
              </w:rPr>
              <w:t>Отечество</w:t>
            </w:r>
            <w:r>
              <w:br/>
            </w:r>
            <w:r>
              <w:rPr>
                <w:rFonts w:ascii="Times New Roman"/>
                <w:b/>
                <w:i w:val="false"/>
                <w:color w:val="000000"/>
                <w:sz w:val="20"/>
              </w:rPr>
              <w:t>(при наличии)</w:t>
            </w:r>
          </w:p>
        </w:tc>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Адрес (по месту регистрации и по месту фактического проживания)</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r>
              <w:br/>
            </w:r>
            <w:r>
              <w:rPr>
                <w:rFonts w:ascii="Times New Roman"/>
                <w:b/>
                <w:i w:val="false"/>
                <w:color w:val="000000"/>
                <w:sz w:val="20"/>
              </w:rPr>
              <w:t>наименование</w:t>
            </w:r>
            <w:r>
              <w:br/>
            </w:r>
            <w:r>
              <w:rPr>
                <w:rFonts w:ascii="Times New Roman"/>
                <w:b/>
                <w:i w:val="false"/>
                <w:color w:val="000000"/>
                <w:sz w:val="20"/>
              </w:rPr>
              <w:t>ВУЗа и год его</w:t>
            </w:r>
            <w:r>
              <w:br/>
            </w:r>
            <w:r>
              <w:rPr>
                <w:rFonts w:ascii="Times New Roman"/>
                <w:b/>
                <w:i w:val="false"/>
                <w:color w:val="000000"/>
                <w:sz w:val="20"/>
              </w:rPr>
              <w:t>окончания,</w:t>
            </w:r>
            <w:r>
              <w:br/>
            </w:r>
            <w:r>
              <w:rPr>
                <w:rFonts w:ascii="Times New Roman"/>
                <w:b/>
                <w:i w:val="false"/>
                <w:color w:val="000000"/>
                <w:sz w:val="20"/>
              </w:rPr>
              <w:t>Специальность</w:t>
            </w:r>
            <w:r>
              <w:br/>
            </w:r>
            <w:r>
              <w:rPr>
                <w:rFonts w:ascii="Times New Roman"/>
                <w:b/>
                <w:i w:val="false"/>
                <w:color w:val="000000"/>
                <w:sz w:val="20"/>
              </w:rPr>
              <w:t>по диплому</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Основное</w:t>
            </w:r>
            <w:r>
              <w:br/>
            </w:r>
            <w:r>
              <w:rPr>
                <w:rFonts w:ascii="Times New Roman"/>
                <w:b/>
                <w:i w:val="false"/>
                <w:color w:val="000000"/>
                <w:sz w:val="20"/>
              </w:rPr>
              <w:t>место работы (наименование, адрес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Стаж работы</w:t>
            </w:r>
          </w:p>
        </w:tc>
        <w:tc>
          <w:tcPr>
            <w:tcW w:w="4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Свидетельство о прохождении повышения квалификации № удостоверения о повышении квалифика</w:t>
            </w:r>
            <w:r>
              <w:rPr>
                <w:rFonts w:ascii="Times New Roman"/>
                <w:b/>
                <w:i w:val="false"/>
                <w:color w:val="000000"/>
                <w:sz w:val="20"/>
              </w:rPr>
              <w:t>ции, (сроки обучения, № и дата выдачи удостоверения, за последние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специальности</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организации по оценке</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0"/>
          <w:p>
            <w:pPr>
              <w:spacing w:after="20"/>
              <w:ind w:left="20"/>
              <w:jc w:val="both"/>
            </w:pPr>
            <w:r>
              <w:rPr>
                <w:rFonts w:ascii="Times New Roman"/>
                <w:b w:val="false"/>
                <w:i w:val="false"/>
                <w:color w:val="000000"/>
                <w:sz w:val="20"/>
              </w:rPr>
              <w:t>
1</w:t>
            </w:r>
          </w:p>
          <w:bookmarkEnd w:id="380"/>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399" w:id="381"/>
    <w:p>
      <w:pPr>
        <w:spacing w:after="0"/>
        <w:ind w:left="0"/>
        <w:jc w:val="both"/>
      </w:pPr>
      <w:r>
        <w:rPr>
          <w:rFonts w:ascii="Times New Roman"/>
          <w:b w:val="false"/>
          <w:i w:val="false"/>
          <w:color w:val="000000"/>
          <w:sz w:val="28"/>
        </w:rPr>
        <w:t>
      Руководитель организации</w:t>
      </w:r>
      <w:r>
        <w:br/>
      </w:r>
      <w:r>
        <w:rPr>
          <w:rFonts w:ascii="Times New Roman"/>
          <w:b w:val="false"/>
          <w:i w:val="false"/>
          <w:color w:val="000000"/>
          <w:sz w:val="28"/>
        </w:rPr>
        <w:t xml:space="preserve">       _____________________________       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 xml:space="preserve">       Место печати (при наличии)</w:t>
      </w:r>
      <w:r>
        <w:br/>
      </w:r>
      <w:r>
        <w:rPr>
          <w:rFonts w:ascii="Times New Roman"/>
          <w:b w:val="false"/>
          <w:i w:val="false"/>
          <w:color w:val="000000"/>
          <w:sz w:val="28"/>
        </w:rPr>
        <w:t xml:space="preserve">       "______"______________20____г.</w:t>
      </w:r>
    </w:p>
    <w:bookmarkEnd w:id="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bl>
    <w:bookmarkStart w:name="z401" w:id="382"/>
    <w:p>
      <w:pPr>
        <w:spacing w:after="0"/>
        <w:ind w:left="0"/>
        <w:jc w:val="left"/>
      </w:pPr>
      <w:r>
        <w:rPr>
          <w:rFonts w:ascii="Times New Roman"/>
          <w:b/>
          <w:i w:val="false"/>
          <w:color w:val="000000"/>
        </w:rPr>
        <w:t xml:space="preserve"> Перечень симуляционного и медицинского оборудования организации,</w:t>
      </w:r>
      <w:r>
        <w:br/>
      </w:r>
      <w:r>
        <w:rPr>
          <w:rFonts w:ascii="Times New Roman"/>
          <w:b/>
          <w:i w:val="false"/>
          <w:color w:val="000000"/>
        </w:rPr>
        <w:t>аккредитуемой на осуществление деятельности по оценке профессиональной</w:t>
      </w:r>
      <w:r>
        <w:br/>
      </w:r>
      <w:r>
        <w:rPr>
          <w:rFonts w:ascii="Times New Roman"/>
          <w:b/>
          <w:i w:val="false"/>
          <w:color w:val="000000"/>
        </w:rPr>
        <w:t>подготовленности и подтверждения соответствия квалификации</w:t>
      </w:r>
      <w:r>
        <w:br/>
      </w:r>
      <w:r>
        <w:rPr>
          <w:rFonts w:ascii="Times New Roman"/>
          <w:b/>
          <w:i w:val="false"/>
          <w:color w:val="000000"/>
        </w:rPr>
        <w:t>специалистов в области здравоохранения</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4"/>
        <w:gridCol w:w="1342"/>
        <w:gridCol w:w="2460"/>
        <w:gridCol w:w="2184"/>
        <w:gridCol w:w="1343"/>
        <w:gridCol w:w="1343"/>
        <w:gridCol w:w="1344"/>
      </w:tblGrid>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3"/>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bookmarkEnd w:id="383"/>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9" w:id="384"/>
    <w:p>
      <w:pPr>
        <w:spacing w:after="0"/>
        <w:ind w:left="0"/>
        <w:jc w:val="both"/>
      </w:pPr>
      <w:r>
        <w:rPr>
          <w:rFonts w:ascii="Times New Roman"/>
          <w:b w:val="false"/>
          <w:i w:val="false"/>
          <w:color w:val="000000"/>
          <w:sz w:val="28"/>
        </w:rPr>
        <w:t>
      Руководитель организации</w:t>
      </w:r>
      <w:r>
        <w:br/>
      </w:r>
      <w:r>
        <w:rPr>
          <w:rFonts w:ascii="Times New Roman"/>
          <w:b w:val="false"/>
          <w:i w:val="false"/>
          <w:color w:val="000000"/>
          <w:sz w:val="28"/>
        </w:rPr>
        <w:t xml:space="preserve">       ______________________________ ___________________________________________</w:t>
      </w:r>
      <w:r>
        <w:br/>
      </w:r>
      <w:r>
        <w:rPr>
          <w:rFonts w:ascii="Times New Roman"/>
          <w:b w:val="false"/>
          <w:i w:val="false"/>
          <w:color w:val="000000"/>
          <w:sz w:val="28"/>
        </w:rPr>
        <w:t xml:space="preserve">             (подпись)                         (фамилия, имя, отчество (при наличии)</w:t>
      </w:r>
    </w:p>
    <w:bookmarkEnd w:id="384"/>
    <w:bookmarkStart w:name="z410" w:id="385"/>
    <w:p>
      <w:pPr>
        <w:spacing w:after="0"/>
        <w:ind w:left="0"/>
        <w:jc w:val="both"/>
      </w:pPr>
      <w:r>
        <w:rPr>
          <w:rFonts w:ascii="Times New Roman"/>
          <w:b w:val="false"/>
          <w:i w:val="false"/>
          <w:color w:val="000000"/>
          <w:sz w:val="28"/>
        </w:rPr>
        <w:t>
      Место печати (при наличии)</w:t>
      </w:r>
      <w:r>
        <w:br/>
      </w:r>
      <w:r>
        <w:rPr>
          <w:rFonts w:ascii="Times New Roman"/>
          <w:b w:val="false"/>
          <w:i w:val="false"/>
          <w:color w:val="000000"/>
          <w:sz w:val="28"/>
        </w:rPr>
        <w:t xml:space="preserve">       "______"______________20____г.</w:t>
      </w:r>
    </w:p>
    <w:bookmarkEnd w:id="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bl>
    <w:bookmarkStart w:name="z412" w:id="386"/>
    <w:p>
      <w:pPr>
        <w:spacing w:after="0"/>
        <w:ind w:left="0"/>
        <w:jc w:val="both"/>
      </w:pPr>
      <w:r>
        <w:rPr>
          <w:rFonts w:ascii="Times New Roman"/>
          <w:b w:val="false"/>
          <w:i w:val="false"/>
          <w:color w:val="000000"/>
          <w:sz w:val="28"/>
        </w:rPr>
        <w:t>
             Стандарты аккредитации для организации по оценке профессиональной</w:t>
      </w:r>
      <w:r>
        <w:br/>
      </w:r>
      <w:r>
        <w:rPr>
          <w:rFonts w:ascii="Times New Roman"/>
          <w:b w:val="false"/>
          <w:i w:val="false"/>
          <w:color w:val="000000"/>
          <w:sz w:val="28"/>
        </w:rPr>
        <w:t xml:space="preserve">             подготовленности и подтверждение соответствия квалификации специалистов</w:t>
      </w:r>
      <w:r>
        <w:br/>
      </w:r>
      <w:r>
        <w:rPr>
          <w:rFonts w:ascii="Times New Roman"/>
          <w:b w:val="false"/>
          <w:i w:val="false"/>
          <w:color w:val="000000"/>
          <w:sz w:val="28"/>
        </w:rPr>
        <w:t xml:space="preserve">                                в области здравоохранения</w:t>
      </w:r>
    </w:p>
    <w:bookmarkEnd w:id="386"/>
    <w:bookmarkStart w:name="z413" w:id="387"/>
    <w:p>
      <w:pPr>
        <w:spacing w:after="0"/>
        <w:ind w:left="0"/>
        <w:jc w:val="both"/>
      </w:pPr>
      <w:r>
        <w:rPr>
          <w:rFonts w:ascii="Times New Roman"/>
          <w:b w:val="false"/>
          <w:i w:val="false"/>
          <w:color w:val="000000"/>
          <w:sz w:val="28"/>
        </w:rPr>
        <w:t>
             Раздел "Руководство"</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9855"/>
        <w:gridCol w:w="502"/>
        <w:gridCol w:w="483"/>
        <w:gridCol w:w="9"/>
        <w:gridCol w:w="9"/>
        <w:gridCol w:w="505"/>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88"/>
          <w:p>
            <w:pPr>
              <w:spacing w:after="20"/>
              <w:ind w:left="20"/>
              <w:jc w:val="both"/>
            </w:pPr>
            <w:r>
              <w:rPr>
                <w:rFonts w:ascii="Times New Roman"/>
                <w:b w:val="false"/>
                <w:i w:val="false"/>
                <w:color w:val="000000"/>
                <w:sz w:val="20"/>
              </w:rPr>
              <w:t>
№</w:t>
            </w:r>
          </w:p>
          <w:bookmarkEnd w:id="388"/>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Измеряемые критерии</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89"/>
          <w:p>
            <w:pPr>
              <w:spacing w:after="20"/>
              <w:ind w:left="20"/>
              <w:jc w:val="both"/>
            </w:pPr>
            <w:r>
              <w:rPr>
                <w:rFonts w:ascii="Times New Roman"/>
                <w:b w:val="false"/>
                <w:i w:val="false"/>
                <w:color w:val="000000"/>
                <w:sz w:val="20"/>
              </w:rPr>
              <w:t>
1.Управление</w:t>
            </w:r>
            <w:r>
              <w:br/>
            </w:r>
            <w:r>
              <w:rPr>
                <w:rFonts w:ascii="Times New Roman"/>
                <w:b w:val="false"/>
                <w:i w:val="false"/>
                <w:color w:val="000000"/>
                <w:sz w:val="20"/>
              </w:rPr>
              <w:t>В организации осуществляется эффективное управление в соответствии с ее правовым статусом и ответственностью.</w:t>
            </w:r>
          </w:p>
          <w:bookmarkEnd w:id="389"/>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90"/>
          <w:p>
            <w:pPr>
              <w:spacing w:after="20"/>
              <w:ind w:left="20"/>
              <w:jc w:val="both"/>
            </w:pPr>
            <w:r>
              <w:rPr>
                <w:rFonts w:ascii="Times New Roman"/>
                <w:b w:val="false"/>
                <w:i w:val="false"/>
                <w:color w:val="000000"/>
                <w:sz w:val="20"/>
              </w:rPr>
              <w:t>
1.1</w:t>
            </w:r>
          </w:p>
          <w:bookmarkEnd w:id="390"/>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правоустанавливающих документов согласно которым оценка профессиональной подготовленности и подтверждение соответствия квалификации специалистов в области здравоохранения является одним из направлений деятельности организации</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91"/>
          <w:p>
            <w:pPr>
              <w:spacing w:after="20"/>
              <w:ind w:left="20"/>
              <w:jc w:val="both"/>
            </w:pPr>
            <w:r>
              <w:rPr>
                <w:rFonts w:ascii="Times New Roman"/>
                <w:b w:val="false"/>
                <w:i w:val="false"/>
                <w:color w:val="000000"/>
                <w:sz w:val="20"/>
              </w:rPr>
              <w:t>
1.2</w:t>
            </w:r>
          </w:p>
          <w:bookmarkEnd w:id="391"/>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четко сформулированной политики в области заявляемой сферы деятельности, цель и исходящие из них задачи, утвержденные стратегический и оперативный планы организации</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92"/>
          <w:p>
            <w:pPr>
              <w:spacing w:after="20"/>
              <w:ind w:left="20"/>
              <w:jc w:val="both"/>
            </w:pPr>
            <w:r>
              <w:rPr>
                <w:rFonts w:ascii="Times New Roman"/>
                <w:b w:val="false"/>
                <w:i w:val="false"/>
                <w:color w:val="000000"/>
                <w:sz w:val="20"/>
              </w:rPr>
              <w:t>
1.3</w:t>
            </w:r>
          </w:p>
          <w:bookmarkEnd w:id="392"/>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бюджета, обеспечивающий организацию соответствующими ресурсами для выполнения поставленных целей и задач</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93"/>
          <w:p>
            <w:pPr>
              <w:spacing w:after="20"/>
              <w:ind w:left="20"/>
              <w:jc w:val="both"/>
            </w:pPr>
            <w:r>
              <w:rPr>
                <w:rFonts w:ascii="Times New Roman"/>
                <w:b w:val="false"/>
                <w:i w:val="false"/>
                <w:color w:val="000000"/>
                <w:sz w:val="20"/>
              </w:rPr>
              <w:t>
1.4</w:t>
            </w:r>
          </w:p>
          <w:bookmarkEnd w:id="393"/>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базы нормативных правовых актов для персонала организации</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94"/>
          <w:p>
            <w:pPr>
              <w:spacing w:after="20"/>
              <w:ind w:left="20"/>
              <w:jc w:val="both"/>
            </w:pPr>
            <w:r>
              <w:rPr>
                <w:rFonts w:ascii="Times New Roman"/>
                <w:b w:val="false"/>
                <w:i w:val="false"/>
                <w:color w:val="000000"/>
                <w:sz w:val="20"/>
              </w:rPr>
              <w:t>
1.5</w:t>
            </w:r>
          </w:p>
          <w:bookmarkEnd w:id="394"/>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Информирует общественность об оказываемых услугах и условиях их получения не реже 1 раза в квартал.</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95"/>
          <w:p>
            <w:pPr>
              <w:spacing w:after="20"/>
              <w:ind w:left="20"/>
              <w:jc w:val="both"/>
            </w:pPr>
            <w:r>
              <w:rPr>
                <w:rFonts w:ascii="Times New Roman"/>
                <w:b w:val="false"/>
                <w:i w:val="false"/>
                <w:color w:val="000000"/>
                <w:sz w:val="20"/>
              </w:rPr>
              <w:t>
1.6</w:t>
            </w:r>
          </w:p>
          <w:bookmarkEnd w:id="395"/>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обязательный комплекс этических норм, которыми организация руководствуется при принятии решений и определении правил поведения сотрудников при обслуживании клиентов.</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96"/>
          <w:p>
            <w:pPr>
              <w:spacing w:after="20"/>
              <w:ind w:left="20"/>
              <w:jc w:val="both"/>
            </w:pPr>
            <w:r>
              <w:rPr>
                <w:rFonts w:ascii="Times New Roman"/>
                <w:b w:val="false"/>
                <w:i w:val="false"/>
                <w:color w:val="000000"/>
                <w:sz w:val="20"/>
              </w:rPr>
              <w:t>
1.7</w:t>
            </w:r>
          </w:p>
          <w:bookmarkEnd w:id="396"/>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Функции и полномочия руководителя организации и сотрудников каждого структурного подразделения определены в утвержденных должностных инструкциях.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97"/>
          <w:p>
            <w:pPr>
              <w:spacing w:after="20"/>
              <w:ind w:left="20"/>
              <w:jc w:val="both"/>
            </w:pPr>
            <w:r>
              <w:rPr>
                <w:rFonts w:ascii="Times New Roman"/>
                <w:b w:val="false"/>
                <w:i w:val="false"/>
                <w:color w:val="000000"/>
                <w:sz w:val="20"/>
              </w:rPr>
              <w:t>
1.8</w:t>
            </w:r>
          </w:p>
          <w:bookmarkEnd w:id="397"/>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определяет возможные риски, постоянно проводит их мониторинг и оценку, а также повышает качество предоставляемых услуг.</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98"/>
          <w:p>
            <w:pPr>
              <w:spacing w:after="20"/>
              <w:ind w:left="20"/>
              <w:jc w:val="both"/>
            </w:pPr>
            <w:r>
              <w:rPr>
                <w:rFonts w:ascii="Times New Roman"/>
                <w:b w:val="false"/>
                <w:i w:val="false"/>
                <w:color w:val="000000"/>
                <w:sz w:val="20"/>
              </w:rPr>
              <w:t>
1.9</w:t>
            </w:r>
          </w:p>
          <w:bookmarkEnd w:id="398"/>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разрабатывает и использует политику и процедуры по управлению штатом, включающую назначение, отбор, обучение, оценку, поощрение, сохранение и привлечение компетентного штата в целях выполнения поставленных задач по оказанию услуг.</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99"/>
          <w:p>
            <w:pPr>
              <w:spacing w:after="20"/>
              <w:ind w:left="20"/>
              <w:jc w:val="both"/>
            </w:pPr>
            <w:r>
              <w:rPr>
                <w:rFonts w:ascii="Times New Roman"/>
                <w:b w:val="false"/>
                <w:i w:val="false"/>
                <w:color w:val="000000"/>
                <w:sz w:val="20"/>
              </w:rPr>
              <w:t>
1.10</w:t>
            </w:r>
          </w:p>
          <w:bookmarkEnd w:id="399"/>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обеспечивает потребности персонала и претендентов в площадях помещений и расположении своих подразделений при предоставлении услуг претендентам</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00"/>
          <w:p>
            <w:pPr>
              <w:spacing w:after="20"/>
              <w:ind w:left="20"/>
              <w:jc w:val="both"/>
            </w:pPr>
            <w:r>
              <w:rPr>
                <w:rFonts w:ascii="Times New Roman"/>
                <w:b w:val="false"/>
                <w:i w:val="false"/>
                <w:color w:val="000000"/>
                <w:sz w:val="20"/>
              </w:rPr>
              <w:t>
2. Стратегическое и оперативное планирование</w:t>
            </w:r>
          </w:p>
          <w:bookmarkEnd w:id="400"/>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01"/>
          <w:p>
            <w:pPr>
              <w:spacing w:after="20"/>
              <w:ind w:left="20"/>
              <w:jc w:val="both"/>
            </w:pPr>
            <w:r>
              <w:rPr>
                <w:rFonts w:ascii="Times New Roman"/>
                <w:b w:val="false"/>
                <w:i w:val="false"/>
                <w:color w:val="000000"/>
                <w:sz w:val="20"/>
              </w:rPr>
              <w:t>
2.1</w:t>
            </w:r>
          </w:p>
          <w:bookmarkEnd w:id="401"/>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стратегическом плане организации излагаются долгосрочные цели, задачи, стратегии для осуществления миссии организации</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02"/>
          <w:p>
            <w:pPr>
              <w:spacing w:after="20"/>
              <w:ind w:left="20"/>
              <w:jc w:val="both"/>
            </w:pPr>
            <w:r>
              <w:rPr>
                <w:rFonts w:ascii="Times New Roman"/>
                <w:b w:val="false"/>
                <w:i w:val="false"/>
                <w:color w:val="000000"/>
                <w:sz w:val="20"/>
              </w:rPr>
              <w:t>
2.2</w:t>
            </w:r>
          </w:p>
          <w:bookmarkEnd w:id="402"/>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Оперативный план разрабатывается на основе стратегического плана.</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03"/>
          <w:p>
            <w:pPr>
              <w:spacing w:after="20"/>
              <w:ind w:left="20"/>
              <w:jc w:val="both"/>
            </w:pPr>
            <w:r>
              <w:rPr>
                <w:rFonts w:ascii="Times New Roman"/>
                <w:b w:val="false"/>
                <w:i w:val="false"/>
                <w:color w:val="000000"/>
                <w:sz w:val="20"/>
              </w:rPr>
              <w:t>
2.3</w:t>
            </w:r>
          </w:p>
          <w:bookmarkEnd w:id="403"/>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мониторинг результатов стратегического и оперативного планов.</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04"/>
          <w:p>
            <w:pPr>
              <w:spacing w:after="20"/>
              <w:ind w:left="20"/>
              <w:jc w:val="both"/>
            </w:pPr>
            <w:r>
              <w:rPr>
                <w:rFonts w:ascii="Times New Roman"/>
                <w:b w:val="false"/>
                <w:i w:val="false"/>
                <w:color w:val="000000"/>
                <w:sz w:val="20"/>
              </w:rPr>
              <w:t>
3.Раздел "Управление ресурсами"</w:t>
            </w:r>
            <w:r>
              <w:br/>
            </w:r>
            <w:r>
              <w:rPr>
                <w:rFonts w:ascii="Times New Roman"/>
                <w:b w:val="false"/>
                <w:i w:val="false"/>
                <w:color w:val="000000"/>
                <w:sz w:val="20"/>
              </w:rPr>
              <w:t>
Управление финансами</w:t>
            </w:r>
          </w:p>
          <w:bookmarkEnd w:id="404"/>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05"/>
          <w:p>
            <w:pPr>
              <w:spacing w:after="20"/>
              <w:ind w:left="20"/>
              <w:jc w:val="both"/>
            </w:pPr>
            <w:r>
              <w:rPr>
                <w:rFonts w:ascii="Times New Roman"/>
                <w:b w:val="false"/>
                <w:i w:val="false"/>
                <w:color w:val="000000"/>
                <w:sz w:val="20"/>
              </w:rPr>
              <w:t>
3.1</w:t>
            </w:r>
          </w:p>
          <w:bookmarkEnd w:id="405"/>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организации ежегодно утверждает план финансово-хозяйственной деятельности.</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06"/>
          <w:p>
            <w:pPr>
              <w:spacing w:after="20"/>
              <w:ind w:left="20"/>
              <w:jc w:val="both"/>
            </w:pPr>
            <w:r>
              <w:rPr>
                <w:rFonts w:ascii="Times New Roman"/>
                <w:b w:val="false"/>
                <w:i w:val="false"/>
                <w:color w:val="000000"/>
                <w:sz w:val="20"/>
              </w:rPr>
              <w:t>
3.2</w:t>
            </w:r>
          </w:p>
          <w:bookmarkEnd w:id="406"/>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Прибыли, убытки и расходы на услуги регулярно отслеживаются в сравнении с бюджетом и предоставляются руководству организации в виде ежемесячных финансовых отчетов.</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07"/>
          <w:p>
            <w:pPr>
              <w:spacing w:after="20"/>
              <w:ind w:left="20"/>
              <w:jc w:val="both"/>
            </w:pPr>
            <w:r>
              <w:rPr>
                <w:rFonts w:ascii="Times New Roman"/>
                <w:b w:val="false"/>
                <w:i w:val="false"/>
                <w:color w:val="000000"/>
                <w:sz w:val="20"/>
              </w:rPr>
              <w:t>
3.3</w:t>
            </w:r>
          </w:p>
          <w:bookmarkEnd w:id="407"/>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Существует система внутреннего финансового контроля и аудита.</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08"/>
          <w:p>
            <w:pPr>
              <w:spacing w:after="20"/>
              <w:ind w:left="20"/>
              <w:jc w:val="both"/>
            </w:pPr>
            <w:r>
              <w:rPr>
                <w:rFonts w:ascii="Times New Roman"/>
                <w:b w:val="false"/>
                <w:i w:val="false"/>
                <w:color w:val="000000"/>
                <w:sz w:val="20"/>
              </w:rPr>
              <w:t>
3.4</w:t>
            </w:r>
          </w:p>
          <w:bookmarkEnd w:id="408"/>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организации проводится внешний финансовый аудит.</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09"/>
          <w:p>
            <w:pPr>
              <w:spacing w:after="20"/>
              <w:ind w:left="20"/>
              <w:jc w:val="both"/>
            </w:pPr>
            <w:r>
              <w:rPr>
                <w:rFonts w:ascii="Times New Roman"/>
                <w:b w:val="false"/>
                <w:i w:val="false"/>
                <w:color w:val="000000"/>
                <w:sz w:val="20"/>
              </w:rPr>
              <w:t>
4. Информационное управление</w:t>
            </w:r>
          </w:p>
          <w:bookmarkEnd w:id="409"/>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10"/>
          <w:p>
            <w:pPr>
              <w:spacing w:after="20"/>
              <w:ind w:left="20"/>
              <w:jc w:val="both"/>
            </w:pPr>
            <w:r>
              <w:rPr>
                <w:rFonts w:ascii="Times New Roman"/>
                <w:b w:val="false"/>
                <w:i w:val="false"/>
                <w:color w:val="000000"/>
                <w:sz w:val="20"/>
              </w:rPr>
              <w:t>
4.1</w:t>
            </w:r>
          </w:p>
          <w:bookmarkEnd w:id="410"/>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организации имеется единая автоматизированная информационная система по управлению ее деятельностью</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11"/>
          <w:p>
            <w:pPr>
              <w:spacing w:after="20"/>
              <w:ind w:left="20"/>
              <w:jc w:val="both"/>
            </w:pPr>
            <w:r>
              <w:rPr>
                <w:rFonts w:ascii="Times New Roman"/>
                <w:b w:val="false"/>
                <w:i w:val="false"/>
                <w:color w:val="000000"/>
                <w:sz w:val="20"/>
              </w:rPr>
              <w:t>
4.2</w:t>
            </w:r>
          </w:p>
          <w:bookmarkEnd w:id="411"/>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обеспечивает конфиденциальность, безопасность и целостность служебной информации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12"/>
          <w:p>
            <w:pPr>
              <w:spacing w:after="20"/>
              <w:ind w:left="20"/>
              <w:jc w:val="both"/>
            </w:pPr>
            <w:r>
              <w:rPr>
                <w:rFonts w:ascii="Times New Roman"/>
                <w:b w:val="false"/>
                <w:i w:val="false"/>
                <w:color w:val="000000"/>
                <w:sz w:val="20"/>
              </w:rPr>
              <w:t>
5. Управление чрезвычайными ситуациями и противопожарной безопасностью</w:t>
            </w:r>
          </w:p>
          <w:bookmarkEnd w:id="412"/>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13"/>
          <w:p>
            <w:pPr>
              <w:spacing w:after="20"/>
              <w:ind w:left="20"/>
              <w:jc w:val="both"/>
            </w:pPr>
            <w:r>
              <w:rPr>
                <w:rFonts w:ascii="Times New Roman"/>
                <w:b w:val="false"/>
                <w:i w:val="false"/>
                <w:color w:val="000000"/>
                <w:sz w:val="20"/>
              </w:rPr>
              <w:t>
5.1</w:t>
            </w:r>
          </w:p>
          <w:bookmarkEnd w:id="413"/>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разрабатывает детальный план мероприятий на случай пожара или иной чрезвычайной ситуации</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14"/>
          <w:p>
            <w:pPr>
              <w:spacing w:after="20"/>
              <w:ind w:left="20"/>
              <w:jc w:val="both"/>
            </w:pPr>
            <w:r>
              <w:rPr>
                <w:rFonts w:ascii="Times New Roman"/>
                <w:b w:val="false"/>
                <w:i w:val="false"/>
                <w:color w:val="000000"/>
                <w:sz w:val="20"/>
              </w:rPr>
              <w:t>
5.2</w:t>
            </w:r>
          </w:p>
          <w:bookmarkEnd w:id="414"/>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организации проходит ежегодное обучение в соответствии с планом реагирования при ЧС, включая процедуры ориентации персонала при эвакуации и участвует в мероприятиях по учебной тревоге.</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15"/>
          <w:p>
            <w:pPr>
              <w:spacing w:after="20"/>
              <w:ind w:left="20"/>
              <w:jc w:val="both"/>
            </w:pPr>
            <w:r>
              <w:rPr>
                <w:rFonts w:ascii="Times New Roman"/>
                <w:b w:val="false"/>
                <w:i w:val="false"/>
                <w:color w:val="000000"/>
                <w:sz w:val="20"/>
              </w:rPr>
              <w:t>
6. Безопасное использование оборудования и расходных материалов</w:t>
            </w:r>
          </w:p>
          <w:bookmarkEnd w:id="415"/>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16"/>
          <w:p>
            <w:pPr>
              <w:spacing w:after="20"/>
              <w:ind w:left="20"/>
              <w:jc w:val="both"/>
            </w:pPr>
            <w:r>
              <w:rPr>
                <w:rFonts w:ascii="Times New Roman"/>
                <w:b w:val="false"/>
                <w:i w:val="false"/>
                <w:color w:val="000000"/>
                <w:sz w:val="20"/>
              </w:rPr>
              <w:t>
6.1</w:t>
            </w:r>
          </w:p>
          <w:bookmarkEnd w:id="416"/>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планирует и осуществляет закупки, модернизацию и замену компьютерной техники для обеспечения услуг, не реже 1 раз в пять лет.</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17"/>
          <w:p>
            <w:pPr>
              <w:spacing w:after="20"/>
              <w:ind w:left="20"/>
              <w:jc w:val="both"/>
            </w:pPr>
            <w:r>
              <w:rPr>
                <w:rFonts w:ascii="Times New Roman"/>
                <w:b w:val="false"/>
                <w:i w:val="false"/>
                <w:color w:val="000000"/>
                <w:sz w:val="20"/>
              </w:rPr>
              <w:t>
6.2</w:t>
            </w:r>
          </w:p>
          <w:bookmarkEnd w:id="417"/>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обеспечивает безопасную и правильную эксплуатацию оборудования посредством того, что все сотрудники, эксплуатирующие как новое, так и имеющееся оборудование, и медицинские приборы, проходят инструктаж по безопасной эксплуатации и техническому обслуживанию</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18"/>
          <w:p>
            <w:pPr>
              <w:spacing w:after="20"/>
              <w:ind w:left="20"/>
              <w:jc w:val="both"/>
            </w:pPr>
            <w:r>
              <w:rPr>
                <w:rFonts w:ascii="Times New Roman"/>
                <w:b w:val="false"/>
                <w:i w:val="false"/>
                <w:color w:val="000000"/>
                <w:sz w:val="20"/>
              </w:rPr>
              <w:t>
7.Раздел "Организация оценки знаний и навыков специалистов здравоохранения"</w:t>
            </w:r>
            <w:r>
              <w:br/>
            </w:r>
            <w:r>
              <w:rPr>
                <w:rFonts w:ascii="Times New Roman"/>
                <w:b w:val="false"/>
                <w:i w:val="false"/>
                <w:color w:val="000000"/>
                <w:sz w:val="20"/>
              </w:rPr>
              <w:t>
Деятельность организации связана с проведением независимой оценки знаний и навыков специалистов здравоохранения и выпускников организаций медицинского образования и науки</w:t>
            </w:r>
          </w:p>
          <w:bookmarkEnd w:id="418"/>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19"/>
          <w:p>
            <w:pPr>
              <w:spacing w:after="20"/>
              <w:ind w:left="20"/>
              <w:jc w:val="both"/>
            </w:pPr>
            <w:r>
              <w:rPr>
                <w:rFonts w:ascii="Times New Roman"/>
                <w:b w:val="false"/>
                <w:i w:val="false"/>
                <w:color w:val="000000"/>
                <w:sz w:val="20"/>
              </w:rPr>
              <w:t>
7.1</w:t>
            </w:r>
          </w:p>
          <w:bookmarkEnd w:id="419"/>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Имеет опыт работы по организации и проведению оценки практических навыков специалистов в области здравоохранения в рамках мероприятий по подтверждению соответствия квалификации специалистов в области здравоохранения.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20"/>
          <w:p>
            <w:pPr>
              <w:spacing w:after="20"/>
              <w:ind w:left="20"/>
              <w:jc w:val="both"/>
            </w:pPr>
            <w:r>
              <w:rPr>
                <w:rFonts w:ascii="Times New Roman"/>
                <w:b w:val="false"/>
                <w:i w:val="false"/>
                <w:color w:val="000000"/>
                <w:sz w:val="20"/>
              </w:rPr>
              <w:t>
7.2</w:t>
            </w:r>
          </w:p>
          <w:bookmarkEnd w:id="420"/>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опыт работы по организации и проведению независимой оценки знаний и практических навыков специалистов в области здравоохранения по обращениям субъектов здравоохранения.</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21"/>
          <w:p>
            <w:pPr>
              <w:spacing w:after="20"/>
              <w:ind w:left="20"/>
              <w:jc w:val="both"/>
            </w:pPr>
            <w:r>
              <w:rPr>
                <w:rFonts w:ascii="Times New Roman"/>
                <w:b w:val="false"/>
                <w:i w:val="false"/>
                <w:color w:val="000000"/>
                <w:sz w:val="20"/>
              </w:rPr>
              <w:t>
7.3</w:t>
            </w:r>
          </w:p>
          <w:bookmarkEnd w:id="421"/>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опыт работы по организации и проведению независимой оценки знаний выпускников интернатуры и резидентуры медицинских организаций образования и науки Республики Казахстан.</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22"/>
          <w:p>
            <w:pPr>
              <w:spacing w:after="20"/>
              <w:ind w:left="20"/>
              <w:jc w:val="both"/>
            </w:pPr>
            <w:r>
              <w:rPr>
                <w:rFonts w:ascii="Times New Roman"/>
                <w:b w:val="false"/>
                <w:i w:val="false"/>
                <w:color w:val="000000"/>
                <w:sz w:val="20"/>
              </w:rPr>
              <w:t>
7.4</w:t>
            </w:r>
          </w:p>
          <w:bookmarkEnd w:id="422"/>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штат сотрудников из числа специалистов, обученных международными консультантами по вопросам оценки знаний и навыков, составления и экспертизы экзаменационного материала и циклов симуляционного обучения, не менее 15 человек за последние три года.</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23"/>
          <w:p>
            <w:pPr>
              <w:spacing w:after="20"/>
              <w:ind w:left="20"/>
              <w:jc w:val="both"/>
            </w:pPr>
            <w:r>
              <w:rPr>
                <w:rFonts w:ascii="Times New Roman"/>
                <w:b w:val="false"/>
                <w:i w:val="false"/>
                <w:color w:val="000000"/>
                <w:sz w:val="20"/>
              </w:rPr>
              <w:t>
7.5</w:t>
            </w:r>
          </w:p>
          <w:bookmarkEnd w:id="423"/>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в столице, городе республиканского значения и 14 регионах (областных центрах) не менее одного эксперта, не менее пяти экзаменаторов, не менее двух стандартизированных пациентов привлеченных организацией по оценке для проведения независимой оценки знаний и навыков специалистов здравоохранения, имеющих опыт в оценке, обученных и состоящих в договорных отношениях с организацией по оценке</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24"/>
          <w:p>
            <w:pPr>
              <w:spacing w:after="20"/>
              <w:ind w:left="20"/>
              <w:jc w:val="both"/>
            </w:pPr>
            <w:r>
              <w:rPr>
                <w:rFonts w:ascii="Times New Roman"/>
                <w:b w:val="false"/>
                <w:i w:val="false"/>
                <w:color w:val="000000"/>
                <w:sz w:val="20"/>
              </w:rPr>
              <w:t>
7.6</w:t>
            </w:r>
          </w:p>
          <w:bookmarkEnd w:id="424"/>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в наличие помещения для проведения оценки, оборудованные системой видеонаблюдения, площадью не менее 600 кв.м, из них – 250 кв.м для размещения персонала организации, не менее 80 кв.м. для компьютерного класса, не менее 270 кв.м. для размещения симуляционного оборудования с отдельными комнатами для 12 (двенадцати) клинических станций.</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25"/>
          <w:p>
            <w:pPr>
              <w:spacing w:after="20"/>
              <w:ind w:left="20"/>
              <w:jc w:val="both"/>
            </w:pPr>
            <w:r>
              <w:rPr>
                <w:rFonts w:ascii="Times New Roman"/>
                <w:b w:val="false"/>
                <w:i w:val="false"/>
                <w:color w:val="000000"/>
                <w:sz w:val="20"/>
              </w:rPr>
              <w:t>
7.7</w:t>
            </w:r>
          </w:p>
          <w:bookmarkEnd w:id="425"/>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в наличии симуляционное оборудование, сопроводительное оборудование и расходные материалы, в соотвествии с прилагаемым Перечнем медицинского и (или) симуляционного оборудования, аппаратуры и инструментария для организации и проведения оценки профессиональной подготовленности специалистов в области здравоохранения</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26"/>
          <w:p>
            <w:pPr>
              <w:spacing w:after="20"/>
              <w:ind w:left="20"/>
              <w:jc w:val="both"/>
            </w:pPr>
            <w:r>
              <w:rPr>
                <w:rFonts w:ascii="Times New Roman"/>
                <w:b w:val="false"/>
                <w:i w:val="false"/>
                <w:color w:val="000000"/>
                <w:sz w:val="20"/>
              </w:rPr>
              <w:t>
7.8</w:t>
            </w:r>
          </w:p>
          <w:bookmarkEnd w:id="426"/>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100 % оснащение работников организации по оценке: персональными компьютерами, принтерами, офисной мебелью, телефонной и интернет связью, электронной библиотечной базой, поисковыми информационными лицензионными программами.</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27"/>
          <w:p>
            <w:pPr>
              <w:spacing w:after="20"/>
              <w:ind w:left="20"/>
              <w:jc w:val="both"/>
            </w:pPr>
            <w:r>
              <w:rPr>
                <w:rFonts w:ascii="Times New Roman"/>
                <w:b w:val="false"/>
                <w:i w:val="false"/>
                <w:color w:val="000000"/>
                <w:sz w:val="20"/>
              </w:rPr>
              <w:t>
7.9</w:t>
            </w:r>
          </w:p>
          <w:bookmarkEnd w:id="427"/>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систему синхронной записи симуляционного обучения и оборудования для аудио видеозаписи и трансляции на 12 (двенадцать) клинических станций.</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28"/>
          <w:p>
            <w:pPr>
              <w:spacing w:after="20"/>
              <w:ind w:left="20"/>
              <w:jc w:val="both"/>
            </w:pPr>
            <w:r>
              <w:rPr>
                <w:rFonts w:ascii="Times New Roman"/>
                <w:b w:val="false"/>
                <w:i w:val="false"/>
                <w:color w:val="000000"/>
                <w:sz w:val="20"/>
              </w:rPr>
              <w:t>
7.10</w:t>
            </w:r>
          </w:p>
          <w:bookmarkEnd w:id="428"/>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Имеет банк экспертов по разработке и экспертизе экзаменационного материала для проведения независимой оценки специалистов здравоохранения и выпускников медицинских организаций образования и науки, не менее 40 экспертов, состоящих в договорных отношениях с организацией по оценке.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29"/>
          <w:p>
            <w:pPr>
              <w:spacing w:after="20"/>
              <w:ind w:left="20"/>
              <w:jc w:val="both"/>
            </w:pPr>
            <w:r>
              <w:rPr>
                <w:rFonts w:ascii="Times New Roman"/>
                <w:b w:val="false"/>
                <w:i w:val="false"/>
                <w:color w:val="000000"/>
                <w:sz w:val="20"/>
              </w:rPr>
              <w:t>
7.11</w:t>
            </w:r>
          </w:p>
          <w:bookmarkEnd w:id="429"/>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банк тестовых заданий, разработанных для проведения независимой оценки профессиональной подготовленности и подтверждения соответствия квалификации специалистов в области здравоохранения и независимой оценки выпускников медицинских организаций образования и науки Республики Казахстан, не менее 200 тестовых заданий по каждой медицинской специальности на государственном и русском языках.</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30"/>
          <w:p>
            <w:pPr>
              <w:spacing w:after="20"/>
              <w:ind w:left="20"/>
              <w:jc w:val="both"/>
            </w:pPr>
            <w:r>
              <w:rPr>
                <w:rFonts w:ascii="Times New Roman"/>
                <w:b w:val="false"/>
                <w:i w:val="false"/>
                <w:color w:val="000000"/>
                <w:sz w:val="20"/>
              </w:rPr>
              <w:t>
7.12</w:t>
            </w:r>
          </w:p>
          <w:bookmarkEnd w:id="430"/>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банк клинических сценариев, согласованный с уполномоченным органом, разработанных для проведения независимой оценки профессиональной подготовленности и подтверждения соответствия квалификации специалистов в области здравоохранения: не менее 10 клинических случаев по основным профилям (терапия, хирургия, педиатрия, акушерство и гинекология, анестезиология и реаниматология, стоматология) медицинских специальностей.</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31"/>
          <w:p>
            <w:pPr>
              <w:spacing w:after="20"/>
              <w:ind w:left="20"/>
              <w:jc w:val="both"/>
            </w:pPr>
            <w:r>
              <w:rPr>
                <w:rFonts w:ascii="Times New Roman"/>
                <w:b w:val="false"/>
                <w:i w:val="false"/>
                <w:color w:val="000000"/>
                <w:sz w:val="20"/>
              </w:rPr>
              <w:t>
7.13</w:t>
            </w:r>
          </w:p>
          <w:bookmarkEnd w:id="431"/>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документацию по подтверждению результатов проведенной независимой оценки знаний и практических навыков специалистов в области здравоохранения и выпускников медицинских организаций образования и науки Республики Казахстан: Отчеты/Аналитические справки, за последние два года.</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8" w:id="432"/>
    <w:p>
      <w:pPr>
        <w:spacing w:after="0"/>
        <w:ind w:left="0"/>
        <w:jc w:val="both"/>
      </w:pPr>
      <w:r>
        <w:rPr>
          <w:rFonts w:ascii="Times New Roman"/>
          <w:b w:val="false"/>
          <w:i w:val="false"/>
          <w:color w:val="000000"/>
          <w:sz w:val="28"/>
        </w:rPr>
        <w:t>
             Перечень медицинского и (или) симуляционного оборудования, аппаратуры и</w:t>
      </w:r>
      <w:r>
        <w:br/>
      </w:r>
      <w:r>
        <w:rPr>
          <w:rFonts w:ascii="Times New Roman"/>
          <w:b w:val="false"/>
          <w:i w:val="false"/>
          <w:color w:val="000000"/>
          <w:sz w:val="28"/>
        </w:rPr>
        <w:t xml:space="preserve">             инструментария для организации и проведения оценки профессиональной</w:t>
      </w:r>
      <w:r>
        <w:br/>
      </w:r>
      <w:r>
        <w:rPr>
          <w:rFonts w:ascii="Times New Roman"/>
          <w:b w:val="false"/>
          <w:i w:val="false"/>
          <w:color w:val="000000"/>
          <w:sz w:val="28"/>
        </w:rPr>
        <w:t xml:space="preserve">                   подготовленности специалистов в области здравоохранения</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3378"/>
        <w:gridCol w:w="4496"/>
        <w:gridCol w:w="1539"/>
        <w:gridCol w:w="1220"/>
        <w:gridCol w:w="1221"/>
      </w:tblGrid>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33"/>
          <w:p>
            <w:pPr>
              <w:spacing w:after="20"/>
              <w:ind w:left="20"/>
              <w:jc w:val="both"/>
            </w:pPr>
            <w:r>
              <w:rPr>
                <w:rFonts w:ascii="Times New Roman"/>
                <w:b w:val="false"/>
                <w:i w:val="false"/>
                <w:color w:val="000000"/>
                <w:sz w:val="20"/>
              </w:rPr>
              <w:t>
№</w:t>
            </w:r>
          </w:p>
          <w:bookmarkEnd w:id="433"/>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симуляционного, медицинского и (или) специального оборудования, аппаратуры и инструментария</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технических возможностей симуляционного, медицинского и (или) специального оборудования, аппаратуры и инструментария</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 (оборудование отсутствует или дата выпуска свыше 10 лет)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(дата выпуска оборудования свыше 5 лет)</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 (дата выпуска оборудования до 5 лет)</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34"/>
          <w:p>
            <w:pPr>
              <w:spacing w:after="20"/>
              <w:ind w:left="20"/>
              <w:jc w:val="both"/>
            </w:pPr>
            <w:r>
              <w:rPr>
                <w:rFonts w:ascii="Times New Roman"/>
                <w:b w:val="false"/>
                <w:i w:val="false"/>
                <w:color w:val="000000"/>
                <w:sz w:val="20"/>
              </w:rPr>
              <w:t>
1</w:t>
            </w:r>
          </w:p>
          <w:bookmarkEnd w:id="434"/>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Многофункциональный компьютерный манекен имитации родов (роженицы и новорожденного)</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Воспроизведение физиологических и патологических родов женщины, программное обеспечение на русском языке, внесение линейных, разветвленных клинических сценариев в программу, возможность демонстрации приема Леопольда.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35"/>
          <w:p>
            <w:pPr>
              <w:spacing w:after="20"/>
              <w:ind w:left="20"/>
              <w:jc w:val="both"/>
            </w:pPr>
            <w:r>
              <w:rPr>
                <w:rFonts w:ascii="Times New Roman"/>
                <w:b w:val="false"/>
                <w:i w:val="false"/>
                <w:color w:val="000000"/>
                <w:sz w:val="20"/>
              </w:rPr>
              <w:t>
2</w:t>
            </w:r>
          </w:p>
          <w:bookmarkEnd w:id="435"/>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Имитатор сердечно-легочного пациента с программным обеспечением- мобильный дистанционный манекен для оказания неотложной помощи в команде различных состояниях с возможностью мониторинга и записи основных жизненных показателей с ЭКГ на 12 отведений с встроенным модулем инфаркта миокарда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Имеется система имитации осложнений дыхательных путей, кровообращения, </w:t>
            </w:r>
            <w:r>
              <w:br/>
            </w:r>
            <w:r>
              <w:rPr>
                <w:rFonts w:ascii="Times New Roman"/>
                <w:b w:val="false"/>
                <w:i w:val="false"/>
                <w:color w:val="000000"/>
                <w:sz w:val="20"/>
              </w:rPr>
              <w:t xml:space="preserve">
распознавания введения лекарственных средств, монитор с демонстрация физиологических показателей ПК с сенсорным экраном, с помощью технологии Bluetooth®, имитация цианоза, воспроизведения звука.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36"/>
          <w:p>
            <w:pPr>
              <w:spacing w:after="20"/>
              <w:ind w:left="20"/>
              <w:jc w:val="both"/>
            </w:pPr>
            <w:r>
              <w:rPr>
                <w:rFonts w:ascii="Times New Roman"/>
                <w:b w:val="false"/>
                <w:i w:val="false"/>
                <w:color w:val="000000"/>
                <w:sz w:val="20"/>
              </w:rPr>
              <w:t>
3</w:t>
            </w:r>
          </w:p>
          <w:bookmarkEnd w:id="436"/>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Интерактивный имитатор взрослого человека, мобильный дистанционный манекен для оказания медицинской неотложной помощи в команде при различных состояниях с возможностью мониторинга и записи основных жизненных показателей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Программное обеспечение, с имитациями различных осложнений дыхательных путей, системы кровообращения взрослого человека. </w:t>
            </w:r>
            <w:r>
              <w:br/>
            </w:r>
            <w:r>
              <w:rPr>
                <w:rFonts w:ascii="Times New Roman"/>
                <w:b w:val="false"/>
                <w:i w:val="false"/>
                <w:color w:val="000000"/>
                <w:sz w:val="20"/>
              </w:rPr>
              <w:t xml:space="preserve">
Имеется автоматическая система имитации интубации, цианоза, воспроизведения звука, </w:t>
            </w:r>
            <w:r>
              <w:br/>
            </w:r>
            <w:r>
              <w:rPr>
                <w:rFonts w:ascii="Times New Roman"/>
                <w:b w:val="false"/>
                <w:i w:val="false"/>
                <w:color w:val="000000"/>
                <w:sz w:val="20"/>
              </w:rPr>
              <w:t xml:space="preserve">
 подъема и опускания грудной клетки.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37"/>
          <w:p>
            <w:pPr>
              <w:spacing w:after="20"/>
              <w:ind w:left="20"/>
              <w:jc w:val="both"/>
            </w:pPr>
            <w:r>
              <w:rPr>
                <w:rFonts w:ascii="Times New Roman"/>
                <w:b w:val="false"/>
                <w:i w:val="false"/>
                <w:color w:val="000000"/>
                <w:sz w:val="20"/>
              </w:rPr>
              <w:t>
4</w:t>
            </w:r>
          </w:p>
          <w:bookmarkEnd w:id="437"/>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Интерактивный имитатор пациента -младенца новорожденного недоношенного с компьютеризированным неонатальным монитором для оказания неотложной медицинской помощи массой тела 1300 граммов</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Программное обеспечение, имитации осложнения дыхательных путей, кровообращения, </w:t>
            </w:r>
            <w:r>
              <w:br/>
            </w:r>
            <w:r>
              <w:rPr>
                <w:rFonts w:ascii="Times New Roman"/>
                <w:b w:val="false"/>
                <w:i w:val="false"/>
                <w:color w:val="000000"/>
                <w:sz w:val="20"/>
              </w:rPr>
              <w:t xml:space="preserve">
система, автоматическая имитация интубации, </w:t>
            </w:r>
            <w:r>
              <w:br/>
            </w:r>
            <w:r>
              <w:rPr>
                <w:rFonts w:ascii="Times New Roman"/>
                <w:b w:val="false"/>
                <w:i w:val="false"/>
                <w:color w:val="000000"/>
                <w:sz w:val="20"/>
              </w:rPr>
              <w:t xml:space="preserve">
 подъем грудной клетки, имитация цианоза, воспроизведения звука недоношенного новорожденного с массовой тела 1300 грамм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38"/>
          <w:p>
            <w:pPr>
              <w:spacing w:after="20"/>
              <w:ind w:left="20"/>
              <w:jc w:val="both"/>
            </w:pPr>
            <w:r>
              <w:rPr>
                <w:rFonts w:ascii="Times New Roman"/>
                <w:b w:val="false"/>
                <w:i w:val="false"/>
                <w:color w:val="000000"/>
                <w:sz w:val="20"/>
              </w:rPr>
              <w:t>
5</w:t>
            </w:r>
          </w:p>
          <w:bookmarkEnd w:id="438"/>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Фантом система для практической отработки дефибрилляции сердца, в комплекте с ноутбуком и принтером, с возможностью дистанционного управления через интернет-ресурс</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дефибрилляции, медикаментозного введения лекарственных препаратов, возможность ЭКГ-диагностики - мониторинг через ЭКГ отведения взрослого человека.</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39"/>
          <w:p>
            <w:pPr>
              <w:spacing w:after="20"/>
              <w:ind w:left="20"/>
              <w:jc w:val="both"/>
            </w:pPr>
            <w:r>
              <w:rPr>
                <w:rFonts w:ascii="Times New Roman"/>
                <w:b w:val="false"/>
                <w:i w:val="false"/>
                <w:color w:val="000000"/>
                <w:sz w:val="20"/>
              </w:rPr>
              <w:t>
6</w:t>
            </w:r>
          </w:p>
          <w:bookmarkEnd w:id="439"/>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Компьютерный робот - симулятор ребенка 5-8 лет</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Программное обеспечение, имитации осложнения дыхательных путей, воспроизведение пульсации артерий, подъема грудной клетки, имитация цианоза, воспроизведения звука у ребенка 5-8 лет.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40"/>
          <w:p>
            <w:pPr>
              <w:spacing w:after="20"/>
              <w:ind w:left="20"/>
              <w:jc w:val="both"/>
            </w:pPr>
            <w:r>
              <w:rPr>
                <w:rFonts w:ascii="Times New Roman"/>
                <w:b w:val="false"/>
                <w:i w:val="false"/>
                <w:color w:val="000000"/>
                <w:sz w:val="20"/>
              </w:rPr>
              <w:t>
7</w:t>
            </w:r>
          </w:p>
          <w:bookmarkEnd w:id="440"/>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УЗИ для изучения беременности в первом триместре беременности (акушерский ультразвуковой манекен)</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оснащен ультразвуковым датчиком трансабдоминального и трансвагинального</w:t>
            </w:r>
            <w:r>
              <w:br/>
            </w:r>
            <w:r>
              <w:rPr>
                <w:rFonts w:ascii="Times New Roman"/>
                <w:b w:val="false"/>
                <w:i w:val="false"/>
                <w:color w:val="000000"/>
                <w:sz w:val="20"/>
              </w:rPr>
              <w:t xml:space="preserve">
сканирования, позволяющий производить исследование в 147 </w:t>
            </w:r>
            <w:r>
              <w:br/>
            </w:r>
            <w:r>
              <w:rPr>
                <w:rFonts w:ascii="Times New Roman"/>
                <w:b w:val="false"/>
                <w:i w:val="false"/>
                <w:color w:val="000000"/>
                <w:sz w:val="20"/>
              </w:rPr>
              <w:t>
 точках.</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41"/>
          <w:p>
            <w:pPr>
              <w:spacing w:after="20"/>
              <w:ind w:left="20"/>
              <w:jc w:val="both"/>
            </w:pPr>
            <w:r>
              <w:rPr>
                <w:rFonts w:ascii="Times New Roman"/>
                <w:b w:val="false"/>
                <w:i w:val="false"/>
                <w:color w:val="000000"/>
                <w:sz w:val="20"/>
              </w:rPr>
              <w:t>
8</w:t>
            </w:r>
          </w:p>
          <w:bookmarkEnd w:id="441"/>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Виртуальный симулятор для отработки практических навыков в эндоскопии (нижние дыхательные пути и желудочно-кишечный тракт)</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Моделирование клинических случаев в виртуальном режиме: эндоскопия, колоноскопия, бронхоскопия.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42"/>
          <w:p>
            <w:pPr>
              <w:spacing w:after="20"/>
              <w:ind w:left="20"/>
              <w:jc w:val="both"/>
            </w:pPr>
            <w:r>
              <w:rPr>
                <w:rFonts w:ascii="Times New Roman"/>
                <w:b w:val="false"/>
                <w:i w:val="false"/>
                <w:color w:val="000000"/>
                <w:sz w:val="20"/>
              </w:rPr>
              <w:t>
9</w:t>
            </w:r>
          </w:p>
          <w:bookmarkEnd w:id="442"/>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Манекен-тренажер для базовой сердечно-легочной реанимации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Демонстрация проведения сердечно-легочной реанимации с возможностью проведения дефибрилляции, в сопровождении с контрольно-измерительными приборами, показывающие параметры СЛР.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43"/>
          <w:p>
            <w:pPr>
              <w:spacing w:after="20"/>
              <w:ind w:left="20"/>
              <w:jc w:val="both"/>
            </w:pPr>
            <w:r>
              <w:rPr>
                <w:rFonts w:ascii="Times New Roman"/>
                <w:b w:val="false"/>
                <w:i w:val="false"/>
                <w:color w:val="000000"/>
                <w:sz w:val="20"/>
              </w:rPr>
              <w:t>
10</w:t>
            </w:r>
          </w:p>
          <w:bookmarkEnd w:id="443"/>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Тренажер для интубации взрослого пациента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Демонстрация интубации дыхательных путей, пищевода и желудка при проведении спасательных действий.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44"/>
          <w:p>
            <w:pPr>
              <w:spacing w:after="20"/>
              <w:ind w:left="20"/>
              <w:jc w:val="both"/>
            </w:pPr>
            <w:r>
              <w:rPr>
                <w:rFonts w:ascii="Times New Roman"/>
                <w:b w:val="false"/>
                <w:i w:val="false"/>
                <w:color w:val="000000"/>
                <w:sz w:val="20"/>
              </w:rPr>
              <w:t>
11</w:t>
            </w:r>
          </w:p>
          <w:bookmarkEnd w:id="444"/>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Фантом для катетеризации центральных вен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Фантом включает в себе поверхностные анатомические детали и функциональную точность для симуляции клинического опыта по катетеризации центральных вен взрослого человека.</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45"/>
          <w:p>
            <w:pPr>
              <w:spacing w:after="20"/>
              <w:ind w:left="20"/>
              <w:jc w:val="both"/>
            </w:pPr>
            <w:r>
              <w:rPr>
                <w:rFonts w:ascii="Times New Roman"/>
                <w:b w:val="false"/>
                <w:i w:val="false"/>
                <w:color w:val="000000"/>
                <w:sz w:val="20"/>
              </w:rPr>
              <w:t>
12</w:t>
            </w:r>
          </w:p>
          <w:bookmarkEnd w:id="445"/>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Фантом для перикардиоцентеза и плеврального дренажа</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оценки навыков проведения перикардиоцентеза и плеврального дренажа , в том числе по технике установки плевральных дренажных трубок.</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46"/>
          <w:p>
            <w:pPr>
              <w:spacing w:after="20"/>
              <w:ind w:left="20"/>
              <w:jc w:val="both"/>
            </w:pPr>
            <w:r>
              <w:rPr>
                <w:rFonts w:ascii="Times New Roman"/>
                <w:b w:val="false"/>
                <w:i w:val="false"/>
                <w:color w:val="000000"/>
                <w:sz w:val="20"/>
              </w:rPr>
              <w:t>
13</w:t>
            </w:r>
          </w:p>
          <w:bookmarkEnd w:id="446"/>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изучения навыков наложения швов в общей хирургии</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предназначен для демонстрации практических навыков хирургического профиля. Имеется комплект для использования платформы с различными целевыми модулями.</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47"/>
          <w:p>
            <w:pPr>
              <w:spacing w:after="20"/>
              <w:ind w:left="20"/>
              <w:jc w:val="both"/>
            </w:pPr>
            <w:r>
              <w:rPr>
                <w:rFonts w:ascii="Times New Roman"/>
                <w:b w:val="false"/>
                <w:i w:val="false"/>
                <w:color w:val="000000"/>
                <w:sz w:val="20"/>
              </w:rPr>
              <w:t>
14</w:t>
            </w:r>
          </w:p>
          <w:bookmarkEnd w:id="447"/>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Фантом для люмбальной пункции</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Предназначен для демонстрации навыков по проведению люмбальной пункции и взятия пробы спинномозговой жидкости, имеющий высокую эластичность материала, позволяющий почувствовать сопротивление тканей и его изменение по мере продвижения иглы.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48"/>
          <w:p>
            <w:pPr>
              <w:spacing w:after="20"/>
              <w:ind w:left="20"/>
              <w:jc w:val="both"/>
            </w:pPr>
            <w:r>
              <w:rPr>
                <w:rFonts w:ascii="Times New Roman"/>
                <w:b w:val="false"/>
                <w:i w:val="false"/>
                <w:color w:val="000000"/>
                <w:sz w:val="20"/>
              </w:rPr>
              <w:t>
15</w:t>
            </w:r>
          </w:p>
          <w:bookmarkEnd w:id="448"/>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Фантом для спинальной пункции</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Позволяет демонстрировать сложный практический навык потенциально опасной процедуры спинальных инъекций: спинальная анестезия, люмбальная пункция, эпидуральная анестезия, каудальная анальгезия, сакральный нервный блок, люмбальный симпатический блок.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49"/>
          <w:p>
            <w:pPr>
              <w:spacing w:after="20"/>
              <w:ind w:left="20"/>
              <w:jc w:val="both"/>
            </w:pPr>
            <w:r>
              <w:rPr>
                <w:rFonts w:ascii="Times New Roman"/>
                <w:b w:val="false"/>
                <w:i w:val="false"/>
                <w:color w:val="000000"/>
                <w:sz w:val="20"/>
              </w:rPr>
              <w:t>
16</w:t>
            </w:r>
          </w:p>
          <w:bookmarkEnd w:id="449"/>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фантом-система травма-мэн</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Позволяет оценить практические навыки по хирургическим манипуляциям взрослого человека (брюшная полость, грудь, шея)</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50"/>
          <w:p>
            <w:pPr>
              <w:spacing w:after="20"/>
              <w:ind w:left="20"/>
              <w:jc w:val="both"/>
            </w:pPr>
            <w:r>
              <w:rPr>
                <w:rFonts w:ascii="Times New Roman"/>
                <w:b w:val="false"/>
                <w:i w:val="false"/>
                <w:color w:val="000000"/>
                <w:sz w:val="20"/>
              </w:rPr>
              <w:t>
17</w:t>
            </w:r>
          </w:p>
          <w:bookmarkEnd w:id="450"/>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синхронной записи видео-аудио записи и трансляции на 12 станциях</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видео-аудио записи и трансляции на 12 станциях, позволяющая производить аудио-видео съемку в каждой комнате с 2-х проекций (для охвата обзора всей комнаты) и с одновременным транслированием 12 станций. В системе предусмотрена функция по архивации записей.</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51"/>
          <w:p>
            <w:pPr>
              <w:spacing w:after="20"/>
              <w:ind w:left="20"/>
              <w:jc w:val="both"/>
            </w:pPr>
            <w:r>
              <w:rPr>
                <w:rFonts w:ascii="Times New Roman"/>
                <w:b w:val="false"/>
                <w:i w:val="false"/>
                <w:color w:val="000000"/>
                <w:sz w:val="20"/>
              </w:rPr>
              <w:t>
18</w:t>
            </w:r>
          </w:p>
          <w:bookmarkEnd w:id="451"/>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фантом имитации родов в комплекте с имитатором крови</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фантом представляет собой таз в разрезе с имитацией матки, родовых путей, моделями плаценты и плода. Манекен предназначен для демонстрации техники принятия патологических и физиологических родов в комплекте с имитатором крови.</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52"/>
          <w:p>
            <w:pPr>
              <w:spacing w:after="20"/>
              <w:ind w:left="20"/>
              <w:jc w:val="both"/>
            </w:pPr>
            <w:r>
              <w:rPr>
                <w:rFonts w:ascii="Times New Roman"/>
                <w:b w:val="false"/>
                <w:i w:val="false"/>
                <w:color w:val="000000"/>
                <w:sz w:val="20"/>
              </w:rPr>
              <w:t xml:space="preserve">
19 </w:t>
            </w:r>
          </w:p>
          <w:bookmarkEnd w:id="452"/>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Расширенный акушерский фантом имитации родов в комплекте с акушерской кроватью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фантом представляет собой таз в разрезе с имитацией матки, родовых путей, моделями плаценты и плода. Манекен предназначен для демонстрации техники принятия родов при различных положениях плода в комплекте с акушерской кроватью</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53"/>
          <w:p>
            <w:pPr>
              <w:spacing w:after="20"/>
              <w:ind w:left="20"/>
              <w:jc w:val="both"/>
            </w:pPr>
            <w:r>
              <w:rPr>
                <w:rFonts w:ascii="Times New Roman"/>
                <w:b w:val="false"/>
                <w:i w:val="false"/>
                <w:color w:val="000000"/>
                <w:sz w:val="20"/>
              </w:rPr>
              <w:t>
20</w:t>
            </w:r>
          </w:p>
          <w:bookmarkEnd w:id="453"/>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Усовершенствованный манекен по уходу за пациентом, мониторирование сердечно-легочной реанимации (расширенная версия)</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Манекен взрослого человека для ухода за пациентами, расширенная версия представляет собой анатомически правильное тело, в парике для ухода за волосами и со съемными зубными протезами, внешним громкоговорителем и виртуальным стетоскопом с многочисленными вариантами звуков сердца и легких. Также в комплекте предусмотрено мониторирование сердечно-легочной деятельности при реанимации.</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54"/>
          <w:p>
            <w:pPr>
              <w:spacing w:after="20"/>
              <w:ind w:left="20"/>
              <w:jc w:val="both"/>
            </w:pPr>
            <w:r>
              <w:rPr>
                <w:rFonts w:ascii="Times New Roman"/>
                <w:b w:val="false"/>
                <w:i w:val="false"/>
                <w:color w:val="000000"/>
                <w:sz w:val="20"/>
              </w:rPr>
              <w:t>
21</w:t>
            </w:r>
          </w:p>
          <w:bookmarkEnd w:id="454"/>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Электрическая модель для интубации трахеи в комплекте со сменными накладками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для демонстрации навыков установки воздуховодов в дыхательные пути взрослого человека и проведения искусственной вентиляции легких</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55"/>
          <w:p>
            <w:pPr>
              <w:spacing w:after="20"/>
              <w:ind w:left="20"/>
              <w:jc w:val="both"/>
            </w:pPr>
            <w:r>
              <w:rPr>
                <w:rFonts w:ascii="Times New Roman"/>
                <w:b w:val="false"/>
                <w:i w:val="false"/>
                <w:color w:val="000000"/>
                <w:sz w:val="20"/>
              </w:rPr>
              <w:t>
22</w:t>
            </w:r>
          </w:p>
          <w:bookmarkEnd w:id="455"/>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Модель руки 5-летнего ребенка для отработки навыков различных инъекций в комплекте со сменными накладками и имитатором крови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руки ребенка пяти лет с четко представленным топографическим расположением вен для демонстрации навыков введения внутривенной инъекции и забора крови</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56"/>
          <w:p>
            <w:pPr>
              <w:spacing w:after="20"/>
              <w:ind w:left="20"/>
              <w:jc w:val="both"/>
            </w:pPr>
            <w:r>
              <w:rPr>
                <w:rFonts w:ascii="Times New Roman"/>
                <w:b w:val="false"/>
                <w:i w:val="false"/>
                <w:color w:val="000000"/>
                <w:sz w:val="20"/>
              </w:rPr>
              <w:t>
23</w:t>
            </w:r>
          </w:p>
          <w:bookmarkEnd w:id="456"/>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модель для интубации трахеи новорожденного с набором мешков Амбу и ларингоскопов для новорожденных</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Демонстрация навыков по эндотрахеальной интубации. Тренажер представлен в виде анатомически правильной полноразмерной головы новорожденного, которая должна позволять обучать правильной глубине, углу и давлению введения ларингоскопа.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57"/>
          <w:p>
            <w:pPr>
              <w:spacing w:after="20"/>
              <w:ind w:left="20"/>
              <w:jc w:val="both"/>
            </w:pPr>
            <w:r>
              <w:rPr>
                <w:rFonts w:ascii="Times New Roman"/>
                <w:b w:val="false"/>
                <w:i w:val="false"/>
                <w:color w:val="000000"/>
                <w:sz w:val="20"/>
              </w:rPr>
              <w:t>
24</w:t>
            </w:r>
          </w:p>
          <w:bookmarkEnd w:id="457"/>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Интубационный тренажер младенца</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 в виде реалистичной модели головы младенца, расположенной на подставке и позволяет производить интубацию младенца.</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58"/>
          <w:p>
            <w:pPr>
              <w:spacing w:after="20"/>
              <w:ind w:left="20"/>
              <w:jc w:val="both"/>
            </w:pPr>
            <w:r>
              <w:rPr>
                <w:rFonts w:ascii="Times New Roman"/>
                <w:b w:val="false"/>
                <w:i w:val="false"/>
                <w:color w:val="000000"/>
                <w:sz w:val="20"/>
              </w:rPr>
              <w:t>
25</w:t>
            </w:r>
          </w:p>
          <w:bookmarkEnd w:id="458"/>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Тренажер (торс взрослого человека) для обучения навыкам расшифровки результатов ультразвукового обследования с различными модулями в комплекте с электрокардиографом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позволяет демонстрировать навыки по проведения ультразвукового обследования в 258 местоположениях внутренних органов.</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59"/>
          <w:p>
            <w:pPr>
              <w:spacing w:after="20"/>
              <w:ind w:left="20"/>
              <w:jc w:val="both"/>
            </w:pPr>
            <w:r>
              <w:rPr>
                <w:rFonts w:ascii="Times New Roman"/>
                <w:b w:val="false"/>
                <w:i w:val="false"/>
                <w:color w:val="000000"/>
                <w:sz w:val="20"/>
              </w:rPr>
              <w:t>
26</w:t>
            </w:r>
          </w:p>
          <w:bookmarkEnd w:id="459"/>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для пункции и хирургической микротрахеостомии, коникотомии в комплекте со сменными накладками</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позволяет оценить навык по проведению пункции и хирургической микротрахеостомии, коникотомии.</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bl>
    <w:bookmarkStart w:name="z488" w:id="460"/>
    <w:p>
      <w:pPr>
        <w:spacing w:after="0"/>
        <w:ind w:left="0"/>
        <w:jc w:val="left"/>
      </w:pPr>
      <w:r>
        <w:rPr>
          <w:rFonts w:ascii="Times New Roman"/>
          <w:b/>
          <w:i w:val="false"/>
          <w:color w:val="000000"/>
        </w:rPr>
        <w:t xml:space="preserve"> Шкала оценок (баллов) соответствия требованиям стандартов аккредитации</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1111"/>
        <w:gridCol w:w="10078"/>
      </w:tblGrid>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61"/>
          <w:p>
            <w:pPr>
              <w:spacing w:after="20"/>
              <w:ind w:left="20"/>
              <w:jc w:val="both"/>
            </w:pPr>
            <w:r>
              <w:rPr>
                <w:rFonts w:ascii="Times New Roman"/>
                <w:b w:val="false"/>
                <w:i w:val="false"/>
                <w:color w:val="000000"/>
                <w:sz w:val="20"/>
              </w:rPr>
              <w:t>
Баллы</w:t>
            </w:r>
          </w:p>
          <w:bookmarkEnd w:id="461"/>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критерию стандарта</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62"/>
          <w:p>
            <w:pPr>
              <w:spacing w:after="20"/>
              <w:ind w:left="20"/>
              <w:jc w:val="both"/>
            </w:pPr>
            <w:r>
              <w:rPr>
                <w:rFonts w:ascii="Times New Roman"/>
                <w:b w:val="false"/>
                <w:i w:val="false"/>
                <w:color w:val="000000"/>
                <w:sz w:val="20"/>
              </w:rPr>
              <w:t>
0</w:t>
            </w:r>
          </w:p>
          <w:bookmarkEnd w:id="462"/>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документы, соответствующие критерию стандарта, не выполняются процессы, требуемые по критерию стандарта, персонал не осведомлен о требованиях по критерию стандарта.</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63"/>
          <w:p>
            <w:pPr>
              <w:spacing w:after="20"/>
              <w:ind w:left="20"/>
              <w:jc w:val="both"/>
            </w:pPr>
            <w:r>
              <w:rPr>
                <w:rFonts w:ascii="Times New Roman"/>
                <w:b w:val="false"/>
                <w:i w:val="false"/>
                <w:color w:val="000000"/>
                <w:sz w:val="20"/>
              </w:rPr>
              <w:t>
1</w:t>
            </w:r>
          </w:p>
          <w:bookmarkEnd w:id="463"/>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соответствие</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документы, соответствующие критерию стандарта, но процесс не выполняется, или процесс выполняется, но нет документа, соответствующего критерию стандарта, персонал осведомлен о требованиях по критерию стандарта.</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64"/>
          <w:p>
            <w:pPr>
              <w:spacing w:after="20"/>
              <w:ind w:left="20"/>
              <w:jc w:val="both"/>
            </w:pPr>
            <w:r>
              <w:rPr>
                <w:rFonts w:ascii="Times New Roman"/>
                <w:b w:val="false"/>
                <w:i w:val="false"/>
                <w:color w:val="000000"/>
                <w:sz w:val="20"/>
              </w:rPr>
              <w:t>
2</w:t>
            </w:r>
          </w:p>
          <w:bookmarkEnd w:id="464"/>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соответствие</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требования критерия стандарта соблюдаются и есть подтверждение о непрерывном улучшении деятельности.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bl>
    <w:bookmarkStart w:name="z494" w:id="465"/>
    <w:p>
      <w:pPr>
        <w:spacing w:after="0"/>
        <w:ind w:left="0"/>
        <w:jc w:val="left"/>
      </w:pPr>
      <w:r>
        <w:rPr>
          <w:rFonts w:ascii="Times New Roman"/>
          <w:b/>
          <w:i w:val="false"/>
          <w:color w:val="000000"/>
        </w:rPr>
        <w:t xml:space="preserve"> Итоговая таблица оценок (баллов) соответствия требованиям стандартов аккредитации</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9"/>
        <w:gridCol w:w="2034"/>
        <w:gridCol w:w="1049"/>
        <w:gridCol w:w="2148"/>
      </w:tblGrid>
      <w:tr>
        <w:trPr>
          <w:trHeight w:val="30" w:hRule="atLeast"/>
        </w:trPr>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66"/>
          <w:p>
            <w:pPr>
              <w:spacing w:after="20"/>
              <w:ind w:left="20"/>
              <w:jc w:val="both"/>
            </w:pPr>
            <w:r>
              <w:rPr>
                <w:rFonts w:ascii="Times New Roman"/>
                <w:b w:val="false"/>
                <w:i w:val="false"/>
                <w:color w:val="000000"/>
                <w:sz w:val="20"/>
              </w:rPr>
              <w:t>
Стандарты</w:t>
            </w:r>
          </w:p>
          <w:bookmarkEnd w:id="466"/>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w:t>
            </w:r>
            <w:r>
              <w:br/>
            </w:r>
            <w:r>
              <w:rPr>
                <w:rFonts w:ascii="Times New Roman"/>
                <w:b w:val="false"/>
                <w:i w:val="false"/>
                <w:color w:val="000000"/>
                <w:sz w:val="20"/>
              </w:rPr>
              <w:t xml:space="preserve">итог рейтинга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r>
              <w:br/>
            </w:r>
            <w:r>
              <w:rPr>
                <w:rFonts w:ascii="Times New Roman"/>
                <w:b w:val="false"/>
                <w:i w:val="false"/>
                <w:color w:val="000000"/>
                <w:sz w:val="20"/>
              </w:rPr>
              <w:t xml:space="preserve">критериев в разделе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r>
              <w:br/>
            </w:r>
            <w:r>
              <w:rPr>
                <w:rFonts w:ascii="Times New Roman"/>
                <w:b w:val="false"/>
                <w:i w:val="false"/>
                <w:color w:val="000000"/>
                <w:sz w:val="20"/>
              </w:rPr>
              <w:t xml:space="preserve">значение оценки </w:t>
            </w:r>
          </w:p>
        </w:tc>
      </w:tr>
      <w:tr>
        <w:trPr>
          <w:trHeight w:val="30" w:hRule="atLeast"/>
        </w:trPr>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67"/>
          <w:p>
            <w:pPr>
              <w:spacing w:after="20"/>
              <w:ind w:left="20"/>
              <w:jc w:val="both"/>
            </w:pPr>
            <w:r>
              <w:rPr>
                <w:rFonts w:ascii="Times New Roman"/>
                <w:b w:val="false"/>
                <w:i w:val="false"/>
                <w:color w:val="000000"/>
                <w:sz w:val="20"/>
              </w:rPr>
              <w:t>
Раздел : Руководство</w:t>
            </w:r>
          </w:p>
          <w:bookmarkEnd w:id="467"/>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w:t>
            </w:r>
          </w:p>
        </w:tc>
      </w:tr>
      <w:tr>
        <w:trPr>
          <w:trHeight w:val="30" w:hRule="atLeast"/>
        </w:trPr>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68"/>
          <w:p>
            <w:pPr>
              <w:spacing w:after="20"/>
              <w:ind w:left="20"/>
              <w:jc w:val="both"/>
            </w:pPr>
            <w:r>
              <w:rPr>
                <w:rFonts w:ascii="Times New Roman"/>
                <w:b w:val="false"/>
                <w:i w:val="false"/>
                <w:color w:val="000000"/>
                <w:sz w:val="20"/>
              </w:rPr>
              <w:t>
1. Управление</w:t>
            </w:r>
          </w:p>
          <w:bookmarkEnd w:id="468"/>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баллов</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r>
      <w:tr>
        <w:trPr>
          <w:trHeight w:val="30" w:hRule="atLeast"/>
        </w:trPr>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69"/>
          <w:p>
            <w:pPr>
              <w:spacing w:after="20"/>
              <w:ind w:left="20"/>
              <w:jc w:val="both"/>
            </w:pPr>
            <w:r>
              <w:rPr>
                <w:rFonts w:ascii="Times New Roman"/>
                <w:b w:val="false"/>
                <w:i w:val="false"/>
                <w:color w:val="000000"/>
                <w:sz w:val="20"/>
              </w:rPr>
              <w:t>
2. Стратегическое и оперативное планирование</w:t>
            </w:r>
          </w:p>
          <w:bookmarkEnd w:id="469"/>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баллов</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r>
      <w:tr>
        <w:trPr>
          <w:trHeight w:val="30" w:hRule="atLeast"/>
        </w:trPr>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70"/>
          <w:p>
            <w:pPr>
              <w:spacing w:after="20"/>
              <w:ind w:left="20"/>
              <w:jc w:val="both"/>
            </w:pPr>
            <w:r>
              <w:rPr>
                <w:rFonts w:ascii="Times New Roman"/>
                <w:b w:val="false"/>
                <w:i w:val="false"/>
                <w:color w:val="000000"/>
                <w:sz w:val="20"/>
              </w:rPr>
              <w:t>
Раздел: Управление ресурсами</w:t>
            </w:r>
          </w:p>
          <w:bookmarkEnd w:id="470"/>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w:t>
            </w:r>
          </w:p>
        </w:tc>
      </w:tr>
      <w:tr>
        <w:trPr>
          <w:trHeight w:val="30" w:hRule="atLeast"/>
        </w:trPr>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71"/>
          <w:p>
            <w:pPr>
              <w:spacing w:after="20"/>
              <w:ind w:left="20"/>
              <w:jc w:val="both"/>
            </w:pPr>
            <w:r>
              <w:rPr>
                <w:rFonts w:ascii="Times New Roman"/>
                <w:b w:val="false"/>
                <w:i w:val="false"/>
                <w:color w:val="000000"/>
                <w:sz w:val="20"/>
              </w:rPr>
              <w:t>
3. Управление финансами</w:t>
            </w:r>
          </w:p>
          <w:bookmarkEnd w:id="471"/>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баллов</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r>
      <w:tr>
        <w:trPr>
          <w:trHeight w:val="30" w:hRule="atLeast"/>
        </w:trPr>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72"/>
          <w:p>
            <w:pPr>
              <w:spacing w:after="20"/>
              <w:ind w:left="20"/>
              <w:jc w:val="both"/>
            </w:pPr>
            <w:r>
              <w:rPr>
                <w:rFonts w:ascii="Times New Roman"/>
                <w:b w:val="false"/>
                <w:i w:val="false"/>
                <w:color w:val="000000"/>
                <w:sz w:val="20"/>
              </w:rPr>
              <w:t>
4. Информационное управление</w:t>
            </w:r>
          </w:p>
          <w:bookmarkEnd w:id="472"/>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баллов</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r>
      <w:tr>
        <w:trPr>
          <w:trHeight w:val="30" w:hRule="atLeast"/>
        </w:trPr>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73"/>
          <w:p>
            <w:pPr>
              <w:spacing w:after="20"/>
              <w:ind w:left="20"/>
              <w:jc w:val="both"/>
            </w:pPr>
            <w:r>
              <w:rPr>
                <w:rFonts w:ascii="Times New Roman"/>
                <w:b w:val="false"/>
                <w:i w:val="false"/>
                <w:color w:val="000000"/>
                <w:sz w:val="20"/>
              </w:rPr>
              <w:t>
5. Управление чрезвычайными ситуациями и противопожарной безопасностью</w:t>
            </w:r>
          </w:p>
          <w:bookmarkEnd w:id="473"/>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баллов</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r>
      <w:tr>
        <w:trPr>
          <w:trHeight w:val="30" w:hRule="atLeast"/>
        </w:trPr>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74"/>
          <w:p>
            <w:pPr>
              <w:spacing w:after="20"/>
              <w:ind w:left="20"/>
              <w:jc w:val="both"/>
            </w:pPr>
            <w:r>
              <w:rPr>
                <w:rFonts w:ascii="Times New Roman"/>
                <w:b w:val="false"/>
                <w:i w:val="false"/>
                <w:color w:val="000000"/>
                <w:sz w:val="20"/>
              </w:rPr>
              <w:t>
6. Безопасное использование оборудования и расходных материалов</w:t>
            </w:r>
          </w:p>
          <w:bookmarkEnd w:id="474"/>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баллов</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r>
      <w:tr>
        <w:trPr>
          <w:trHeight w:val="30" w:hRule="atLeast"/>
        </w:trPr>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75"/>
          <w:p>
            <w:pPr>
              <w:spacing w:after="20"/>
              <w:ind w:left="20"/>
              <w:jc w:val="both"/>
            </w:pPr>
            <w:r>
              <w:rPr>
                <w:rFonts w:ascii="Times New Roman"/>
                <w:b w:val="false"/>
                <w:i w:val="false"/>
                <w:color w:val="000000"/>
                <w:sz w:val="20"/>
              </w:rPr>
              <w:t>
Раздел: Организация оценки знаний и навыков специалистов здравоохранения</w:t>
            </w:r>
          </w:p>
          <w:bookmarkEnd w:id="475"/>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w:t>
            </w:r>
          </w:p>
        </w:tc>
      </w:tr>
      <w:tr>
        <w:trPr>
          <w:trHeight w:val="30" w:hRule="atLeast"/>
        </w:trPr>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76"/>
          <w:p>
            <w:pPr>
              <w:spacing w:after="20"/>
              <w:ind w:left="20"/>
              <w:jc w:val="both"/>
            </w:pPr>
            <w:r>
              <w:rPr>
                <w:rFonts w:ascii="Times New Roman"/>
                <w:b w:val="false"/>
                <w:i w:val="false"/>
                <w:color w:val="000000"/>
                <w:sz w:val="20"/>
              </w:rPr>
              <w:t xml:space="preserve">
7."Деятельность организации связана с проведением независимой оценки знаний и навыков специалистов здравоохранения и выпускников организаций медицинского образования и науки </w:t>
            </w:r>
          </w:p>
          <w:bookmarkEnd w:id="476"/>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баллов</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r>
      <w:tr>
        <w:trPr>
          <w:trHeight w:val="30" w:hRule="atLeast"/>
        </w:trPr>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77"/>
          <w:p>
            <w:pPr>
              <w:spacing w:after="20"/>
              <w:ind w:left="20"/>
              <w:jc w:val="both"/>
            </w:pPr>
            <w:r>
              <w:rPr>
                <w:rFonts w:ascii="Times New Roman"/>
                <w:b w:val="false"/>
                <w:i w:val="false"/>
                <w:color w:val="000000"/>
                <w:sz w:val="20"/>
              </w:rPr>
              <w:t>
Итого:</w:t>
            </w:r>
          </w:p>
          <w:bookmarkEnd w:id="477"/>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9" w:id="478"/>
    <w:p>
      <w:pPr>
        <w:spacing w:after="0"/>
        <w:ind w:left="0"/>
        <w:jc w:val="both"/>
      </w:pPr>
      <w:r>
        <w:rPr>
          <w:rFonts w:ascii="Times New Roman"/>
          <w:b w:val="false"/>
          <w:i w:val="false"/>
          <w:color w:val="000000"/>
          <w:sz w:val="28"/>
        </w:rPr>
        <w:t>
                               Герб Республики Казахстан</w:t>
      </w:r>
      <w:r>
        <w:br/>
      </w:r>
      <w:r>
        <w:rPr>
          <w:rFonts w:ascii="Times New Roman"/>
          <w:b w:val="false"/>
          <w:i w:val="false"/>
          <w:color w:val="000000"/>
          <w:sz w:val="28"/>
        </w:rPr>
        <w:t xml:space="preserve">                   Министерство здравоохранения Республики Казахстан</w:t>
      </w:r>
    </w:p>
    <w:bookmarkEnd w:id="478"/>
    <w:bookmarkStart w:name="z510" w:id="479"/>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 xml:space="preserve">       об аккредитации организации по оценке профессиональной подготовленности и</w:t>
      </w:r>
      <w:r>
        <w:br/>
      </w:r>
      <w:r>
        <w:rPr>
          <w:rFonts w:ascii="Times New Roman"/>
          <w:b w:val="false"/>
          <w:i w:val="false"/>
          <w:color w:val="000000"/>
          <w:sz w:val="28"/>
        </w:rPr>
        <w:t xml:space="preserve">       подтверждению соответствия квалификации специалистов в области здравоохранения</w:t>
      </w:r>
    </w:p>
    <w:bookmarkEnd w:id="479"/>
    <w:bookmarkStart w:name="z511" w:id="480"/>
    <w:p>
      <w:pPr>
        <w:spacing w:after="0"/>
        <w:ind w:left="0"/>
        <w:jc w:val="both"/>
      </w:pPr>
      <w:r>
        <w:rPr>
          <w:rFonts w:ascii="Times New Roman"/>
          <w:b w:val="false"/>
          <w:i w:val="false"/>
          <w:color w:val="000000"/>
          <w:sz w:val="28"/>
        </w:rPr>
        <w:t>
      Выдано</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организации)</w:t>
      </w:r>
      <w:r>
        <w:br/>
      </w:r>
      <w:r>
        <w:rPr>
          <w:rFonts w:ascii="Times New Roman"/>
          <w:b w:val="false"/>
          <w:i w:val="false"/>
          <w:color w:val="000000"/>
          <w:sz w:val="28"/>
        </w:rPr>
        <w:t xml:space="preserve">       На основании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18 сентября 2009 года "О здоровье</w:t>
      </w:r>
      <w:r>
        <w:br/>
      </w:r>
      <w:r>
        <w:rPr>
          <w:rFonts w:ascii="Times New Roman"/>
          <w:b w:val="false"/>
          <w:i w:val="false"/>
          <w:color w:val="000000"/>
          <w:sz w:val="28"/>
        </w:rPr>
        <w:t>народа и системе здравоохранения" вышеуказанная организация аккредитована в качестве</w:t>
      </w:r>
      <w:r>
        <w:br/>
      </w:r>
      <w:r>
        <w:rPr>
          <w:rFonts w:ascii="Times New Roman"/>
          <w:b w:val="false"/>
          <w:i w:val="false"/>
          <w:color w:val="000000"/>
          <w:sz w:val="28"/>
        </w:rPr>
        <w:t>организации по оценке профессиональной подготовленности и подтверждению соответствия</w:t>
      </w:r>
      <w:r>
        <w:br/>
      </w:r>
      <w:r>
        <w:rPr>
          <w:rFonts w:ascii="Times New Roman"/>
          <w:b w:val="false"/>
          <w:i w:val="false"/>
          <w:color w:val="000000"/>
          <w:sz w:val="28"/>
        </w:rPr>
        <w:t>квалификации специалистов в области здравоохранения на территории Республики</w:t>
      </w:r>
      <w:r>
        <w:br/>
      </w:r>
      <w:r>
        <w:rPr>
          <w:rFonts w:ascii="Times New Roman"/>
          <w:b w:val="false"/>
          <w:i w:val="false"/>
          <w:color w:val="000000"/>
          <w:sz w:val="28"/>
        </w:rPr>
        <w:t>Казахстан на период 5 (пять) лет до "____"______________20____г.</w:t>
      </w:r>
    </w:p>
    <w:bookmarkEnd w:id="480"/>
    <w:bookmarkStart w:name="z512" w:id="481"/>
    <w:p>
      <w:pPr>
        <w:spacing w:after="0"/>
        <w:ind w:left="0"/>
        <w:jc w:val="both"/>
      </w:pPr>
      <w:r>
        <w:rPr>
          <w:rFonts w:ascii="Times New Roman"/>
          <w:b w:val="false"/>
          <w:i w:val="false"/>
          <w:color w:val="000000"/>
          <w:sz w:val="28"/>
        </w:rPr>
        <w:t>
      Руководитель уполномоченного органа</w:t>
      </w:r>
      <w:r>
        <w:br/>
      </w:r>
      <w:r>
        <w:rPr>
          <w:rFonts w:ascii="Times New Roman"/>
          <w:b w:val="false"/>
          <w:i w:val="false"/>
          <w:color w:val="000000"/>
          <w:sz w:val="28"/>
        </w:rPr>
        <w:t>в области здравоохранения ________________________________________________________</w:t>
      </w:r>
      <w:r>
        <w:br/>
      </w:r>
      <w:r>
        <w:rPr>
          <w:rFonts w:ascii="Times New Roman"/>
          <w:b w:val="false"/>
          <w:i w:val="false"/>
          <w:color w:val="000000"/>
          <w:sz w:val="28"/>
        </w:rPr>
        <w:t xml:space="preserve">                                     (подпись)             фамилия, имя, отчество</w:t>
      </w:r>
      <w:r>
        <w:br/>
      </w:r>
      <w:r>
        <w:rPr>
          <w:rFonts w:ascii="Times New Roman"/>
          <w:b w:val="false"/>
          <w:i w:val="false"/>
          <w:color w:val="000000"/>
          <w:sz w:val="28"/>
        </w:rPr>
        <w:t xml:space="preserve">                                                       (при его наличии)</w:t>
      </w:r>
    </w:p>
    <w:bookmarkEnd w:id="481"/>
    <w:bookmarkStart w:name="z513" w:id="482"/>
    <w:p>
      <w:pPr>
        <w:spacing w:after="0"/>
        <w:ind w:left="0"/>
        <w:jc w:val="both"/>
      </w:pPr>
      <w:r>
        <w:rPr>
          <w:rFonts w:ascii="Times New Roman"/>
          <w:b w:val="false"/>
          <w:i w:val="false"/>
          <w:color w:val="000000"/>
          <w:sz w:val="28"/>
        </w:rPr>
        <w:t>
      Место печати</w:t>
      </w:r>
    </w:p>
    <w:bookmarkEnd w:id="482"/>
    <w:bookmarkStart w:name="z514" w:id="483"/>
    <w:p>
      <w:pPr>
        <w:spacing w:after="0"/>
        <w:ind w:left="0"/>
        <w:jc w:val="both"/>
      </w:pPr>
      <w:r>
        <w:rPr>
          <w:rFonts w:ascii="Times New Roman"/>
          <w:b w:val="false"/>
          <w:i w:val="false"/>
          <w:color w:val="000000"/>
          <w:sz w:val="28"/>
        </w:rPr>
        <w:t>
      Дата выдачи свидетельства</w:t>
      </w:r>
      <w:r>
        <w:br/>
      </w:r>
      <w:r>
        <w:rPr>
          <w:rFonts w:ascii="Times New Roman"/>
          <w:b w:val="false"/>
          <w:i w:val="false"/>
          <w:color w:val="000000"/>
          <w:sz w:val="28"/>
        </w:rPr>
        <w:t>"____"______________20____г.</w:t>
      </w:r>
    </w:p>
    <w:bookmarkEnd w:id="483"/>
    <w:bookmarkStart w:name="z515" w:id="484"/>
    <w:p>
      <w:pPr>
        <w:spacing w:after="0"/>
        <w:ind w:left="0"/>
        <w:jc w:val="both"/>
      </w:pPr>
      <w:r>
        <w:rPr>
          <w:rFonts w:ascii="Times New Roman"/>
          <w:b w:val="false"/>
          <w:i w:val="false"/>
          <w:color w:val="000000"/>
          <w:sz w:val="28"/>
        </w:rPr>
        <w:t>
      город _________________________</w:t>
      </w:r>
    </w:p>
    <w:bookmarkEnd w:id="4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8" w:id="485"/>
    <w:p>
      <w:pPr>
        <w:spacing w:after="0"/>
        <w:ind w:left="0"/>
        <w:jc w:val="both"/>
      </w:pPr>
      <w:r>
        <w:rPr>
          <w:rFonts w:ascii="Times New Roman"/>
          <w:b w:val="false"/>
          <w:i w:val="false"/>
          <w:color w:val="000000"/>
          <w:sz w:val="28"/>
        </w:rPr>
        <w:t>
                                     Заявление</w:t>
      </w:r>
      <w:r>
        <w:br/>
      </w:r>
      <w:r>
        <w:rPr>
          <w:rFonts w:ascii="Times New Roman"/>
          <w:b w:val="false"/>
          <w:i w:val="false"/>
          <w:color w:val="000000"/>
          <w:sz w:val="28"/>
        </w:rPr>
        <w:t xml:space="preserve">       на аккредитацию медицинской организации на право проведения клинических</w:t>
      </w:r>
      <w:r>
        <w:br/>
      </w:r>
      <w:r>
        <w:rPr>
          <w:rFonts w:ascii="Times New Roman"/>
          <w:b w:val="false"/>
          <w:i w:val="false"/>
          <w:color w:val="000000"/>
          <w:sz w:val="28"/>
        </w:rPr>
        <w:t xml:space="preserve">                   исследований фармакологических и лекарственных средств,</w:t>
      </w:r>
      <w:r>
        <w:br/>
      </w:r>
      <w:r>
        <w:rPr>
          <w:rFonts w:ascii="Times New Roman"/>
          <w:b w:val="false"/>
          <w:i w:val="false"/>
          <w:color w:val="000000"/>
          <w:sz w:val="28"/>
        </w:rPr>
        <w:t xml:space="preserve">                   изделий медицинского назначения и медицинской техники</w:t>
      </w:r>
    </w:p>
    <w:bookmarkEnd w:id="485"/>
    <w:bookmarkStart w:name="z519" w:id="486"/>
    <w:p>
      <w:pPr>
        <w:spacing w:after="0"/>
        <w:ind w:left="0"/>
        <w:jc w:val="both"/>
      </w:pPr>
      <w:r>
        <w:rPr>
          <w:rFonts w:ascii="Times New Roman"/>
          <w:b w:val="false"/>
          <w:i w:val="false"/>
          <w:color w:val="000000"/>
          <w:sz w:val="28"/>
        </w:rPr>
        <w:t>
             1.________________________________________________________________________</w:t>
      </w:r>
      <w:r>
        <w:br/>
      </w:r>
      <w:r>
        <w:rPr>
          <w:rFonts w:ascii="Times New Roman"/>
          <w:b w:val="false"/>
          <w:i w:val="false"/>
          <w:color w:val="000000"/>
          <w:sz w:val="28"/>
        </w:rPr>
        <w:t xml:space="preserve">                   (наименование заявителя, организационно-правовая форма)</w:t>
      </w:r>
      <w:r>
        <w:br/>
      </w:r>
      <w:r>
        <w:rPr>
          <w:rFonts w:ascii="Times New Roman"/>
          <w:b w:val="false"/>
          <w:i w:val="false"/>
          <w:color w:val="000000"/>
          <w:sz w:val="28"/>
        </w:rPr>
        <w:t xml:space="preserve">       просит провести аккредитацию _______________________________________________</w:t>
      </w:r>
      <w:r>
        <w:br/>
      </w:r>
      <w:r>
        <w:rPr>
          <w:rFonts w:ascii="Times New Roman"/>
          <w:b w:val="false"/>
          <w:i w:val="false"/>
          <w:color w:val="000000"/>
          <w:sz w:val="28"/>
        </w:rPr>
        <w:t xml:space="preserve">                                           (указать: первоначальный или повторный)</w:t>
      </w:r>
      <w:r>
        <w:br/>
      </w:r>
      <w:r>
        <w:rPr>
          <w:rFonts w:ascii="Times New Roman"/>
          <w:b w:val="false"/>
          <w:i w:val="false"/>
          <w:color w:val="000000"/>
          <w:sz w:val="28"/>
        </w:rPr>
        <w:t>на право проведения клинических исследований фармакологических и лекарственных</w:t>
      </w:r>
      <w:r>
        <w:br/>
      </w:r>
      <w:r>
        <w:rPr>
          <w:rFonts w:ascii="Times New Roman"/>
          <w:b w:val="false"/>
          <w:i w:val="false"/>
          <w:color w:val="000000"/>
          <w:sz w:val="28"/>
        </w:rPr>
        <w:t>средств, изделий медицинского назначения и медицинской техники и предоставить</w:t>
      </w:r>
      <w:r>
        <w:br/>
      </w:r>
      <w:r>
        <w:rPr>
          <w:rFonts w:ascii="Times New Roman"/>
          <w:b w:val="false"/>
          <w:i w:val="false"/>
          <w:color w:val="000000"/>
          <w:sz w:val="28"/>
        </w:rPr>
        <w:t>свидетельство об аккредитации на право проведения клинических исследований</w:t>
      </w:r>
      <w:r>
        <w:br/>
      </w:r>
      <w:r>
        <w:rPr>
          <w:rFonts w:ascii="Times New Roman"/>
          <w:b w:val="false"/>
          <w:i w:val="false"/>
          <w:color w:val="000000"/>
          <w:sz w:val="28"/>
        </w:rPr>
        <w:t>фармакологических и лекарственных средств, изделий медицинского назначения и</w:t>
      </w:r>
      <w:r>
        <w:br/>
      </w:r>
      <w:r>
        <w:rPr>
          <w:rFonts w:ascii="Times New Roman"/>
          <w:b w:val="false"/>
          <w:i w:val="false"/>
          <w:color w:val="000000"/>
          <w:sz w:val="28"/>
        </w:rPr>
        <w:t>медицинской техники в следующих целях (нужное указать):</w:t>
      </w:r>
      <w:r>
        <w:br/>
      </w:r>
      <w:r>
        <w:rPr>
          <w:rFonts w:ascii="Times New Roman"/>
          <w:b w:val="false"/>
          <w:i w:val="false"/>
          <w:color w:val="000000"/>
          <w:sz w:val="28"/>
        </w:rPr>
        <w:t>1) клинических исследований лекарственных средств (1-4 фазы);</w:t>
      </w:r>
      <w:r>
        <w:br/>
      </w:r>
      <w:r>
        <w:rPr>
          <w:rFonts w:ascii="Times New Roman"/>
          <w:b w:val="false"/>
          <w:i w:val="false"/>
          <w:color w:val="000000"/>
          <w:sz w:val="28"/>
        </w:rPr>
        <w:t>2) исследований биоэквивалентных лекарственных средств;</w:t>
      </w:r>
      <w:r>
        <w:br/>
      </w:r>
      <w:r>
        <w:rPr>
          <w:rFonts w:ascii="Times New Roman"/>
          <w:b w:val="false"/>
          <w:i w:val="false"/>
          <w:color w:val="000000"/>
          <w:sz w:val="28"/>
        </w:rPr>
        <w:t>3) клинических исследований/испытаний изделий медицинского назначения и медицинской</w:t>
      </w:r>
      <w:r>
        <w:br/>
      </w:r>
      <w:r>
        <w:rPr>
          <w:rFonts w:ascii="Times New Roman"/>
          <w:b w:val="false"/>
          <w:i w:val="false"/>
          <w:color w:val="000000"/>
          <w:sz w:val="28"/>
        </w:rPr>
        <w:t>техники</w:t>
      </w:r>
      <w:r>
        <w:br/>
      </w:r>
      <w:r>
        <w:rPr>
          <w:rFonts w:ascii="Times New Roman"/>
          <w:b w:val="false"/>
          <w:i w:val="false"/>
          <w:color w:val="000000"/>
          <w:sz w:val="28"/>
        </w:rPr>
        <w:t>4) многоцентровых клинических исследований;</w:t>
      </w:r>
      <w:r>
        <w:br/>
      </w:r>
      <w:r>
        <w:rPr>
          <w:rFonts w:ascii="Times New Roman"/>
          <w:b w:val="false"/>
          <w:i w:val="false"/>
          <w:color w:val="000000"/>
          <w:sz w:val="28"/>
        </w:rPr>
        <w:t>5) международных многоцентровых клинических исследований.</w:t>
      </w:r>
      <w:r>
        <w:br/>
      </w:r>
      <w:r>
        <w:rPr>
          <w:rFonts w:ascii="Times New Roman"/>
          <w:b w:val="false"/>
          <w:i w:val="false"/>
          <w:color w:val="000000"/>
          <w:sz w:val="28"/>
        </w:rPr>
        <w:t xml:space="preserve">       2. Юридический адрес заявителя (местонахождение, телефон, e-mail):</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3. Ф.И.О. (при наличии) руководителя _________________________________________</w:t>
      </w:r>
      <w:r>
        <w:br/>
      </w:r>
      <w:r>
        <w:rPr>
          <w:rFonts w:ascii="Times New Roman"/>
          <w:b w:val="false"/>
          <w:i w:val="false"/>
          <w:color w:val="000000"/>
          <w:sz w:val="28"/>
        </w:rPr>
        <w:t xml:space="preserve">       4. Ф.И.О.(при наличии), телефон сотрудника, ответственного за связь с</w:t>
      </w:r>
      <w:r>
        <w:br/>
      </w:r>
      <w:r>
        <w:rPr>
          <w:rFonts w:ascii="Times New Roman"/>
          <w:b w:val="false"/>
          <w:i w:val="false"/>
          <w:color w:val="000000"/>
          <w:sz w:val="28"/>
        </w:rPr>
        <w:t>аккредитующим органом __________________________________________________________</w:t>
      </w:r>
      <w:r>
        <w:br/>
      </w:r>
      <w:r>
        <w:rPr>
          <w:rFonts w:ascii="Times New Roman"/>
          <w:b w:val="false"/>
          <w:i w:val="false"/>
          <w:color w:val="000000"/>
          <w:sz w:val="28"/>
        </w:rPr>
        <w:t xml:space="preserve">       5. Заявитель с Правилами аккредитации медицинских организаций на право</w:t>
      </w:r>
      <w:r>
        <w:br/>
      </w:r>
      <w:r>
        <w:rPr>
          <w:rFonts w:ascii="Times New Roman"/>
          <w:b w:val="false"/>
          <w:i w:val="false"/>
          <w:color w:val="000000"/>
          <w:sz w:val="28"/>
        </w:rPr>
        <w:t>проведения клинических исследований фармакологических и лекарственных средств,</w:t>
      </w:r>
      <w:r>
        <w:br/>
      </w:r>
      <w:r>
        <w:rPr>
          <w:rFonts w:ascii="Times New Roman"/>
          <w:b w:val="false"/>
          <w:i w:val="false"/>
          <w:color w:val="000000"/>
          <w:sz w:val="28"/>
        </w:rPr>
        <w:t>изделий медицинского назначения и медицинской техники ознакомлен.</w:t>
      </w:r>
    </w:p>
    <w:bookmarkEnd w:id="486"/>
    <w:bookmarkStart w:name="z520" w:id="487"/>
    <w:p>
      <w:pPr>
        <w:spacing w:after="0"/>
        <w:ind w:left="0"/>
        <w:jc w:val="both"/>
      </w:pPr>
      <w:r>
        <w:rPr>
          <w:rFonts w:ascii="Times New Roman"/>
          <w:b w:val="false"/>
          <w:i w:val="false"/>
          <w:color w:val="000000"/>
          <w:sz w:val="28"/>
        </w:rPr>
        <w:t>
             Руководитель __________                   _____________________________</w:t>
      </w:r>
      <w:r>
        <w:br/>
      </w:r>
      <w:r>
        <w:rPr>
          <w:rFonts w:ascii="Times New Roman"/>
          <w:b w:val="false"/>
          <w:i w:val="false"/>
          <w:color w:val="000000"/>
          <w:sz w:val="28"/>
        </w:rPr>
        <w:t xml:space="preserve">                   (подпись)                         (фамилия, инициалы)</w:t>
      </w:r>
      <w:r>
        <w:br/>
      </w:r>
      <w:r>
        <w:rPr>
          <w:rFonts w:ascii="Times New Roman"/>
          <w:b w:val="false"/>
          <w:i w:val="false"/>
          <w:color w:val="000000"/>
          <w:sz w:val="28"/>
        </w:rPr>
        <w:t xml:space="preserve">                                           "__" ____________ 20____г. Место печати</w:t>
      </w:r>
    </w:p>
    <w:bookmarkEnd w:id="4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3" w:id="488"/>
    <w:p>
      <w:pPr>
        <w:spacing w:after="0"/>
        <w:ind w:left="0"/>
        <w:jc w:val="both"/>
      </w:pPr>
      <w:r>
        <w:rPr>
          <w:rFonts w:ascii="Times New Roman"/>
          <w:b w:val="false"/>
          <w:i w:val="false"/>
          <w:color w:val="000000"/>
          <w:sz w:val="28"/>
        </w:rPr>
        <w:t>
                         Паспорт медицинской организации</w:t>
      </w:r>
    </w:p>
    <w:bookmarkEnd w:id="488"/>
    <w:bookmarkStart w:name="z524" w:id="489"/>
    <w:p>
      <w:pPr>
        <w:spacing w:after="0"/>
        <w:ind w:left="0"/>
        <w:jc w:val="both"/>
      </w:pPr>
      <w:r>
        <w:rPr>
          <w:rFonts w:ascii="Times New Roman"/>
          <w:b w:val="false"/>
          <w:i w:val="false"/>
          <w:color w:val="000000"/>
          <w:sz w:val="28"/>
        </w:rPr>
        <w:t>
             1. Наименование медицинской организации, юридический адрес, телефон, факс,</w:t>
      </w:r>
      <w:r>
        <w:br/>
      </w:r>
      <w:r>
        <w:rPr>
          <w:rFonts w:ascii="Times New Roman"/>
          <w:b w:val="false"/>
          <w:i w:val="false"/>
          <w:color w:val="000000"/>
          <w:sz w:val="28"/>
        </w:rPr>
        <w:t>e-mail</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w:t>
      </w:r>
      <w:r>
        <w:br/>
      </w:r>
      <w:r>
        <w:rPr>
          <w:rFonts w:ascii="Times New Roman"/>
          <w:b w:val="false"/>
          <w:i w:val="false"/>
          <w:color w:val="000000"/>
          <w:sz w:val="28"/>
        </w:rPr>
        <w:t xml:space="preserve">       2. Ф.И.О. (при наличии) руководителя медицинской организации (полностью),</w:t>
      </w:r>
      <w:r>
        <w:br/>
      </w:r>
      <w:r>
        <w:rPr>
          <w:rFonts w:ascii="Times New Roman"/>
          <w:b w:val="false"/>
          <w:i w:val="false"/>
          <w:color w:val="000000"/>
          <w:sz w:val="28"/>
        </w:rPr>
        <w:t>телефон, факс, e-mail</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3. Формы предоставления медицинской помощи (подчеркнуть): амбулаторно-</w:t>
      </w:r>
      <w:r>
        <w:br/>
      </w:r>
      <w:r>
        <w:rPr>
          <w:rFonts w:ascii="Times New Roman"/>
          <w:b w:val="false"/>
          <w:i w:val="false"/>
          <w:color w:val="000000"/>
          <w:sz w:val="28"/>
        </w:rPr>
        <w:t>оликлиническая (первичная медико-санитарная, консультативно - диагностическая),</w:t>
      </w:r>
      <w:r>
        <w:br/>
      </w:r>
      <w:r>
        <w:rPr>
          <w:rFonts w:ascii="Times New Roman"/>
          <w:b w:val="false"/>
          <w:i w:val="false"/>
          <w:color w:val="000000"/>
          <w:sz w:val="28"/>
        </w:rPr>
        <w:t>стационарная, стационарозамещающая, скорая, восстановительное лечение и медицинская</w:t>
      </w:r>
      <w:r>
        <w:br/>
      </w:r>
      <w:r>
        <w:rPr>
          <w:rFonts w:ascii="Times New Roman"/>
          <w:b w:val="false"/>
          <w:i w:val="false"/>
          <w:color w:val="000000"/>
          <w:sz w:val="28"/>
        </w:rPr>
        <w:t>реабилитация, паллиативная помощь и сестринский уход.</w:t>
      </w:r>
      <w:r>
        <w:br/>
      </w:r>
      <w:r>
        <w:rPr>
          <w:rFonts w:ascii="Times New Roman"/>
          <w:b w:val="false"/>
          <w:i w:val="false"/>
          <w:color w:val="000000"/>
          <w:sz w:val="28"/>
        </w:rPr>
        <w:t xml:space="preserve">       4. Основные направления медицинской помощи и/или научно-исследовательской</w:t>
      </w:r>
      <w:r>
        <w:br/>
      </w:r>
      <w:r>
        <w:rPr>
          <w:rFonts w:ascii="Times New Roman"/>
          <w:b w:val="false"/>
          <w:i w:val="false"/>
          <w:color w:val="000000"/>
          <w:sz w:val="28"/>
        </w:rPr>
        <w:t>деятельности:</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4115"/>
        <w:gridCol w:w="5122"/>
        <w:gridCol w:w="1208"/>
        <w:gridCol w:w="1319"/>
      </w:tblGrid>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90"/>
          <w:p>
            <w:pPr>
              <w:spacing w:after="20"/>
              <w:ind w:left="20"/>
              <w:jc w:val="both"/>
            </w:pPr>
            <w:r>
              <w:rPr>
                <w:rFonts w:ascii="Times New Roman"/>
                <w:b w:val="false"/>
                <w:i w:val="false"/>
                <w:color w:val="000000"/>
                <w:sz w:val="20"/>
              </w:rPr>
              <w:t>
№</w:t>
            </w:r>
          </w:p>
          <w:bookmarkEnd w:id="490"/>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структурных подразделений</w:t>
            </w:r>
            <w:r>
              <w:br/>
            </w:r>
            <w:r>
              <w:rPr>
                <w:rFonts w:ascii="Times New Roman"/>
                <w:b w:val="false"/>
                <w:i w:val="false"/>
                <w:color w:val="000000"/>
                <w:sz w:val="20"/>
              </w:rPr>
              <w:t>
(отделения, лаборатории, кафедры на базе медицинских организации)</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руководителей структурных подразделений, контактные данные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медицинской помощи</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научно-исследователь</w:t>
            </w:r>
            <w:r>
              <w:br/>
            </w:r>
            <w:r>
              <w:rPr>
                <w:rFonts w:ascii="Times New Roman"/>
                <w:b w:val="false"/>
                <w:i w:val="false"/>
                <w:color w:val="000000"/>
                <w:sz w:val="20"/>
              </w:rPr>
              <w:t>
ской деятельности</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7" w:id="491"/>
    <w:p>
      <w:pPr>
        <w:spacing w:after="0"/>
        <w:ind w:left="0"/>
        <w:jc w:val="both"/>
      </w:pPr>
      <w:r>
        <w:rPr>
          <w:rFonts w:ascii="Times New Roman"/>
          <w:b w:val="false"/>
          <w:i w:val="false"/>
          <w:color w:val="000000"/>
          <w:sz w:val="28"/>
        </w:rPr>
        <w:t>
             5. Сведения о персонале медицинской организации, планируемого для участия в</w:t>
      </w:r>
      <w:r>
        <w:br/>
      </w:r>
      <w:r>
        <w:rPr>
          <w:rFonts w:ascii="Times New Roman"/>
          <w:b w:val="false"/>
          <w:i w:val="false"/>
          <w:color w:val="000000"/>
          <w:sz w:val="28"/>
        </w:rPr>
        <w:t>клиническом исследовании:</w:t>
      </w:r>
    </w:p>
    <w:bookmarkEnd w:id="491"/>
    <w:bookmarkStart w:name="z528" w:id="492"/>
    <w:p>
      <w:pPr>
        <w:spacing w:after="0"/>
        <w:ind w:left="0"/>
        <w:jc w:val="both"/>
      </w:pPr>
      <w:r>
        <w:rPr>
          <w:rFonts w:ascii="Times New Roman"/>
          <w:b w:val="false"/>
          <w:i w:val="false"/>
          <w:color w:val="000000"/>
          <w:sz w:val="28"/>
        </w:rPr>
        <w:t>
                   Сведения о врачебном, научном и вспомогательном персонале</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1"/>
        <w:gridCol w:w="435"/>
        <w:gridCol w:w="3065"/>
        <w:gridCol w:w="1252"/>
        <w:gridCol w:w="1252"/>
        <w:gridCol w:w="1525"/>
        <w:gridCol w:w="3340"/>
      </w:tblGrid>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93"/>
          <w:p>
            <w:pPr>
              <w:spacing w:after="20"/>
              <w:ind w:left="20"/>
              <w:jc w:val="both"/>
            </w:pPr>
            <w:r>
              <w:rPr>
                <w:rFonts w:ascii="Times New Roman"/>
                <w:b w:val="false"/>
                <w:i w:val="false"/>
                <w:color w:val="000000"/>
                <w:sz w:val="20"/>
              </w:rPr>
              <w:t>
Ф.И.О.</w:t>
            </w:r>
            <w:r>
              <w:br/>
            </w:r>
            <w:r>
              <w:rPr>
                <w:rFonts w:ascii="Times New Roman"/>
                <w:b w:val="false"/>
                <w:i w:val="false"/>
                <w:color w:val="000000"/>
                <w:sz w:val="20"/>
              </w:rPr>
              <w:t>
(при наличии)</w:t>
            </w:r>
          </w:p>
          <w:bookmarkEnd w:id="493"/>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(специальность, учебное заведение, год окончания)</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категория</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94"/>
          <w:p>
            <w:pPr>
              <w:spacing w:after="20"/>
              <w:ind w:left="20"/>
              <w:jc w:val="both"/>
            </w:pPr>
            <w:r>
              <w:rPr>
                <w:rFonts w:ascii="Times New Roman"/>
                <w:b w:val="false"/>
                <w:i w:val="false"/>
                <w:color w:val="000000"/>
                <w:sz w:val="20"/>
              </w:rPr>
              <w:t>
Количество публикаций за последние</w:t>
            </w:r>
            <w:r>
              <w:br/>
            </w:r>
            <w:r>
              <w:rPr>
                <w:rFonts w:ascii="Times New Roman"/>
                <w:b w:val="false"/>
                <w:i w:val="false"/>
                <w:color w:val="000000"/>
                <w:sz w:val="20"/>
              </w:rPr>
              <w:t>
3 года</w:t>
            </w:r>
          </w:p>
          <w:bookmarkEnd w:id="494"/>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профилю исследования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прохождении специализаций и стажировок (тема, год)</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33" w:id="495"/>
    <w:p>
      <w:pPr>
        <w:spacing w:after="0"/>
        <w:ind w:left="0"/>
        <w:jc w:val="both"/>
      </w:pPr>
      <w:r>
        <w:rPr>
          <w:rFonts w:ascii="Times New Roman"/>
          <w:b w:val="false"/>
          <w:i w:val="false"/>
          <w:color w:val="000000"/>
          <w:sz w:val="28"/>
        </w:rPr>
        <w:t>
             Сведения о персонале, подготовленного по стандартам ГКП</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6"/>
        <w:gridCol w:w="1031"/>
        <w:gridCol w:w="3615"/>
        <w:gridCol w:w="1678"/>
      </w:tblGrid>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96"/>
          <w:p>
            <w:pPr>
              <w:spacing w:after="20"/>
              <w:ind w:left="20"/>
              <w:jc w:val="both"/>
            </w:pPr>
            <w:r>
              <w:rPr>
                <w:rFonts w:ascii="Times New Roman"/>
                <w:b w:val="false"/>
                <w:i w:val="false"/>
                <w:color w:val="000000"/>
                <w:sz w:val="20"/>
              </w:rPr>
              <w:t>
Ф.И.О. (при наличии)</w:t>
            </w:r>
          </w:p>
          <w:bookmarkEnd w:id="496"/>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прохождения обучения</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сертификата</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6" w:id="497"/>
    <w:p>
      <w:pPr>
        <w:spacing w:after="0"/>
        <w:ind w:left="0"/>
        <w:jc w:val="both"/>
      </w:pPr>
      <w:r>
        <w:rPr>
          <w:rFonts w:ascii="Times New Roman"/>
          <w:b w:val="false"/>
          <w:i w:val="false"/>
          <w:color w:val="000000"/>
          <w:sz w:val="28"/>
        </w:rPr>
        <w:t>
                   Сведения о наличии узких специалистов</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7"/>
        <w:gridCol w:w="1088"/>
        <w:gridCol w:w="1088"/>
        <w:gridCol w:w="3817"/>
      </w:tblGrid>
      <w:tr>
        <w:trPr>
          <w:trHeight w:val="30"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98"/>
          <w:p>
            <w:pPr>
              <w:spacing w:after="20"/>
              <w:ind w:left="20"/>
              <w:jc w:val="both"/>
            </w:pPr>
            <w:r>
              <w:rPr>
                <w:rFonts w:ascii="Times New Roman"/>
                <w:b w:val="false"/>
                <w:i w:val="false"/>
                <w:color w:val="000000"/>
                <w:sz w:val="20"/>
              </w:rPr>
              <w:t>
Ф.И.О. (при наличии)</w:t>
            </w:r>
          </w:p>
          <w:bookmarkEnd w:id="498"/>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Специализация</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профилю исследования</w:t>
            </w:r>
          </w:p>
        </w:tc>
      </w:tr>
      <w:tr>
        <w:trPr>
          <w:trHeight w:val="30"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9" w:id="499"/>
    <w:p>
      <w:pPr>
        <w:spacing w:after="0"/>
        <w:ind w:left="0"/>
        <w:jc w:val="both"/>
      </w:pPr>
      <w:r>
        <w:rPr>
          <w:rFonts w:ascii="Times New Roman"/>
          <w:b w:val="false"/>
          <w:i w:val="false"/>
          <w:color w:val="000000"/>
          <w:sz w:val="28"/>
        </w:rPr>
        <w:t>
             6. Перечень лабораторных и клинико-инструментальных методов исследования,</w:t>
      </w:r>
      <w:r>
        <w:br/>
      </w:r>
      <w:r>
        <w:rPr>
          <w:rFonts w:ascii="Times New Roman"/>
          <w:b w:val="false"/>
          <w:i w:val="false"/>
          <w:color w:val="000000"/>
          <w:sz w:val="28"/>
        </w:rPr>
        <w:t>необходимых для проведения клинических исследований:</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2"/>
        <w:gridCol w:w="1522"/>
        <w:gridCol w:w="2108"/>
        <w:gridCol w:w="5625"/>
        <w:gridCol w:w="1523"/>
      </w:tblGrid>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00"/>
          <w:p>
            <w:pPr>
              <w:spacing w:after="20"/>
              <w:ind w:left="20"/>
              <w:jc w:val="both"/>
            </w:pPr>
            <w:r>
              <w:rPr>
                <w:rFonts w:ascii="Times New Roman"/>
                <w:b w:val="false"/>
                <w:i w:val="false"/>
                <w:color w:val="000000"/>
                <w:sz w:val="20"/>
              </w:rPr>
              <w:t>
 №</w:t>
            </w:r>
          </w:p>
          <w:bookmarkEnd w:id="500"/>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исследования</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параметры исследования</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название, фирма изготовитель, год выпуска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3" w:id="501"/>
    <w:p>
      <w:pPr>
        <w:spacing w:after="0"/>
        <w:ind w:left="0"/>
        <w:jc w:val="both"/>
      </w:pPr>
      <w:r>
        <w:rPr>
          <w:rFonts w:ascii="Times New Roman"/>
          <w:b w:val="false"/>
          <w:i w:val="false"/>
          <w:color w:val="000000"/>
          <w:sz w:val="28"/>
        </w:rPr>
        <w:t>
             7. Сведения о наличии аккредитации лаборатории (дата, №), которая будет</w:t>
      </w:r>
      <w:r>
        <w:br/>
      </w:r>
      <w:r>
        <w:rPr>
          <w:rFonts w:ascii="Times New Roman"/>
          <w:b w:val="false"/>
          <w:i w:val="false"/>
          <w:color w:val="000000"/>
          <w:sz w:val="28"/>
        </w:rPr>
        <w:t>использована для лабораторных исследований при проведении клинических испытаний</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8. Перечень оборудования, которое будет использовано при проведении клинических</w:t>
      </w:r>
      <w:r>
        <w:br/>
      </w:r>
      <w:r>
        <w:rPr>
          <w:rFonts w:ascii="Times New Roman"/>
          <w:b w:val="false"/>
          <w:i w:val="false"/>
          <w:color w:val="000000"/>
          <w:sz w:val="28"/>
        </w:rPr>
        <w:t>испытаний:</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1351"/>
        <w:gridCol w:w="5513"/>
        <w:gridCol w:w="3254"/>
        <w:gridCol w:w="1352"/>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02"/>
          <w:p>
            <w:pPr>
              <w:spacing w:after="20"/>
              <w:ind w:left="20"/>
              <w:jc w:val="both"/>
            </w:pPr>
            <w:r>
              <w:rPr>
                <w:rFonts w:ascii="Times New Roman"/>
                <w:b w:val="false"/>
                <w:i w:val="false"/>
                <w:color w:val="000000"/>
                <w:sz w:val="20"/>
              </w:rPr>
              <w:t>
№</w:t>
            </w:r>
          </w:p>
          <w:bookmarkEnd w:id="502"/>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обследования</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аппаратуры, фирма изготовитель, марка, год выпуска</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Метрологический контроль</w:t>
            </w:r>
            <w:r>
              <w:br/>
            </w:r>
            <w:r>
              <w:rPr>
                <w:rFonts w:ascii="Times New Roman"/>
                <w:b w:val="false"/>
                <w:i w:val="false"/>
                <w:color w:val="000000"/>
                <w:sz w:val="20"/>
              </w:rPr>
              <w:t>
(дата последней проверки)</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6" w:id="503"/>
    <w:p>
      <w:pPr>
        <w:spacing w:after="0"/>
        <w:ind w:left="0"/>
        <w:jc w:val="both"/>
      </w:pPr>
      <w:r>
        <w:rPr>
          <w:rFonts w:ascii="Times New Roman"/>
          <w:b w:val="false"/>
          <w:i w:val="false"/>
          <w:color w:val="000000"/>
          <w:sz w:val="28"/>
        </w:rPr>
        <w:t>
             9. Сведения о наличии технических возможностей (места/помещения) для хранения</w:t>
      </w:r>
      <w:r>
        <w:br/>
      </w:r>
      <w:r>
        <w:rPr>
          <w:rFonts w:ascii="Times New Roman"/>
          <w:b w:val="false"/>
          <w:i w:val="false"/>
          <w:color w:val="000000"/>
          <w:sz w:val="28"/>
        </w:rPr>
        <w:t>материалов клинического исследования:_____________________________________________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10. Сведения о наличии локальной этической комиссии (состав комиссии, дата</w:t>
      </w:r>
      <w:r>
        <w:br/>
      </w:r>
      <w:r>
        <w:rPr>
          <w:rFonts w:ascii="Times New Roman"/>
          <w:b w:val="false"/>
          <w:i w:val="false"/>
          <w:color w:val="000000"/>
          <w:sz w:val="28"/>
        </w:rPr>
        <w:t>образования, № приказа)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11. Сведения о проведенных ранее клинических исследованиях (данные за последние</w:t>
      </w:r>
      <w:r>
        <w:br/>
      </w:r>
      <w:r>
        <w:rPr>
          <w:rFonts w:ascii="Times New Roman"/>
          <w:b w:val="false"/>
          <w:i w:val="false"/>
          <w:color w:val="000000"/>
          <w:sz w:val="28"/>
        </w:rPr>
        <w:t>3 года):</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3374"/>
        <w:gridCol w:w="1328"/>
        <w:gridCol w:w="6270"/>
      </w:tblGrid>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04"/>
          <w:p>
            <w:pPr>
              <w:spacing w:after="20"/>
              <w:ind w:left="20"/>
              <w:jc w:val="both"/>
            </w:pPr>
            <w:r>
              <w:rPr>
                <w:rFonts w:ascii="Times New Roman"/>
                <w:b w:val="false"/>
                <w:i w:val="false"/>
                <w:color w:val="000000"/>
                <w:sz w:val="20"/>
              </w:rPr>
              <w:t>
Название протокола</w:t>
            </w:r>
          </w:p>
          <w:bookmarkEnd w:id="504"/>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и общая характеристика клинического исследования</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Ф.И.О.(при наличии) сотрудников, принимавших участие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9" w:id="505"/>
    <w:p>
      <w:pPr>
        <w:spacing w:after="0"/>
        <w:ind w:left="0"/>
        <w:jc w:val="both"/>
      </w:pPr>
      <w:r>
        <w:rPr>
          <w:rFonts w:ascii="Times New Roman"/>
          <w:b w:val="false"/>
          <w:i w:val="false"/>
          <w:color w:val="000000"/>
          <w:sz w:val="28"/>
        </w:rPr>
        <w:t>
             12. Сотрудничество с другими организациями здравоохранения, Научно-</w:t>
      </w:r>
      <w:r>
        <w:br/>
      </w:r>
      <w:r>
        <w:rPr>
          <w:rFonts w:ascii="Times New Roman"/>
          <w:b w:val="false"/>
          <w:i w:val="false"/>
          <w:color w:val="000000"/>
          <w:sz w:val="28"/>
        </w:rPr>
        <w:t>исследовательскими институтами, центрами, университетами, отдельными кафедрами</w:t>
      </w:r>
      <w:r>
        <w:br/>
      </w:r>
      <w:r>
        <w:rPr>
          <w:rFonts w:ascii="Times New Roman"/>
          <w:b w:val="false"/>
          <w:i w:val="false"/>
          <w:color w:val="000000"/>
          <w:sz w:val="28"/>
        </w:rPr>
        <w:t>высших учебных заведений, лабораториями и так далее (при наличии):</w:t>
      </w:r>
      <w:r>
        <w:br/>
      </w:r>
      <w:r>
        <w:rPr>
          <w:rFonts w:ascii="Times New Roman"/>
          <w:b w:val="false"/>
          <w:i w:val="false"/>
          <w:color w:val="000000"/>
          <w:sz w:val="28"/>
        </w:rPr>
        <w:t xml:space="preserve">       1) в области фармакодинамических исследований (изучение механизмов лечебного</w:t>
      </w:r>
      <w:r>
        <w:br/>
      </w:r>
      <w:r>
        <w:rPr>
          <w:rFonts w:ascii="Times New Roman"/>
          <w:b w:val="false"/>
          <w:i w:val="false"/>
          <w:color w:val="000000"/>
          <w:sz w:val="28"/>
        </w:rPr>
        <w:t>действия лекарственных средств, оценка их эффективности и безопасности);</w:t>
      </w:r>
      <w:r>
        <w:br/>
      </w:r>
      <w:r>
        <w:rPr>
          <w:rFonts w:ascii="Times New Roman"/>
          <w:b w:val="false"/>
          <w:i w:val="false"/>
          <w:color w:val="000000"/>
          <w:sz w:val="28"/>
        </w:rPr>
        <w:t xml:space="preserve">       2) в области фармакокинетических исследований (изучение процессов всасывания,</w:t>
      </w:r>
      <w:r>
        <w:br/>
      </w:r>
      <w:r>
        <w:rPr>
          <w:rFonts w:ascii="Times New Roman"/>
          <w:b w:val="false"/>
          <w:i w:val="false"/>
          <w:color w:val="000000"/>
          <w:sz w:val="28"/>
        </w:rPr>
        <w:t>распределения, метаболизма и выведения лекарственных средств, оценка результатов</w:t>
      </w:r>
      <w:r>
        <w:br/>
      </w:r>
      <w:r>
        <w:rPr>
          <w:rFonts w:ascii="Times New Roman"/>
          <w:b w:val="false"/>
          <w:i w:val="false"/>
          <w:color w:val="000000"/>
          <w:sz w:val="28"/>
        </w:rPr>
        <w:t>терапевтического лекарственного мониторинга);</w:t>
      </w:r>
      <w:r>
        <w:br/>
      </w:r>
      <w:r>
        <w:rPr>
          <w:rFonts w:ascii="Times New Roman"/>
          <w:b w:val="false"/>
          <w:i w:val="false"/>
          <w:color w:val="000000"/>
          <w:sz w:val="28"/>
        </w:rPr>
        <w:t xml:space="preserve">       3) в области клинических исследований/(испытаний изделий медицинского назначения и медицинской техники.</w:t>
      </w:r>
    </w:p>
    <w:bookmarkEnd w:id="505"/>
    <w:bookmarkStart w:name="z550" w:id="506"/>
    <w:p>
      <w:pPr>
        <w:spacing w:after="0"/>
        <w:ind w:left="0"/>
        <w:jc w:val="both"/>
      </w:pPr>
      <w:r>
        <w:rPr>
          <w:rFonts w:ascii="Times New Roman"/>
          <w:b w:val="false"/>
          <w:i w:val="false"/>
          <w:color w:val="000000"/>
          <w:sz w:val="28"/>
        </w:rPr>
        <w:t>
             Руководитель___________________       __________       ______________________</w:t>
      </w:r>
      <w:r>
        <w:br/>
      </w:r>
      <w:r>
        <w:rPr>
          <w:rFonts w:ascii="Times New Roman"/>
          <w:b w:val="false"/>
          <w:i w:val="false"/>
          <w:color w:val="000000"/>
          <w:sz w:val="28"/>
        </w:rPr>
        <w:t xml:space="preserve">                   (наименование заявителя)       (подпись)       (Ф.И.О. (при наличии)</w:t>
      </w:r>
      <w:r>
        <w:br/>
      </w:r>
      <w:r>
        <w:rPr>
          <w:rFonts w:ascii="Times New Roman"/>
          <w:b w:val="false"/>
          <w:i w:val="false"/>
          <w:color w:val="000000"/>
          <w:sz w:val="28"/>
        </w:rPr>
        <w:t xml:space="preserve">       "____" ____________ 20___ г. Место печати</w:t>
      </w:r>
    </w:p>
    <w:bookmarkEnd w:id="5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3" w:id="507"/>
    <w:p>
      <w:pPr>
        <w:spacing w:after="0"/>
        <w:ind w:left="0"/>
        <w:jc w:val="both"/>
      </w:pPr>
      <w:r>
        <w:rPr>
          <w:rFonts w:ascii="Times New Roman"/>
          <w:b w:val="false"/>
          <w:i w:val="false"/>
          <w:color w:val="000000"/>
          <w:sz w:val="28"/>
        </w:rPr>
        <w:t>
                                     Акт обследования</w:t>
      </w:r>
      <w:r>
        <w:br/>
      </w:r>
      <w:r>
        <w:rPr>
          <w:rFonts w:ascii="Times New Roman"/>
          <w:b w:val="false"/>
          <w:i w:val="false"/>
          <w:color w:val="000000"/>
          <w:sz w:val="28"/>
        </w:rPr>
        <w:t xml:space="preserve">                               медицинской организации</w:t>
      </w:r>
    </w:p>
    <w:bookmarkEnd w:id="507"/>
    <w:bookmarkStart w:name="z554" w:id="508"/>
    <w:p>
      <w:pPr>
        <w:spacing w:after="0"/>
        <w:ind w:left="0"/>
        <w:jc w:val="both"/>
      </w:pPr>
      <w:r>
        <w:rPr>
          <w:rFonts w:ascii="Times New Roman"/>
          <w:b w:val="false"/>
          <w:i w:val="false"/>
          <w:color w:val="000000"/>
          <w:sz w:val="28"/>
        </w:rPr>
        <w:t>
             1. Полное наименование медицинской организации:</w:t>
      </w:r>
      <w:r>
        <w:br/>
      </w:r>
      <w:r>
        <w:rPr>
          <w:rFonts w:ascii="Times New Roman"/>
          <w:b w:val="false"/>
          <w:i w:val="false"/>
          <w:color w:val="000000"/>
          <w:sz w:val="28"/>
        </w:rPr>
        <w:t>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w:t>
      </w:r>
      <w:r>
        <w:br/>
      </w:r>
      <w:r>
        <w:rPr>
          <w:rFonts w:ascii="Times New Roman"/>
          <w:b w:val="false"/>
          <w:i w:val="false"/>
          <w:color w:val="000000"/>
          <w:sz w:val="28"/>
        </w:rPr>
        <w:t xml:space="preserve">       2. Юридический адрес, телефон, факс, электронный адрес:</w:t>
      </w:r>
      <w:r>
        <w:br/>
      </w:r>
      <w:r>
        <w:rPr>
          <w:rFonts w:ascii="Times New Roman"/>
          <w:b w:val="false"/>
          <w:i w:val="false"/>
          <w:color w:val="000000"/>
          <w:sz w:val="28"/>
        </w:rPr>
        <w:t>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w:t>
      </w:r>
      <w:r>
        <w:br/>
      </w:r>
      <w:r>
        <w:rPr>
          <w:rFonts w:ascii="Times New Roman"/>
          <w:b w:val="false"/>
          <w:i w:val="false"/>
          <w:color w:val="000000"/>
          <w:sz w:val="28"/>
        </w:rPr>
        <w:t xml:space="preserve">       3. Сроки проведения проверки: "__"___________20___г. по "___"__________20____г.</w:t>
      </w:r>
      <w:r>
        <w:br/>
      </w:r>
      <w:r>
        <w:rPr>
          <w:rFonts w:ascii="Times New Roman"/>
          <w:b w:val="false"/>
          <w:i w:val="false"/>
          <w:color w:val="000000"/>
          <w:sz w:val="28"/>
        </w:rPr>
        <w:t xml:space="preserve">       4. Основание: ________________________________________________________________</w:t>
      </w:r>
      <w:r>
        <w:br/>
      </w:r>
      <w:r>
        <w:rPr>
          <w:rFonts w:ascii="Times New Roman"/>
          <w:b w:val="false"/>
          <w:i w:val="false"/>
          <w:color w:val="000000"/>
          <w:sz w:val="28"/>
        </w:rPr>
        <w:t>___________________________________________________________________________________</w:t>
      </w:r>
      <w:r>
        <w:br/>
      </w:r>
      <w:r>
        <w:rPr>
          <w:rFonts w:ascii="Times New Roman"/>
          <w:b w:val="false"/>
          <w:i w:val="false"/>
          <w:color w:val="000000"/>
          <w:sz w:val="28"/>
        </w:rPr>
        <w:t xml:space="preserve">       5. Комиссия в составе председателя ___________________________________________</w:t>
      </w:r>
      <w:r>
        <w:br/>
      </w:r>
      <w:r>
        <w:rPr>
          <w:rFonts w:ascii="Times New Roman"/>
          <w:b w:val="false"/>
          <w:i w:val="false"/>
          <w:color w:val="000000"/>
          <w:sz w:val="28"/>
        </w:rPr>
        <w:t xml:space="preserve">                                     (Ф.И.О. (при наличии), должность, место работы)</w:t>
      </w:r>
      <w:r>
        <w:br/>
      </w:r>
      <w:r>
        <w:rPr>
          <w:rFonts w:ascii="Times New Roman"/>
          <w:b w:val="false"/>
          <w:i w:val="false"/>
          <w:color w:val="000000"/>
          <w:sz w:val="28"/>
        </w:rPr>
        <w:t>и членов комиссии _______________________________________________________________</w:t>
      </w:r>
      <w:r>
        <w:br/>
      </w:r>
      <w:r>
        <w:rPr>
          <w:rFonts w:ascii="Times New Roman"/>
          <w:b w:val="false"/>
          <w:i w:val="false"/>
          <w:color w:val="000000"/>
          <w:sz w:val="28"/>
        </w:rPr>
        <w:t xml:space="preserve">                               (Ф.И.О (при наличии), должность, место работы)</w:t>
      </w:r>
      <w:r>
        <w:br/>
      </w:r>
      <w:r>
        <w:rPr>
          <w:rFonts w:ascii="Times New Roman"/>
          <w:b w:val="false"/>
          <w:i w:val="false"/>
          <w:color w:val="000000"/>
          <w:sz w:val="28"/>
        </w:rPr>
        <w:t xml:space="preserve">       провела проверку</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медицинской организации)</w:t>
      </w:r>
      <w:r>
        <w:br/>
      </w:r>
      <w:r>
        <w:rPr>
          <w:rFonts w:ascii="Times New Roman"/>
          <w:b w:val="false"/>
          <w:i w:val="false"/>
          <w:color w:val="000000"/>
          <w:sz w:val="28"/>
        </w:rPr>
        <w:t>претендующей на получение аккредитации на право проведения клинических исследований</w:t>
      </w:r>
      <w:r>
        <w:br/>
      </w:r>
      <w:r>
        <w:rPr>
          <w:rFonts w:ascii="Times New Roman"/>
          <w:b w:val="false"/>
          <w:i w:val="false"/>
          <w:color w:val="000000"/>
          <w:sz w:val="28"/>
        </w:rPr>
        <w:t>фармакологических и лекарственных средств, изделий медицинского назначения и</w:t>
      </w:r>
      <w:r>
        <w:br/>
      </w:r>
      <w:r>
        <w:rPr>
          <w:rFonts w:ascii="Times New Roman"/>
          <w:b w:val="false"/>
          <w:i w:val="false"/>
          <w:color w:val="000000"/>
          <w:sz w:val="28"/>
        </w:rPr>
        <w:t>медицинской техники</w:t>
      </w:r>
      <w:r>
        <w:br/>
      </w:r>
      <w:r>
        <w:rPr>
          <w:rFonts w:ascii="Times New Roman"/>
          <w:b w:val="false"/>
          <w:i w:val="false"/>
          <w:color w:val="000000"/>
          <w:sz w:val="28"/>
        </w:rPr>
        <w:t>с целью_________________________________________________________________________</w:t>
      </w:r>
      <w:r>
        <w:br/>
      </w:r>
      <w:r>
        <w:rPr>
          <w:rFonts w:ascii="Times New Roman"/>
          <w:b w:val="false"/>
          <w:i w:val="false"/>
          <w:color w:val="000000"/>
          <w:sz w:val="28"/>
        </w:rPr>
        <w:t xml:space="preserve">       6. В результате проверки установлено:</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7496"/>
        <w:gridCol w:w="1130"/>
        <w:gridCol w:w="1130"/>
      </w:tblGrid>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09"/>
          <w:p>
            <w:pPr>
              <w:spacing w:after="20"/>
              <w:ind w:left="20"/>
              <w:jc w:val="both"/>
            </w:pPr>
            <w:r>
              <w:rPr>
                <w:rFonts w:ascii="Times New Roman"/>
                <w:b w:val="false"/>
                <w:i w:val="false"/>
                <w:color w:val="000000"/>
                <w:sz w:val="20"/>
              </w:rPr>
              <w:t>
№</w:t>
            </w:r>
          </w:p>
          <w:bookmarkEnd w:id="509"/>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10"/>
          <w:p>
            <w:pPr>
              <w:spacing w:after="20"/>
              <w:ind w:left="20"/>
              <w:jc w:val="both"/>
            </w:pPr>
            <w:r>
              <w:rPr>
                <w:rFonts w:ascii="Times New Roman"/>
                <w:b w:val="false"/>
                <w:i w:val="false"/>
                <w:color w:val="000000"/>
                <w:sz w:val="20"/>
              </w:rPr>
              <w:t>
1</w:t>
            </w:r>
          </w:p>
          <w:bookmarkEnd w:id="510"/>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учредительных и правоустанавливающих документов</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11"/>
          <w:p>
            <w:pPr>
              <w:spacing w:after="20"/>
              <w:ind w:left="20"/>
              <w:jc w:val="both"/>
            </w:pPr>
            <w:r>
              <w:rPr>
                <w:rFonts w:ascii="Times New Roman"/>
                <w:b w:val="false"/>
                <w:i w:val="false"/>
                <w:color w:val="000000"/>
                <w:sz w:val="20"/>
              </w:rPr>
              <w:t>
2</w:t>
            </w:r>
          </w:p>
          <w:bookmarkEnd w:id="511"/>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структурных подразделениях, участвующих в проведении клинических исследований</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12"/>
          <w:p>
            <w:pPr>
              <w:spacing w:after="20"/>
              <w:ind w:left="20"/>
              <w:jc w:val="both"/>
            </w:pPr>
            <w:r>
              <w:rPr>
                <w:rFonts w:ascii="Times New Roman"/>
                <w:b w:val="false"/>
                <w:i w:val="false"/>
                <w:color w:val="000000"/>
                <w:sz w:val="20"/>
              </w:rPr>
              <w:t>
3</w:t>
            </w:r>
          </w:p>
          <w:bookmarkEnd w:id="512"/>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кадровой и информационной обеспеченности медицинской организации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13"/>
          <w:p>
            <w:pPr>
              <w:spacing w:after="20"/>
              <w:ind w:left="20"/>
              <w:jc w:val="both"/>
            </w:pPr>
            <w:r>
              <w:rPr>
                <w:rFonts w:ascii="Times New Roman"/>
                <w:b w:val="false"/>
                <w:i w:val="false"/>
                <w:color w:val="000000"/>
                <w:sz w:val="20"/>
              </w:rPr>
              <w:t>
4</w:t>
            </w:r>
          </w:p>
          <w:bookmarkEnd w:id="513"/>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этических нормах медицинской организации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14"/>
          <w:p>
            <w:pPr>
              <w:spacing w:after="20"/>
              <w:ind w:left="20"/>
              <w:jc w:val="both"/>
            </w:pPr>
            <w:r>
              <w:rPr>
                <w:rFonts w:ascii="Times New Roman"/>
                <w:b w:val="false"/>
                <w:i w:val="false"/>
                <w:color w:val="000000"/>
                <w:sz w:val="20"/>
              </w:rPr>
              <w:t>
5</w:t>
            </w:r>
          </w:p>
          <w:bookmarkEnd w:id="514"/>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материально-технической оснащенности медицинской организации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1" w:id="515"/>
    <w:p>
      <w:pPr>
        <w:spacing w:after="0"/>
        <w:ind w:left="0"/>
        <w:jc w:val="both"/>
      </w:pPr>
      <w:r>
        <w:rPr>
          <w:rFonts w:ascii="Times New Roman"/>
          <w:b w:val="false"/>
          <w:i w:val="false"/>
          <w:color w:val="000000"/>
          <w:sz w:val="28"/>
        </w:rPr>
        <w:t>
             7. Перечень несоответствий</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1"/>
        <w:gridCol w:w="969"/>
      </w:tblGrid>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16"/>
          <w:p>
            <w:pPr>
              <w:spacing w:after="20"/>
              <w:ind w:left="20"/>
              <w:jc w:val="both"/>
            </w:pPr>
            <w:r>
              <w:rPr>
                <w:rFonts w:ascii="Times New Roman"/>
                <w:b w:val="false"/>
                <w:i w:val="false"/>
                <w:color w:val="000000"/>
                <w:sz w:val="20"/>
              </w:rPr>
              <w:t>
1. Критические</w:t>
            </w:r>
          </w:p>
          <w:bookmarkEnd w:id="516"/>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17"/>
          <w:p>
            <w:pPr>
              <w:spacing w:after="20"/>
              <w:ind w:left="20"/>
              <w:jc w:val="both"/>
            </w:pPr>
            <w:r>
              <w:rPr>
                <w:rFonts w:ascii="Times New Roman"/>
                <w:b w:val="false"/>
                <w:i w:val="false"/>
                <w:color w:val="000000"/>
                <w:sz w:val="20"/>
              </w:rPr>
              <w:t>
2. Существенные</w:t>
            </w:r>
          </w:p>
          <w:bookmarkEnd w:id="517"/>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18"/>
          <w:p>
            <w:pPr>
              <w:spacing w:after="20"/>
              <w:ind w:left="20"/>
              <w:jc w:val="both"/>
            </w:pPr>
            <w:r>
              <w:rPr>
                <w:rFonts w:ascii="Times New Roman"/>
                <w:b w:val="false"/>
                <w:i w:val="false"/>
                <w:color w:val="000000"/>
                <w:sz w:val="20"/>
              </w:rPr>
              <w:t>
3. Прочие (другие)</w:t>
            </w:r>
          </w:p>
          <w:bookmarkEnd w:id="518"/>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5" w:id="519"/>
    <w:p>
      <w:pPr>
        <w:spacing w:after="0"/>
        <w:ind w:left="0"/>
        <w:jc w:val="both"/>
      </w:pPr>
      <w:r>
        <w:rPr>
          <w:rFonts w:ascii="Times New Roman"/>
          <w:b w:val="false"/>
          <w:i w:val="false"/>
          <w:color w:val="000000"/>
          <w:sz w:val="28"/>
        </w:rPr>
        <w:t>
             8. Заключение</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5"/>
        <w:gridCol w:w="4075"/>
      </w:tblGrid>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20"/>
          <w:p>
            <w:pPr>
              <w:spacing w:after="20"/>
              <w:ind w:left="20"/>
              <w:jc w:val="both"/>
            </w:pPr>
            <w:r>
              <w:rPr>
                <w:rFonts w:ascii="Times New Roman"/>
                <w:b w:val="false"/>
                <w:i w:val="false"/>
                <w:color w:val="000000"/>
                <w:sz w:val="20"/>
              </w:rPr>
              <w:t>
Выводы</w:t>
            </w:r>
          </w:p>
          <w:bookmarkEnd w:id="520"/>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21"/>
          <w:p>
            <w:pPr>
              <w:spacing w:after="20"/>
              <w:ind w:left="20"/>
              <w:jc w:val="both"/>
            </w:pPr>
            <w:r>
              <w:rPr>
                <w:rFonts w:ascii="Times New Roman"/>
                <w:b w:val="false"/>
                <w:i w:val="false"/>
                <w:color w:val="000000"/>
                <w:sz w:val="20"/>
              </w:rPr>
              <w:t>
Рекомендации</w:t>
            </w:r>
          </w:p>
          <w:bookmarkEnd w:id="521"/>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8" w:id="522"/>
    <w:p>
      <w:pPr>
        <w:spacing w:after="0"/>
        <w:ind w:left="0"/>
        <w:jc w:val="both"/>
      </w:pPr>
      <w:r>
        <w:rPr>
          <w:rFonts w:ascii="Times New Roman"/>
          <w:b w:val="false"/>
          <w:i w:val="false"/>
          <w:color w:val="000000"/>
          <w:sz w:val="28"/>
        </w:rPr>
        <w:t>
             Председатель комиссии       ____________________       ___________________________</w:t>
      </w:r>
      <w:r>
        <w:br/>
      </w:r>
      <w:r>
        <w:rPr>
          <w:rFonts w:ascii="Times New Roman"/>
          <w:b w:val="false"/>
          <w:i w:val="false"/>
          <w:color w:val="000000"/>
          <w:sz w:val="28"/>
        </w:rPr>
        <w:t xml:space="preserve">                                     (подпись)                   Ф.И.О. (при наличии)</w:t>
      </w:r>
      <w:r>
        <w:br/>
      </w:r>
      <w:r>
        <w:rPr>
          <w:rFonts w:ascii="Times New Roman"/>
          <w:b w:val="false"/>
          <w:i w:val="false"/>
          <w:color w:val="000000"/>
          <w:sz w:val="28"/>
        </w:rPr>
        <w:t xml:space="preserve">       Члены комиссии:             _________________             ___________________________</w:t>
      </w:r>
      <w:r>
        <w:br/>
      </w:r>
      <w:r>
        <w:rPr>
          <w:rFonts w:ascii="Times New Roman"/>
          <w:b w:val="false"/>
          <w:i w:val="false"/>
          <w:color w:val="000000"/>
          <w:sz w:val="28"/>
        </w:rPr>
        <w:t xml:space="preserve">                                     (подпись)                   Ф.И.О. (при наличии)</w:t>
      </w:r>
      <w:r>
        <w:br/>
      </w:r>
      <w:r>
        <w:rPr>
          <w:rFonts w:ascii="Times New Roman"/>
          <w:b w:val="false"/>
          <w:i w:val="false"/>
          <w:color w:val="000000"/>
          <w:sz w:val="28"/>
        </w:rPr>
        <w:t xml:space="preserve">                               ______________             ___________________________</w:t>
      </w:r>
      <w:r>
        <w:br/>
      </w:r>
      <w:r>
        <w:rPr>
          <w:rFonts w:ascii="Times New Roman"/>
          <w:b w:val="false"/>
          <w:i w:val="false"/>
          <w:color w:val="000000"/>
          <w:sz w:val="28"/>
        </w:rPr>
        <w:t xml:space="preserve">                               (подпись)                         Ф.И.О. (при наличии)</w:t>
      </w:r>
      <w:r>
        <w:br/>
      </w:r>
      <w:r>
        <w:rPr>
          <w:rFonts w:ascii="Times New Roman"/>
          <w:b w:val="false"/>
          <w:i w:val="false"/>
          <w:color w:val="000000"/>
          <w:sz w:val="28"/>
        </w:rPr>
        <w:t xml:space="preserve">       С заключением ознакомлен: _____________             ___________________________</w:t>
      </w:r>
      <w:r>
        <w:br/>
      </w:r>
      <w:r>
        <w:rPr>
          <w:rFonts w:ascii="Times New Roman"/>
          <w:b w:val="false"/>
          <w:i w:val="false"/>
          <w:color w:val="000000"/>
          <w:sz w:val="28"/>
        </w:rPr>
        <w:t xml:space="preserve">                               (подпись)                         Ф.И.О. (при наличии)</w:t>
      </w:r>
      <w:r>
        <w:br/>
      </w:r>
      <w:r>
        <w:rPr>
          <w:rFonts w:ascii="Times New Roman"/>
          <w:b w:val="false"/>
          <w:i w:val="false"/>
          <w:color w:val="000000"/>
          <w:sz w:val="28"/>
        </w:rPr>
        <w:t xml:space="preserve">       Руководитель организации ______________             ___________________________</w:t>
      </w:r>
      <w:r>
        <w:br/>
      </w:r>
      <w:r>
        <w:rPr>
          <w:rFonts w:ascii="Times New Roman"/>
          <w:b w:val="false"/>
          <w:i w:val="false"/>
          <w:color w:val="000000"/>
          <w:sz w:val="28"/>
        </w:rPr>
        <w:t xml:space="preserve">                               (подпись)                         Ф.И.О. (при наличии)</w:t>
      </w:r>
      <w:r>
        <w:br/>
      </w:r>
      <w:r>
        <w:rPr>
          <w:rFonts w:ascii="Times New Roman"/>
          <w:b w:val="false"/>
          <w:i w:val="false"/>
          <w:color w:val="000000"/>
          <w:sz w:val="28"/>
        </w:rPr>
        <w:t xml:space="preserve">       "____" _____________ 20___ г.</w:t>
      </w:r>
    </w:p>
    <w:bookmarkEnd w:id="5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1" w:id="523"/>
    <w:p>
      <w:pPr>
        <w:spacing w:after="0"/>
        <w:ind w:left="0"/>
        <w:jc w:val="both"/>
      </w:pPr>
      <w:r>
        <w:rPr>
          <w:rFonts w:ascii="Times New Roman"/>
          <w:b w:val="false"/>
          <w:i w:val="false"/>
          <w:color w:val="000000"/>
          <w:sz w:val="28"/>
        </w:rPr>
        <w:t>
                               Свидетельство об аккредитации</w:t>
      </w:r>
      <w:r>
        <w:br/>
      </w:r>
      <w:r>
        <w:rPr>
          <w:rFonts w:ascii="Times New Roman"/>
          <w:b w:val="false"/>
          <w:i w:val="false"/>
          <w:color w:val="000000"/>
          <w:sz w:val="28"/>
        </w:rPr>
        <w:t xml:space="preserve">       на право проведения клинических исследований фармакологических и лекарственных</w:t>
      </w:r>
      <w:r>
        <w:br/>
      </w:r>
      <w:r>
        <w:rPr>
          <w:rFonts w:ascii="Times New Roman"/>
          <w:b w:val="false"/>
          <w:i w:val="false"/>
          <w:color w:val="000000"/>
          <w:sz w:val="28"/>
        </w:rPr>
        <w:t xml:space="preserve">             средств, изделий медицинского назначения и медицинской техники</w:t>
      </w:r>
    </w:p>
    <w:bookmarkEnd w:id="523"/>
    <w:bookmarkStart w:name="z572" w:id="524"/>
    <w:p>
      <w:pPr>
        <w:spacing w:after="0"/>
        <w:ind w:left="0"/>
        <w:jc w:val="both"/>
      </w:pPr>
      <w:r>
        <w:rPr>
          <w:rFonts w:ascii="Times New Roman"/>
          <w:b w:val="false"/>
          <w:i w:val="false"/>
          <w:color w:val="000000"/>
          <w:sz w:val="28"/>
        </w:rPr>
        <w:t>
             "___" ______________ 20_____ г.             Серия, №_________________</w:t>
      </w:r>
    </w:p>
    <w:bookmarkEnd w:id="524"/>
    <w:bookmarkStart w:name="z573" w:id="525"/>
    <w:p>
      <w:pPr>
        <w:spacing w:after="0"/>
        <w:ind w:left="0"/>
        <w:jc w:val="both"/>
      </w:pPr>
      <w:r>
        <w:rPr>
          <w:rFonts w:ascii="Times New Roman"/>
          <w:b w:val="false"/>
          <w:i w:val="false"/>
          <w:color w:val="000000"/>
          <w:sz w:val="28"/>
        </w:rPr>
        <w:t>
             1.Настоящее свидетельство предоставлено _____________________________________</w:t>
      </w:r>
      <w:r>
        <w:br/>
      </w:r>
      <w:r>
        <w:rPr>
          <w:rFonts w:ascii="Times New Roman"/>
          <w:b w:val="false"/>
          <w:i w:val="false"/>
          <w:color w:val="000000"/>
          <w:sz w:val="28"/>
        </w:rPr>
        <w:t xml:space="preserve"> _______________________________________________________________________________</w:t>
      </w:r>
      <w:r>
        <w:br/>
      </w:r>
      <w:r>
        <w:rPr>
          <w:rFonts w:ascii="Times New Roman"/>
          <w:b w:val="false"/>
          <w:i w:val="false"/>
          <w:color w:val="000000"/>
          <w:sz w:val="28"/>
        </w:rPr>
        <w:t xml:space="preserve">       (полное наименование медицинской организации, организационно-правовая форма)</w:t>
      </w:r>
      <w:r>
        <w:br/>
      </w:r>
      <w:r>
        <w:rPr>
          <w:rFonts w:ascii="Times New Roman"/>
          <w:b w:val="false"/>
          <w:i w:val="false"/>
          <w:color w:val="000000"/>
          <w:sz w:val="28"/>
        </w:rPr>
        <w:t xml:space="preserve">       2.Юридический адрес медицинской организации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 решению аккредитующего органа приказ №______от "___" ________ 20____ г.</w:t>
      </w:r>
      <w:r>
        <w:br/>
      </w:r>
      <w:r>
        <w:rPr>
          <w:rFonts w:ascii="Times New Roman"/>
          <w:b w:val="false"/>
          <w:i w:val="false"/>
          <w:color w:val="000000"/>
          <w:sz w:val="28"/>
        </w:rPr>
        <w:t>аккредитован на право проведения клинических исследований фармакологических и</w:t>
      </w:r>
      <w:r>
        <w:br/>
      </w:r>
      <w:r>
        <w:rPr>
          <w:rFonts w:ascii="Times New Roman"/>
          <w:b w:val="false"/>
          <w:i w:val="false"/>
          <w:color w:val="000000"/>
          <w:sz w:val="28"/>
        </w:rPr>
        <w:t>лекарственных средств, изделий медицинского назначения и медицинской техники</w:t>
      </w:r>
      <w:r>
        <w:br/>
      </w:r>
      <w:r>
        <w:rPr>
          <w:rFonts w:ascii="Times New Roman"/>
          <w:b w:val="false"/>
          <w:i w:val="false"/>
          <w:color w:val="000000"/>
          <w:sz w:val="28"/>
        </w:rPr>
        <w:t>в целях</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(вид клинических исследований)</w:t>
      </w:r>
      <w:r>
        <w:br/>
      </w:r>
      <w:r>
        <w:rPr>
          <w:rFonts w:ascii="Times New Roman"/>
          <w:b w:val="false"/>
          <w:i w:val="false"/>
          <w:color w:val="000000"/>
          <w:sz w:val="28"/>
        </w:rPr>
        <w:t xml:space="preserve">       3.Зарегистрирован в Реестре клинических баз, аккредитованных на право проведения</w:t>
      </w:r>
      <w:r>
        <w:br/>
      </w:r>
      <w:r>
        <w:rPr>
          <w:rFonts w:ascii="Times New Roman"/>
          <w:b w:val="false"/>
          <w:i w:val="false"/>
          <w:color w:val="000000"/>
          <w:sz w:val="28"/>
        </w:rPr>
        <w:t>клинических исследований за №____ от "___"____________ 20__ года.</w:t>
      </w:r>
      <w:r>
        <w:br/>
      </w:r>
      <w:r>
        <w:rPr>
          <w:rFonts w:ascii="Times New Roman"/>
          <w:b w:val="false"/>
          <w:i w:val="false"/>
          <w:color w:val="000000"/>
          <w:sz w:val="28"/>
        </w:rPr>
        <w:t xml:space="preserve">       4.Настоящее свидетельство об аккредитации действительно</w:t>
      </w:r>
      <w:r>
        <w:br/>
      </w:r>
      <w:r>
        <w:rPr>
          <w:rFonts w:ascii="Times New Roman"/>
          <w:b w:val="false"/>
          <w:i w:val="false"/>
          <w:color w:val="000000"/>
          <w:sz w:val="28"/>
        </w:rPr>
        <w:t>до "___" ______ 20___ года.</w:t>
      </w:r>
    </w:p>
    <w:bookmarkEnd w:id="525"/>
    <w:bookmarkStart w:name="z574" w:id="526"/>
    <w:p>
      <w:pPr>
        <w:spacing w:after="0"/>
        <w:ind w:left="0"/>
        <w:jc w:val="both"/>
      </w:pPr>
      <w:r>
        <w:rPr>
          <w:rFonts w:ascii="Times New Roman"/>
          <w:b w:val="false"/>
          <w:i w:val="false"/>
          <w:color w:val="000000"/>
          <w:sz w:val="28"/>
        </w:rPr>
        <w:t>
             Руководитель</w:t>
      </w:r>
      <w:r>
        <w:br/>
      </w:r>
      <w:r>
        <w:rPr>
          <w:rFonts w:ascii="Times New Roman"/>
          <w:b w:val="false"/>
          <w:i w:val="false"/>
          <w:color w:val="000000"/>
          <w:sz w:val="28"/>
        </w:rPr>
        <w:t>аккредитующего органа             _____________                   ___________________</w:t>
      </w:r>
      <w:r>
        <w:br/>
      </w:r>
      <w:r>
        <w:rPr>
          <w:rFonts w:ascii="Times New Roman"/>
          <w:b w:val="false"/>
          <w:i w:val="false"/>
          <w:color w:val="000000"/>
          <w:sz w:val="28"/>
        </w:rPr>
        <w:t xml:space="preserve">                               (подписи)                         Ф.И.О. (при наличии)</w:t>
      </w:r>
      <w:r>
        <w:br/>
      </w:r>
      <w:r>
        <w:rPr>
          <w:rFonts w:ascii="Times New Roman"/>
          <w:b w:val="false"/>
          <w:i w:val="false"/>
          <w:color w:val="000000"/>
          <w:sz w:val="28"/>
        </w:rPr>
        <w:t>Место печати</w:t>
      </w:r>
    </w:p>
    <w:bookmarkEnd w:id="5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7" w:id="527"/>
    <w:p>
      <w:pPr>
        <w:spacing w:after="0"/>
        <w:ind w:left="0"/>
        <w:jc w:val="both"/>
      </w:pPr>
      <w:r>
        <w:rPr>
          <w:rFonts w:ascii="Times New Roman"/>
          <w:b w:val="false"/>
          <w:i w:val="false"/>
          <w:color w:val="000000"/>
          <w:sz w:val="28"/>
        </w:rPr>
        <w:t>
                         Заявление на аккредитацию</w:t>
      </w:r>
    </w:p>
    <w:bookmarkEnd w:id="527"/>
    <w:bookmarkStart w:name="z578" w:id="528"/>
    <w:p>
      <w:pPr>
        <w:spacing w:after="0"/>
        <w:ind w:left="0"/>
        <w:jc w:val="both"/>
      </w:pPr>
      <w:r>
        <w:rPr>
          <w:rFonts w:ascii="Times New Roman"/>
          <w:b w:val="false"/>
          <w:i w:val="false"/>
          <w:color w:val="000000"/>
          <w:sz w:val="28"/>
        </w:rPr>
        <w:t>
             1.Наименование заявителя, организационно-правовая форма</w:t>
      </w:r>
      <w:r>
        <w:br/>
      </w:r>
      <w:r>
        <w:rPr>
          <w:rFonts w:ascii="Times New Roman"/>
          <w:b w:val="false"/>
          <w:i w:val="false"/>
          <w:color w:val="000000"/>
          <w:sz w:val="28"/>
        </w:rPr>
        <w:t>_________________________________________________________________________ просит</w:t>
      </w:r>
      <w:r>
        <w:br/>
      </w:r>
      <w:r>
        <w:rPr>
          <w:rFonts w:ascii="Times New Roman"/>
          <w:b w:val="false"/>
          <w:i w:val="false"/>
          <w:color w:val="000000"/>
          <w:sz w:val="28"/>
        </w:rPr>
        <w:t>провести аккредитацию ___________________________________________________________</w:t>
      </w:r>
      <w:r>
        <w:br/>
      </w:r>
      <w:r>
        <w:rPr>
          <w:rFonts w:ascii="Times New Roman"/>
          <w:b w:val="false"/>
          <w:i w:val="false"/>
          <w:color w:val="000000"/>
          <w:sz w:val="28"/>
        </w:rPr>
        <w:t xml:space="preserve">                                     (указать первоначальную или повторную)</w:t>
      </w:r>
      <w:r>
        <w:br/>
      </w:r>
      <w:r>
        <w:rPr>
          <w:rFonts w:ascii="Times New Roman"/>
          <w:b w:val="false"/>
          <w:i w:val="false"/>
          <w:color w:val="000000"/>
          <w:sz w:val="28"/>
        </w:rPr>
        <w:t xml:space="preserve">       в качестве лаборатории, осуществляющей доклинические (неклинические)</w:t>
      </w:r>
      <w:r>
        <w:br/>
      </w:r>
      <w:r>
        <w:rPr>
          <w:rFonts w:ascii="Times New Roman"/>
          <w:b w:val="false"/>
          <w:i w:val="false"/>
          <w:color w:val="000000"/>
          <w:sz w:val="28"/>
        </w:rPr>
        <w:t>исследования биологически активных веществ, изделий медицинского назначения и</w:t>
      </w:r>
      <w:r>
        <w:br/>
      </w:r>
      <w:r>
        <w:rPr>
          <w:rFonts w:ascii="Times New Roman"/>
          <w:b w:val="false"/>
          <w:i w:val="false"/>
          <w:color w:val="000000"/>
          <w:sz w:val="28"/>
        </w:rPr>
        <w:t>медицинской техники по следующим видам:</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виды доклинического исследования)</w:t>
      </w:r>
      <w:r>
        <w:br/>
      </w:r>
      <w:r>
        <w:rPr>
          <w:rFonts w:ascii="Times New Roman"/>
          <w:b w:val="false"/>
          <w:i w:val="false"/>
          <w:color w:val="000000"/>
          <w:sz w:val="28"/>
        </w:rPr>
        <w:t xml:space="preserve">       2. Юридический адрес заявителя (местонахождение, телефон, e-mail):</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3. Фамилия, имя, отчество (при его наличии) руководителя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4. Фамилия, имя, отчество (при его наличии), телефон сотрудника, ответственного за</w:t>
      </w:r>
      <w:r>
        <w:br/>
      </w:r>
      <w:r>
        <w:rPr>
          <w:rFonts w:ascii="Times New Roman"/>
          <w:b w:val="false"/>
          <w:i w:val="false"/>
          <w:color w:val="000000"/>
          <w:sz w:val="28"/>
        </w:rPr>
        <w:t>связь с аккредитующим органом</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5. Заявитель с Правилами аккредитации испытательных лабораторий,</w:t>
      </w:r>
      <w:r>
        <w:br/>
      </w:r>
      <w:r>
        <w:rPr>
          <w:rFonts w:ascii="Times New Roman"/>
          <w:b w:val="false"/>
          <w:i w:val="false"/>
          <w:color w:val="000000"/>
          <w:sz w:val="28"/>
        </w:rPr>
        <w:t>осуществляющих доклинические (неклинические) исследования биологически активных</w:t>
      </w:r>
      <w:r>
        <w:br/>
      </w:r>
      <w:r>
        <w:rPr>
          <w:rFonts w:ascii="Times New Roman"/>
          <w:b w:val="false"/>
          <w:i w:val="false"/>
          <w:color w:val="000000"/>
          <w:sz w:val="28"/>
        </w:rPr>
        <w:t>веществ, изделий медицинского назначения ознакомлен.</w:t>
      </w:r>
    </w:p>
    <w:bookmarkEnd w:id="528"/>
    <w:bookmarkStart w:name="z579" w:id="529"/>
    <w:p>
      <w:pPr>
        <w:spacing w:after="0"/>
        <w:ind w:left="0"/>
        <w:jc w:val="both"/>
      </w:pPr>
      <w:r>
        <w:rPr>
          <w:rFonts w:ascii="Times New Roman"/>
          <w:b w:val="false"/>
          <w:i w:val="false"/>
          <w:color w:val="000000"/>
          <w:sz w:val="28"/>
        </w:rPr>
        <w:t>
             Руководитель организации             ____________       ___________________________</w:t>
      </w:r>
      <w:r>
        <w:br/>
      </w:r>
      <w:r>
        <w:rPr>
          <w:rFonts w:ascii="Times New Roman"/>
          <w:b w:val="false"/>
          <w:i w:val="false"/>
          <w:color w:val="000000"/>
          <w:sz w:val="28"/>
        </w:rPr>
        <w:t xml:space="preserve">                                     (подпись)                   Ф.И.О. (при наличии)</w:t>
      </w:r>
      <w:r>
        <w:br/>
      </w:r>
      <w:r>
        <w:rPr>
          <w:rFonts w:ascii="Times New Roman"/>
          <w:b w:val="false"/>
          <w:i w:val="false"/>
          <w:color w:val="000000"/>
          <w:sz w:val="28"/>
        </w:rPr>
        <w:t xml:space="preserve">                                                 "_____" ____________ 20__ года</w:t>
      </w:r>
      <w:r>
        <w:br/>
      </w:r>
      <w:r>
        <w:rPr>
          <w:rFonts w:ascii="Times New Roman"/>
          <w:b w:val="false"/>
          <w:i w:val="false"/>
          <w:color w:val="000000"/>
          <w:sz w:val="28"/>
        </w:rPr>
        <w:t xml:space="preserve">                                                 Место печати</w:t>
      </w:r>
    </w:p>
    <w:bookmarkEnd w:id="5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____________________________</w:t>
            </w:r>
            <w:r>
              <w:br/>
            </w:r>
            <w:r>
              <w:rPr>
                <w:rFonts w:ascii="Times New Roman"/>
                <w:b w:val="false"/>
                <w:i w:val="false"/>
                <w:color w:val="000000"/>
                <w:sz w:val="20"/>
              </w:rPr>
              <w:t>(Руководитель юридического</w:t>
            </w:r>
            <w:r>
              <w:br/>
            </w:r>
            <w:r>
              <w:rPr>
                <w:rFonts w:ascii="Times New Roman"/>
                <w:b w:val="false"/>
                <w:i w:val="false"/>
                <w:color w:val="000000"/>
                <w:sz w:val="20"/>
              </w:rPr>
              <w:t>лица, фамилия,</w:t>
            </w:r>
            <w:r>
              <w:br/>
            </w:r>
            <w:r>
              <w:rPr>
                <w:rFonts w:ascii="Times New Roman"/>
                <w:b w:val="false"/>
                <w:i w:val="false"/>
                <w:color w:val="000000"/>
                <w:sz w:val="20"/>
              </w:rPr>
              <w:t>инициалы, подпись)</w:t>
            </w:r>
            <w:r>
              <w:br/>
            </w:r>
            <w:r>
              <w:rPr>
                <w:rFonts w:ascii="Times New Roman"/>
                <w:b w:val="false"/>
                <w:i w:val="false"/>
                <w:color w:val="000000"/>
                <w:sz w:val="20"/>
              </w:rPr>
              <w:t>"____" __________ 20___ года</w:t>
            </w:r>
          </w:p>
        </w:tc>
      </w:tr>
    </w:tbl>
    <w:bookmarkStart w:name="z583" w:id="530"/>
    <w:p>
      <w:pPr>
        <w:spacing w:after="0"/>
        <w:ind w:left="0"/>
        <w:jc w:val="both"/>
      </w:pPr>
      <w:r>
        <w:rPr>
          <w:rFonts w:ascii="Times New Roman"/>
          <w:b w:val="false"/>
          <w:i w:val="false"/>
          <w:color w:val="000000"/>
          <w:sz w:val="28"/>
        </w:rPr>
        <w:t>
             Паспорт испытательной лаборатории (научно-исследовательской лаборатории)</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наименование испытательной лаборатории (научно-исследовательской лаборатории)</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фамилия, имя, отчество (при его наличии) (полностью), должность, телефон</w:t>
      </w:r>
      <w:r>
        <w:br/>
      </w:r>
      <w:r>
        <w:rPr>
          <w:rFonts w:ascii="Times New Roman"/>
          <w:b w:val="false"/>
          <w:i w:val="false"/>
          <w:color w:val="000000"/>
          <w:sz w:val="28"/>
        </w:rPr>
        <w:t xml:space="preserve">                   руководителя испытательной лаборатории (научно-исследовательской</w:t>
      </w:r>
      <w:r>
        <w:br/>
      </w:r>
      <w:r>
        <w:rPr>
          <w:rFonts w:ascii="Times New Roman"/>
          <w:b w:val="false"/>
          <w:i w:val="false"/>
          <w:color w:val="000000"/>
          <w:sz w:val="28"/>
        </w:rPr>
        <w:t xml:space="preserve">                                           лаборатории)</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(почтовый адрес испытательной лаборатории (научно-исследовательской</w:t>
      </w:r>
      <w:r>
        <w:br/>
      </w:r>
      <w:r>
        <w:rPr>
          <w:rFonts w:ascii="Times New Roman"/>
          <w:b w:val="false"/>
          <w:i w:val="false"/>
          <w:color w:val="000000"/>
          <w:sz w:val="28"/>
        </w:rPr>
        <w:t xml:space="preserve">                                     лаборатории)</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наименование, почтовый адрес юридического лица, в составе которой функционирует</w:t>
      </w:r>
      <w:r>
        <w:br/>
      </w:r>
      <w:r>
        <w:rPr>
          <w:rFonts w:ascii="Times New Roman"/>
          <w:b w:val="false"/>
          <w:i w:val="false"/>
          <w:color w:val="000000"/>
          <w:sz w:val="28"/>
        </w:rPr>
        <w:t xml:space="preserve">             испытательная лаборатория (научно-исследовательская лаборатория)</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телефон, факс, электронная почта, веб-сайт испытательной лаборатории</w:t>
      </w:r>
      <w:r>
        <w:br/>
      </w:r>
      <w:r>
        <w:rPr>
          <w:rFonts w:ascii="Times New Roman"/>
          <w:b w:val="false"/>
          <w:i w:val="false"/>
          <w:color w:val="000000"/>
          <w:sz w:val="28"/>
        </w:rPr>
        <w:t xml:space="preserve">                         (научно-исследовательской лаборатории)</w:t>
      </w:r>
    </w:p>
    <w:bookmarkEnd w:id="530"/>
    <w:bookmarkStart w:name="z584" w:id="531"/>
    <w:p>
      <w:pPr>
        <w:spacing w:after="0"/>
        <w:ind w:left="0"/>
        <w:jc w:val="both"/>
      </w:pPr>
      <w:r>
        <w:rPr>
          <w:rFonts w:ascii="Times New Roman"/>
          <w:b w:val="false"/>
          <w:i w:val="false"/>
          <w:color w:val="000000"/>
          <w:sz w:val="28"/>
        </w:rPr>
        <w:t>
                               Список сотрудников, участвующих</w:t>
      </w:r>
      <w:r>
        <w:br/>
      </w:r>
      <w:r>
        <w:rPr>
          <w:rFonts w:ascii="Times New Roman"/>
          <w:b w:val="false"/>
          <w:i w:val="false"/>
          <w:color w:val="000000"/>
          <w:sz w:val="28"/>
        </w:rPr>
        <w:t xml:space="preserve">                   в проведении доклинических исследований</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2802"/>
        <w:gridCol w:w="1089"/>
        <w:gridCol w:w="3409"/>
        <w:gridCol w:w="1089"/>
        <w:gridCol w:w="1696"/>
        <w:gridCol w:w="1090"/>
      </w:tblGrid>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32"/>
          <w:p>
            <w:pPr>
              <w:spacing w:after="20"/>
              <w:ind w:left="20"/>
              <w:jc w:val="both"/>
            </w:pPr>
            <w:r>
              <w:rPr>
                <w:rFonts w:ascii="Times New Roman"/>
                <w:b w:val="false"/>
                <w:i w:val="false"/>
                <w:color w:val="000000"/>
                <w:sz w:val="20"/>
              </w:rPr>
              <w:t>
№ п/п</w:t>
            </w:r>
          </w:p>
          <w:bookmarkEnd w:id="532"/>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(специальность, учебное заведение, год окончания)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Владение видом</w:t>
            </w:r>
            <w:r>
              <w:br/>
            </w:r>
            <w:r>
              <w:rPr>
                <w:rFonts w:ascii="Times New Roman"/>
                <w:b w:val="false"/>
                <w:i w:val="false"/>
                <w:color w:val="000000"/>
                <w:sz w:val="20"/>
              </w:rPr>
              <w:t>
доклинического исследования</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профилю исследования</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33"/>
          <w:p>
            <w:pPr>
              <w:spacing w:after="20"/>
              <w:ind w:left="20"/>
              <w:jc w:val="both"/>
            </w:pPr>
            <w:r>
              <w:rPr>
                <w:rFonts w:ascii="Times New Roman"/>
                <w:b w:val="false"/>
                <w:i w:val="false"/>
                <w:color w:val="000000"/>
                <w:sz w:val="20"/>
              </w:rPr>
              <w:t>
1</w:t>
            </w:r>
          </w:p>
          <w:bookmarkEnd w:id="533"/>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8" w:id="534"/>
    <w:p>
      <w:pPr>
        <w:spacing w:after="0"/>
        <w:ind w:left="0"/>
        <w:jc w:val="both"/>
      </w:pPr>
      <w:r>
        <w:rPr>
          <w:rFonts w:ascii="Times New Roman"/>
          <w:b w:val="false"/>
          <w:i w:val="false"/>
          <w:color w:val="000000"/>
          <w:sz w:val="28"/>
        </w:rPr>
        <w:t>
                                     Справка</w:t>
      </w:r>
      <w:r>
        <w:br/>
      </w:r>
      <w:r>
        <w:rPr>
          <w:rFonts w:ascii="Times New Roman"/>
          <w:b w:val="false"/>
          <w:i w:val="false"/>
          <w:color w:val="000000"/>
          <w:sz w:val="28"/>
        </w:rPr>
        <w:t xml:space="preserve">                   о состоянии производственных помещений</w:t>
      </w:r>
      <w:r>
        <w:br/>
      </w:r>
      <w:r>
        <w:rPr>
          <w:rFonts w:ascii="Times New Roman"/>
          <w:b w:val="false"/>
          <w:i w:val="false"/>
          <w:color w:val="000000"/>
          <w:sz w:val="28"/>
        </w:rPr>
        <w:t xml:space="preserve">                   для проведения доклинических исследований</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1"/>
        <w:gridCol w:w="1431"/>
        <w:gridCol w:w="2227"/>
        <w:gridCol w:w="4347"/>
        <w:gridCol w:w="1432"/>
        <w:gridCol w:w="1432"/>
      </w:tblGrid>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35"/>
          <w:p>
            <w:pPr>
              <w:spacing w:after="20"/>
              <w:ind w:left="20"/>
              <w:jc w:val="both"/>
            </w:pPr>
            <w:r>
              <w:rPr>
                <w:rFonts w:ascii="Times New Roman"/>
                <w:b w:val="false"/>
                <w:i w:val="false"/>
                <w:color w:val="000000"/>
                <w:sz w:val="20"/>
              </w:rPr>
              <w:t>
Назначение помещения</w:t>
            </w:r>
          </w:p>
          <w:bookmarkEnd w:id="535"/>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или приспособленное</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кв.м.</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w:t>
            </w:r>
            <w:r>
              <w:rPr>
                <w:rFonts w:ascii="Times New Roman"/>
                <w:b w:val="false"/>
                <w:i w:val="false"/>
                <w:color w:val="000000"/>
                <w:vertAlign w:val="superscript"/>
              </w:rPr>
              <w:t>О</w:t>
            </w:r>
            <w:r>
              <w:rPr>
                <w:rFonts w:ascii="Times New Roman"/>
                <w:b w:val="false"/>
                <w:i w:val="false"/>
                <w:color w:val="000000"/>
                <w:sz w:val="20"/>
              </w:rPr>
              <w:t>С, влажность,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специального оборудования</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36"/>
          <w:p>
            <w:pPr>
              <w:spacing w:after="20"/>
              <w:ind w:left="20"/>
              <w:jc w:val="both"/>
            </w:pPr>
            <w:r>
              <w:rPr>
                <w:rFonts w:ascii="Times New Roman"/>
                <w:b w:val="false"/>
                <w:i w:val="false"/>
                <w:color w:val="000000"/>
                <w:sz w:val="20"/>
              </w:rPr>
              <w:t>
1</w:t>
            </w:r>
          </w:p>
          <w:bookmarkEnd w:id="536"/>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2" w:id="537"/>
    <w:p>
      <w:pPr>
        <w:spacing w:after="0"/>
        <w:ind w:left="0"/>
        <w:jc w:val="both"/>
      </w:pPr>
      <w:r>
        <w:rPr>
          <w:rFonts w:ascii="Times New Roman"/>
          <w:b w:val="false"/>
          <w:i w:val="false"/>
          <w:color w:val="000000"/>
          <w:sz w:val="28"/>
        </w:rPr>
        <w:t>
                         Перечень оборудования и аппаратуры для проведения</w:t>
      </w:r>
      <w:r>
        <w:br/>
      </w:r>
      <w:r>
        <w:rPr>
          <w:rFonts w:ascii="Times New Roman"/>
          <w:b w:val="false"/>
          <w:i w:val="false"/>
          <w:color w:val="000000"/>
          <w:sz w:val="28"/>
        </w:rPr>
        <w:t xml:space="preserve">                               доклинических исследований</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3196"/>
        <w:gridCol w:w="2126"/>
        <w:gridCol w:w="826"/>
        <w:gridCol w:w="1056"/>
        <w:gridCol w:w="1592"/>
        <w:gridCol w:w="1822"/>
        <w:gridCol w:w="828"/>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38"/>
          <w:p>
            <w:pPr>
              <w:spacing w:after="20"/>
              <w:ind w:left="20"/>
              <w:jc w:val="both"/>
            </w:pPr>
            <w:r>
              <w:rPr>
                <w:rFonts w:ascii="Times New Roman"/>
                <w:b w:val="false"/>
                <w:i w:val="false"/>
                <w:color w:val="000000"/>
                <w:sz w:val="20"/>
              </w:rPr>
              <w:t>
№</w:t>
            </w:r>
            <w:r>
              <w:br/>
            </w:r>
            <w:r>
              <w:rPr>
                <w:rFonts w:ascii="Times New Roman"/>
                <w:b w:val="false"/>
                <w:i w:val="false"/>
                <w:color w:val="000000"/>
                <w:sz w:val="20"/>
              </w:rPr>
              <w:t>
п /п</w:t>
            </w:r>
          </w:p>
          <w:bookmarkEnd w:id="538"/>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тип (марка), серийный (заводской) номер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(страна, предприятие, фирма)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технические характеристики</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ввода в эксплуатацию</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39"/>
          <w:p>
            <w:pPr>
              <w:spacing w:after="20"/>
              <w:ind w:left="20"/>
              <w:jc w:val="both"/>
            </w:pPr>
            <w:r>
              <w:rPr>
                <w:rFonts w:ascii="Times New Roman"/>
                <w:b w:val="false"/>
                <w:i w:val="false"/>
                <w:color w:val="000000"/>
                <w:sz w:val="20"/>
              </w:rPr>
              <w:t>
Оценка состояния (№ свидетельства</w:t>
            </w:r>
            <w:r>
              <w:br/>
            </w:r>
            <w:r>
              <w:rPr>
                <w:rFonts w:ascii="Times New Roman"/>
                <w:b w:val="false"/>
                <w:i w:val="false"/>
                <w:color w:val="000000"/>
                <w:sz w:val="20"/>
              </w:rPr>
              <w:t>
о метрологической поверке, периодичность)</w:t>
            </w:r>
          </w:p>
          <w:bookmarkEnd w:id="539"/>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амортизации,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40"/>
          <w:p>
            <w:pPr>
              <w:spacing w:after="20"/>
              <w:ind w:left="20"/>
              <w:jc w:val="both"/>
            </w:pPr>
            <w:r>
              <w:rPr>
                <w:rFonts w:ascii="Times New Roman"/>
                <w:b w:val="false"/>
                <w:i w:val="false"/>
                <w:color w:val="000000"/>
                <w:sz w:val="20"/>
              </w:rPr>
              <w:t>
1</w:t>
            </w:r>
          </w:p>
          <w:bookmarkEnd w:id="540"/>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7" w:id="541"/>
    <w:p>
      <w:pPr>
        <w:spacing w:after="0"/>
        <w:ind w:left="0"/>
        <w:jc w:val="both"/>
      </w:pPr>
      <w:r>
        <w:rPr>
          <w:rFonts w:ascii="Times New Roman"/>
          <w:b w:val="false"/>
          <w:i w:val="false"/>
          <w:color w:val="000000"/>
          <w:sz w:val="28"/>
        </w:rPr>
        <w:t>
                                     Справка</w:t>
      </w:r>
      <w:r>
        <w:br/>
      </w:r>
      <w:r>
        <w:rPr>
          <w:rFonts w:ascii="Times New Roman"/>
          <w:b w:val="false"/>
          <w:i w:val="false"/>
          <w:color w:val="000000"/>
          <w:sz w:val="28"/>
        </w:rPr>
        <w:t xml:space="preserve">             о наличии лабораторных животных и условиях их содержания</w:t>
      </w:r>
    </w:p>
    <w:bookmarkEnd w:id="541"/>
    <w:bookmarkStart w:name="z598" w:id="542"/>
    <w:p>
      <w:pPr>
        <w:spacing w:after="0"/>
        <w:ind w:left="0"/>
        <w:jc w:val="both"/>
      </w:pPr>
      <w:r>
        <w:rPr>
          <w:rFonts w:ascii="Times New Roman"/>
          <w:b w:val="false"/>
          <w:i w:val="false"/>
          <w:color w:val="000000"/>
          <w:sz w:val="28"/>
        </w:rPr>
        <w:t>
             Вид ______________________________________________________________________</w:t>
      </w:r>
      <w:r>
        <w:br/>
      </w:r>
      <w:r>
        <w:rPr>
          <w:rFonts w:ascii="Times New Roman"/>
          <w:b w:val="false"/>
          <w:i w:val="false"/>
          <w:color w:val="000000"/>
          <w:sz w:val="28"/>
        </w:rPr>
        <w:t xml:space="preserve">       Порода ___________________________________________________________________</w:t>
      </w:r>
      <w:r>
        <w:br/>
      </w:r>
      <w:r>
        <w:rPr>
          <w:rFonts w:ascii="Times New Roman"/>
          <w:b w:val="false"/>
          <w:i w:val="false"/>
          <w:color w:val="000000"/>
          <w:sz w:val="28"/>
        </w:rPr>
        <w:t xml:space="preserve">       Пол ______________________________________________________________________</w:t>
      </w:r>
      <w:r>
        <w:br/>
      </w:r>
      <w:r>
        <w:rPr>
          <w:rFonts w:ascii="Times New Roman"/>
          <w:b w:val="false"/>
          <w:i w:val="false"/>
          <w:color w:val="000000"/>
          <w:sz w:val="28"/>
        </w:rPr>
        <w:t xml:space="preserve">       Масса тела ________________________________________________________________</w:t>
      </w:r>
      <w:r>
        <w:br/>
      </w:r>
      <w:r>
        <w:rPr>
          <w:rFonts w:ascii="Times New Roman"/>
          <w:b w:val="false"/>
          <w:i w:val="false"/>
          <w:color w:val="000000"/>
          <w:sz w:val="28"/>
        </w:rPr>
        <w:t xml:space="preserve">       Общее количество __________________________________________________________</w:t>
      </w:r>
      <w:r>
        <w:br/>
      </w:r>
      <w:r>
        <w:rPr>
          <w:rFonts w:ascii="Times New Roman"/>
          <w:b w:val="false"/>
          <w:i w:val="false"/>
          <w:color w:val="000000"/>
          <w:sz w:val="28"/>
        </w:rPr>
        <w:t xml:space="preserve">       Источник получения ________________________________________________________</w:t>
      </w:r>
      <w:r>
        <w:br/>
      </w:r>
      <w:r>
        <w:rPr>
          <w:rFonts w:ascii="Times New Roman"/>
          <w:b w:val="false"/>
          <w:i w:val="false"/>
          <w:color w:val="000000"/>
          <w:sz w:val="28"/>
        </w:rPr>
        <w:t xml:space="preserve">       Период акклиматизации _____________________________________________________</w:t>
      </w:r>
      <w:r>
        <w:br/>
      </w:r>
      <w:r>
        <w:rPr>
          <w:rFonts w:ascii="Times New Roman"/>
          <w:b w:val="false"/>
          <w:i w:val="false"/>
          <w:color w:val="000000"/>
          <w:sz w:val="28"/>
        </w:rPr>
        <w:t xml:space="preserve">       Идентификация ____________________________________________________________</w:t>
      </w:r>
      <w:r>
        <w:br/>
      </w:r>
      <w:r>
        <w:rPr>
          <w:rFonts w:ascii="Times New Roman"/>
          <w:b w:val="false"/>
          <w:i w:val="false"/>
          <w:color w:val="000000"/>
          <w:sz w:val="28"/>
        </w:rPr>
        <w:t xml:space="preserve">       Рандомизация _____________________________________________________________</w:t>
      </w:r>
      <w:r>
        <w:br/>
      </w:r>
      <w:r>
        <w:rPr>
          <w:rFonts w:ascii="Times New Roman"/>
          <w:b w:val="false"/>
          <w:i w:val="false"/>
          <w:color w:val="000000"/>
          <w:sz w:val="28"/>
        </w:rPr>
        <w:t xml:space="preserve">       Количество лабораторных животных в клетке __________________________________</w:t>
      </w:r>
      <w:r>
        <w:br/>
      </w:r>
      <w:r>
        <w:rPr>
          <w:rFonts w:ascii="Times New Roman"/>
          <w:b w:val="false"/>
          <w:i w:val="false"/>
          <w:color w:val="000000"/>
          <w:sz w:val="28"/>
        </w:rPr>
        <w:t xml:space="preserve">       Размеры клетки ____________________________________________________________</w:t>
      </w:r>
      <w:r>
        <w:br/>
      </w:r>
      <w:r>
        <w:rPr>
          <w:rFonts w:ascii="Times New Roman"/>
          <w:b w:val="false"/>
          <w:i w:val="false"/>
          <w:color w:val="000000"/>
          <w:sz w:val="28"/>
        </w:rPr>
        <w:t xml:space="preserve">       Материал клетки ___________________________________________________________</w:t>
      </w:r>
      <w:r>
        <w:br/>
      </w:r>
      <w:r>
        <w:rPr>
          <w:rFonts w:ascii="Times New Roman"/>
          <w:b w:val="false"/>
          <w:i w:val="false"/>
          <w:color w:val="000000"/>
          <w:sz w:val="28"/>
        </w:rPr>
        <w:t xml:space="preserve">       Рацион ___________________________________________________________________</w:t>
      </w:r>
      <w:r>
        <w:br/>
      </w:r>
      <w:r>
        <w:rPr>
          <w:rFonts w:ascii="Times New Roman"/>
          <w:b w:val="false"/>
          <w:i w:val="false"/>
          <w:color w:val="000000"/>
          <w:sz w:val="28"/>
        </w:rPr>
        <w:t xml:space="preserve">       Температура воздуха _______________________________________________________</w:t>
      </w:r>
      <w:r>
        <w:br/>
      </w:r>
      <w:r>
        <w:rPr>
          <w:rFonts w:ascii="Times New Roman"/>
          <w:b w:val="false"/>
          <w:i w:val="false"/>
          <w:color w:val="000000"/>
          <w:sz w:val="28"/>
        </w:rPr>
        <w:t xml:space="preserve">       Влажность воздуха _________________________________________________________</w:t>
      </w:r>
    </w:p>
    <w:bookmarkEnd w:id="542"/>
    <w:bookmarkStart w:name="z599" w:id="543"/>
    <w:p>
      <w:pPr>
        <w:spacing w:after="0"/>
        <w:ind w:left="0"/>
        <w:jc w:val="both"/>
      </w:pPr>
      <w:r>
        <w:rPr>
          <w:rFonts w:ascii="Times New Roman"/>
          <w:b w:val="false"/>
          <w:i w:val="false"/>
          <w:color w:val="000000"/>
          <w:sz w:val="28"/>
        </w:rPr>
        <w:t>
                               Перечень методов, используемых при</w:t>
      </w:r>
      <w:r>
        <w:br/>
      </w:r>
      <w:r>
        <w:rPr>
          <w:rFonts w:ascii="Times New Roman"/>
          <w:b w:val="false"/>
          <w:i w:val="false"/>
          <w:color w:val="000000"/>
          <w:sz w:val="28"/>
        </w:rPr>
        <w:t xml:space="preserve">                         проведении доклинических исследований </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1"/>
        <w:gridCol w:w="3223"/>
        <w:gridCol w:w="5706"/>
      </w:tblGrid>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44"/>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bookmarkEnd w:id="544"/>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метода</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литературный источник</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3" w:id="545"/>
    <w:p>
      <w:pPr>
        <w:spacing w:after="0"/>
        <w:ind w:left="0"/>
        <w:jc w:val="both"/>
      </w:pPr>
      <w:r>
        <w:rPr>
          <w:rFonts w:ascii="Times New Roman"/>
          <w:b w:val="false"/>
          <w:i w:val="false"/>
          <w:color w:val="000000"/>
          <w:sz w:val="28"/>
        </w:rPr>
        <w:t>
                                           Перечень</w:t>
      </w:r>
      <w:r>
        <w:br/>
      </w:r>
      <w:r>
        <w:rPr>
          <w:rFonts w:ascii="Times New Roman"/>
          <w:b w:val="false"/>
          <w:i w:val="false"/>
          <w:color w:val="000000"/>
          <w:sz w:val="28"/>
        </w:rPr>
        <w:t xml:space="preserve">                         стандартных операционных процедур</w:t>
      </w:r>
      <w:r>
        <w:br/>
      </w:r>
      <w:r>
        <w:rPr>
          <w:rFonts w:ascii="Times New Roman"/>
          <w:b w:val="false"/>
          <w:i w:val="false"/>
          <w:color w:val="000000"/>
          <w:sz w:val="28"/>
        </w:rPr>
        <w:t xml:space="preserve">                   при проведении доклинических исследований</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8"/>
        <w:gridCol w:w="7732"/>
      </w:tblGrid>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46"/>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bookmarkEnd w:id="546"/>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стандартной операционной процедуры</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7" w:id="547"/>
    <w:p>
      <w:pPr>
        <w:spacing w:after="0"/>
        <w:ind w:left="0"/>
        <w:jc w:val="both"/>
      </w:pPr>
      <w:r>
        <w:rPr>
          <w:rFonts w:ascii="Times New Roman"/>
          <w:b w:val="false"/>
          <w:i w:val="false"/>
          <w:color w:val="000000"/>
          <w:sz w:val="28"/>
        </w:rPr>
        <w:t>
             Руководитель организации ___________                   ___________________________</w:t>
      </w:r>
      <w:r>
        <w:br/>
      </w:r>
      <w:r>
        <w:rPr>
          <w:rFonts w:ascii="Times New Roman"/>
          <w:b w:val="false"/>
          <w:i w:val="false"/>
          <w:color w:val="000000"/>
          <w:sz w:val="28"/>
        </w:rPr>
        <w:t xml:space="preserve">                               (подпись)                         (Ф.И.О. (при наличии)</w:t>
      </w:r>
    </w:p>
    <w:bookmarkEnd w:id="547"/>
    <w:bookmarkStart w:name="z608" w:id="548"/>
    <w:p>
      <w:pPr>
        <w:spacing w:after="0"/>
        <w:ind w:left="0"/>
        <w:jc w:val="both"/>
      </w:pPr>
      <w:r>
        <w:rPr>
          <w:rFonts w:ascii="Times New Roman"/>
          <w:b w:val="false"/>
          <w:i w:val="false"/>
          <w:color w:val="000000"/>
          <w:sz w:val="28"/>
        </w:rPr>
        <w:t>
             Место печати</w:t>
      </w:r>
      <w:r>
        <w:br/>
      </w:r>
      <w:r>
        <w:rPr>
          <w:rFonts w:ascii="Times New Roman"/>
          <w:b w:val="false"/>
          <w:i w:val="false"/>
          <w:color w:val="000000"/>
          <w:sz w:val="28"/>
        </w:rPr>
        <w:t xml:space="preserve">       " ____"      20___ год</w:t>
      </w:r>
    </w:p>
    <w:bookmarkEnd w:id="5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1" w:id="549"/>
    <w:p>
      <w:pPr>
        <w:spacing w:after="0"/>
        <w:ind w:left="0"/>
        <w:jc w:val="both"/>
      </w:pPr>
      <w:r>
        <w:rPr>
          <w:rFonts w:ascii="Times New Roman"/>
          <w:b w:val="false"/>
          <w:i w:val="false"/>
          <w:color w:val="000000"/>
          <w:sz w:val="28"/>
        </w:rPr>
        <w:t>
                                     Акт обследования</w:t>
      </w:r>
      <w:r>
        <w:br/>
      </w:r>
      <w:r>
        <w:rPr>
          <w:rFonts w:ascii="Times New Roman"/>
          <w:b w:val="false"/>
          <w:i w:val="false"/>
          <w:color w:val="000000"/>
          <w:sz w:val="28"/>
        </w:rPr>
        <w:t xml:space="preserve">                               испытательной лаборатории</w:t>
      </w:r>
      <w:r>
        <w:br/>
      </w:r>
      <w:r>
        <w:rPr>
          <w:rFonts w:ascii="Times New Roman"/>
          <w:b w:val="false"/>
          <w:i w:val="false"/>
          <w:color w:val="000000"/>
          <w:sz w:val="28"/>
        </w:rPr>
        <w:t xml:space="preserve">                         (научно-исследовательской лаборатории)</w:t>
      </w:r>
    </w:p>
    <w:bookmarkEnd w:id="549"/>
    <w:bookmarkStart w:name="z612" w:id="550"/>
    <w:p>
      <w:pPr>
        <w:spacing w:after="0"/>
        <w:ind w:left="0"/>
        <w:jc w:val="both"/>
      </w:pPr>
      <w:r>
        <w:rPr>
          <w:rFonts w:ascii="Times New Roman"/>
          <w:b w:val="false"/>
          <w:i w:val="false"/>
          <w:color w:val="000000"/>
          <w:sz w:val="28"/>
        </w:rPr>
        <w:t>
             1. Полное наименование организации:</w:t>
      </w:r>
      <w:r>
        <w:br/>
      </w:r>
      <w:r>
        <w:rPr>
          <w:rFonts w:ascii="Times New Roman"/>
          <w:b w:val="false"/>
          <w:i w:val="false"/>
          <w:color w:val="000000"/>
          <w:sz w:val="28"/>
        </w:rPr>
        <w:t>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w:t>
      </w:r>
      <w:r>
        <w:br/>
      </w:r>
      <w:r>
        <w:rPr>
          <w:rFonts w:ascii="Times New Roman"/>
          <w:b w:val="false"/>
          <w:i w:val="false"/>
          <w:color w:val="000000"/>
          <w:sz w:val="28"/>
        </w:rPr>
        <w:t xml:space="preserve">       2. Юридический адрес, телефон, факс, электронный адрес:</w:t>
      </w:r>
      <w:r>
        <w:br/>
      </w:r>
      <w:r>
        <w:rPr>
          <w:rFonts w:ascii="Times New Roman"/>
          <w:b w:val="false"/>
          <w:i w:val="false"/>
          <w:color w:val="000000"/>
          <w:sz w:val="28"/>
        </w:rPr>
        <w:t>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w:t>
      </w:r>
      <w:r>
        <w:br/>
      </w:r>
      <w:r>
        <w:rPr>
          <w:rFonts w:ascii="Times New Roman"/>
          <w:b w:val="false"/>
          <w:i w:val="false"/>
          <w:color w:val="000000"/>
          <w:sz w:val="28"/>
        </w:rPr>
        <w:t xml:space="preserve">       3. Сроки проведения проверки: "__"___________20___г. по "___"__________20____г.</w:t>
      </w:r>
      <w:r>
        <w:br/>
      </w:r>
      <w:r>
        <w:rPr>
          <w:rFonts w:ascii="Times New Roman"/>
          <w:b w:val="false"/>
          <w:i w:val="false"/>
          <w:color w:val="000000"/>
          <w:sz w:val="28"/>
        </w:rPr>
        <w:t xml:space="preserve">       4.Основание: _________________________________________________________________</w:t>
      </w:r>
      <w:r>
        <w:br/>
      </w:r>
      <w:r>
        <w:rPr>
          <w:rFonts w:ascii="Times New Roman"/>
          <w:b w:val="false"/>
          <w:i w:val="false"/>
          <w:color w:val="000000"/>
          <w:sz w:val="28"/>
        </w:rPr>
        <w:t>___________________________________________________________________________________</w:t>
      </w:r>
      <w:r>
        <w:br/>
      </w:r>
      <w:r>
        <w:rPr>
          <w:rFonts w:ascii="Times New Roman"/>
          <w:b w:val="false"/>
          <w:i w:val="false"/>
          <w:color w:val="000000"/>
          <w:sz w:val="28"/>
        </w:rPr>
        <w:t xml:space="preserve">       5.Комиссия в составе председателя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наличии), должность, место работы)</w:t>
      </w:r>
      <w:r>
        <w:br/>
      </w:r>
      <w:r>
        <w:rPr>
          <w:rFonts w:ascii="Times New Roman"/>
          <w:b w:val="false"/>
          <w:i w:val="false"/>
          <w:color w:val="000000"/>
          <w:sz w:val="28"/>
        </w:rPr>
        <w:t xml:space="preserve">       и членов комиссии__________________________________________________________</w:t>
      </w:r>
      <w:r>
        <w:br/>
      </w:r>
      <w:r>
        <w:rPr>
          <w:rFonts w:ascii="Times New Roman"/>
          <w:b w:val="false"/>
          <w:i w:val="false"/>
          <w:color w:val="000000"/>
          <w:sz w:val="28"/>
        </w:rPr>
        <w:t xml:space="preserve">                               (Ф.И.О. (при наличии), должность, место работы)</w:t>
      </w:r>
      <w:r>
        <w:br/>
      </w:r>
      <w:r>
        <w:rPr>
          <w:rFonts w:ascii="Times New Roman"/>
          <w:b w:val="false"/>
          <w:i w:val="false"/>
          <w:color w:val="000000"/>
          <w:sz w:val="28"/>
        </w:rPr>
        <w:t xml:space="preserve">       провела проверку 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организации)</w:t>
      </w:r>
    </w:p>
    <w:bookmarkEnd w:id="550"/>
    <w:bookmarkStart w:name="z613" w:id="551"/>
    <w:p>
      <w:pPr>
        <w:spacing w:after="0"/>
        <w:ind w:left="0"/>
        <w:jc w:val="both"/>
      </w:pPr>
      <w:r>
        <w:rPr>
          <w:rFonts w:ascii="Times New Roman"/>
          <w:b w:val="false"/>
          <w:i w:val="false"/>
          <w:color w:val="000000"/>
          <w:sz w:val="28"/>
        </w:rPr>
        <w:t>
             претендующей на получение аккредитации в области проведения доклинических</w:t>
      </w:r>
      <w:r>
        <w:br/>
      </w:r>
      <w:r>
        <w:rPr>
          <w:rFonts w:ascii="Times New Roman"/>
          <w:b w:val="false"/>
          <w:i w:val="false"/>
          <w:color w:val="000000"/>
          <w:sz w:val="28"/>
        </w:rPr>
        <w:t>исследований фармакологических или лекарственных средств, изделий медицинского</w:t>
      </w:r>
      <w:r>
        <w:br/>
      </w:r>
      <w:r>
        <w:rPr>
          <w:rFonts w:ascii="Times New Roman"/>
          <w:b w:val="false"/>
          <w:i w:val="false"/>
          <w:color w:val="000000"/>
          <w:sz w:val="28"/>
        </w:rPr>
        <w:t>назначения и медицинской техники и впервые применяемых материалов для изготовления</w:t>
      </w:r>
      <w:r>
        <w:br/>
      </w:r>
      <w:r>
        <w:rPr>
          <w:rFonts w:ascii="Times New Roman"/>
          <w:b w:val="false"/>
          <w:i w:val="false"/>
          <w:color w:val="000000"/>
          <w:sz w:val="28"/>
        </w:rPr>
        <w:t>изделий медицинского назначения и медицинской техники</w:t>
      </w:r>
      <w:r>
        <w:br/>
      </w:r>
      <w:r>
        <w:rPr>
          <w:rFonts w:ascii="Times New Roman"/>
          <w:b w:val="false"/>
          <w:i w:val="false"/>
          <w:color w:val="000000"/>
          <w:sz w:val="28"/>
        </w:rPr>
        <w:t xml:space="preserve">       1. В результате проверки установлено:</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5"/>
        <w:gridCol w:w="9212"/>
        <w:gridCol w:w="726"/>
        <w:gridCol w:w="727"/>
      </w:tblGrid>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52"/>
          <w:p>
            <w:pPr>
              <w:spacing w:after="20"/>
              <w:ind w:left="20"/>
              <w:jc w:val="both"/>
            </w:pPr>
            <w:r>
              <w:rPr>
                <w:rFonts w:ascii="Times New Roman"/>
                <w:b w:val="false"/>
                <w:i w:val="false"/>
                <w:color w:val="000000"/>
                <w:sz w:val="20"/>
              </w:rPr>
              <w:t>
№</w:t>
            </w:r>
          </w:p>
          <w:bookmarkEnd w:id="552"/>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53"/>
          <w:p>
            <w:pPr>
              <w:spacing w:after="20"/>
              <w:ind w:left="20"/>
              <w:jc w:val="both"/>
            </w:pPr>
            <w:r>
              <w:rPr>
                <w:rFonts w:ascii="Times New Roman"/>
                <w:b w:val="false"/>
                <w:i w:val="false"/>
                <w:color w:val="000000"/>
                <w:sz w:val="20"/>
              </w:rPr>
              <w:t>
1</w:t>
            </w:r>
          </w:p>
          <w:bookmarkEnd w:id="553"/>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учредительных и правоустанавливающих документов</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54"/>
          <w:p>
            <w:pPr>
              <w:spacing w:after="20"/>
              <w:ind w:left="20"/>
              <w:jc w:val="both"/>
            </w:pPr>
            <w:r>
              <w:rPr>
                <w:rFonts w:ascii="Times New Roman"/>
                <w:b w:val="false"/>
                <w:i w:val="false"/>
                <w:color w:val="000000"/>
                <w:sz w:val="20"/>
              </w:rPr>
              <w:t>
2</w:t>
            </w:r>
          </w:p>
          <w:bookmarkEnd w:id="554"/>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квалификации и компетентности исследовательского персонала в заявленной области доклинических исследований</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55"/>
          <w:p>
            <w:pPr>
              <w:spacing w:after="20"/>
              <w:ind w:left="20"/>
              <w:jc w:val="both"/>
            </w:pPr>
            <w:r>
              <w:rPr>
                <w:rFonts w:ascii="Times New Roman"/>
                <w:b w:val="false"/>
                <w:i w:val="false"/>
                <w:color w:val="000000"/>
                <w:sz w:val="20"/>
              </w:rPr>
              <w:t>
3</w:t>
            </w:r>
          </w:p>
          <w:bookmarkEnd w:id="555"/>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материально-технической оснащенности испытательной лаборатории</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56"/>
          <w:p>
            <w:pPr>
              <w:spacing w:after="20"/>
              <w:ind w:left="20"/>
              <w:jc w:val="both"/>
            </w:pPr>
            <w:r>
              <w:rPr>
                <w:rFonts w:ascii="Times New Roman"/>
                <w:b w:val="false"/>
                <w:i w:val="false"/>
                <w:color w:val="000000"/>
                <w:sz w:val="20"/>
              </w:rPr>
              <w:t>
4</w:t>
            </w:r>
          </w:p>
          <w:bookmarkEnd w:id="556"/>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производственных помещениях испытательной лаборатории</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57"/>
          <w:p>
            <w:pPr>
              <w:spacing w:after="20"/>
              <w:ind w:left="20"/>
              <w:jc w:val="both"/>
            </w:pPr>
            <w:r>
              <w:rPr>
                <w:rFonts w:ascii="Times New Roman"/>
                <w:b w:val="false"/>
                <w:i w:val="false"/>
                <w:color w:val="000000"/>
                <w:sz w:val="20"/>
              </w:rPr>
              <w:t>
5</w:t>
            </w:r>
          </w:p>
          <w:bookmarkEnd w:id="557"/>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тест-системах</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58"/>
          <w:p>
            <w:pPr>
              <w:spacing w:after="20"/>
              <w:ind w:left="20"/>
              <w:jc w:val="both"/>
            </w:pPr>
            <w:r>
              <w:rPr>
                <w:rFonts w:ascii="Times New Roman"/>
                <w:b w:val="false"/>
                <w:i w:val="false"/>
                <w:color w:val="000000"/>
                <w:sz w:val="20"/>
              </w:rPr>
              <w:t>
6</w:t>
            </w:r>
          </w:p>
          <w:bookmarkEnd w:id="558"/>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и эффективности системы обеспечения качества доклинических исследований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59"/>
          <w:p>
            <w:pPr>
              <w:spacing w:after="20"/>
              <w:ind w:left="20"/>
              <w:jc w:val="both"/>
            </w:pPr>
            <w:r>
              <w:rPr>
                <w:rFonts w:ascii="Times New Roman"/>
                <w:b w:val="false"/>
                <w:i w:val="false"/>
                <w:color w:val="000000"/>
                <w:sz w:val="20"/>
              </w:rPr>
              <w:t>
7</w:t>
            </w:r>
          </w:p>
          <w:bookmarkEnd w:id="559"/>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нормативно- правовой документации и научно-методического обеспечения, регламентирующих вопросы организации и проведения доклинических исследований</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2" w:id="560"/>
    <w:p>
      <w:pPr>
        <w:spacing w:after="0"/>
        <w:ind w:left="0"/>
        <w:jc w:val="both"/>
      </w:pPr>
      <w:r>
        <w:rPr>
          <w:rFonts w:ascii="Times New Roman"/>
          <w:b w:val="false"/>
          <w:i w:val="false"/>
          <w:color w:val="000000"/>
          <w:sz w:val="28"/>
        </w:rPr>
        <w:t>
             Перечень несоответствий</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1"/>
        <w:gridCol w:w="969"/>
      </w:tblGrid>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61"/>
          <w:p>
            <w:pPr>
              <w:spacing w:after="20"/>
              <w:ind w:left="20"/>
              <w:jc w:val="both"/>
            </w:pPr>
            <w:r>
              <w:rPr>
                <w:rFonts w:ascii="Times New Roman"/>
                <w:b w:val="false"/>
                <w:i w:val="false"/>
                <w:color w:val="000000"/>
                <w:sz w:val="20"/>
              </w:rPr>
              <w:t>
1. Критические</w:t>
            </w:r>
          </w:p>
          <w:bookmarkEnd w:id="561"/>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62"/>
          <w:p>
            <w:pPr>
              <w:spacing w:after="20"/>
              <w:ind w:left="20"/>
              <w:jc w:val="both"/>
            </w:pPr>
            <w:r>
              <w:rPr>
                <w:rFonts w:ascii="Times New Roman"/>
                <w:b w:val="false"/>
                <w:i w:val="false"/>
                <w:color w:val="000000"/>
                <w:sz w:val="20"/>
              </w:rPr>
              <w:t>
2. Существенные</w:t>
            </w:r>
          </w:p>
          <w:bookmarkEnd w:id="562"/>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63"/>
          <w:p>
            <w:pPr>
              <w:spacing w:after="20"/>
              <w:ind w:left="20"/>
              <w:jc w:val="both"/>
            </w:pPr>
            <w:r>
              <w:rPr>
                <w:rFonts w:ascii="Times New Roman"/>
                <w:b w:val="false"/>
                <w:i w:val="false"/>
                <w:color w:val="000000"/>
                <w:sz w:val="20"/>
              </w:rPr>
              <w:t>
3. Прочие (другие)</w:t>
            </w:r>
          </w:p>
          <w:bookmarkEnd w:id="563"/>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6" w:id="564"/>
    <w:p>
      <w:pPr>
        <w:spacing w:after="0"/>
        <w:ind w:left="0"/>
        <w:jc w:val="both"/>
      </w:pPr>
      <w:r>
        <w:rPr>
          <w:rFonts w:ascii="Times New Roman"/>
          <w:b w:val="false"/>
          <w:i w:val="false"/>
          <w:color w:val="000000"/>
          <w:sz w:val="28"/>
        </w:rPr>
        <w:t>
             Заключение</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5"/>
        <w:gridCol w:w="4075"/>
      </w:tblGrid>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65"/>
          <w:p>
            <w:pPr>
              <w:spacing w:after="20"/>
              <w:ind w:left="20"/>
              <w:jc w:val="both"/>
            </w:pPr>
            <w:r>
              <w:rPr>
                <w:rFonts w:ascii="Times New Roman"/>
                <w:b w:val="false"/>
                <w:i w:val="false"/>
                <w:color w:val="000000"/>
                <w:sz w:val="20"/>
              </w:rPr>
              <w:t>
Выводы</w:t>
            </w:r>
          </w:p>
          <w:bookmarkEnd w:id="565"/>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66"/>
          <w:p>
            <w:pPr>
              <w:spacing w:after="20"/>
              <w:ind w:left="20"/>
              <w:jc w:val="both"/>
            </w:pPr>
            <w:r>
              <w:rPr>
                <w:rFonts w:ascii="Times New Roman"/>
                <w:b w:val="false"/>
                <w:i w:val="false"/>
                <w:color w:val="000000"/>
                <w:sz w:val="20"/>
              </w:rPr>
              <w:t>
Рекомендации</w:t>
            </w:r>
          </w:p>
          <w:bookmarkEnd w:id="566"/>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9" w:id="567"/>
    <w:p>
      <w:pPr>
        <w:spacing w:after="0"/>
        <w:ind w:left="0"/>
        <w:jc w:val="both"/>
      </w:pPr>
      <w:r>
        <w:rPr>
          <w:rFonts w:ascii="Times New Roman"/>
          <w:b w:val="false"/>
          <w:i w:val="false"/>
          <w:color w:val="000000"/>
          <w:sz w:val="28"/>
        </w:rPr>
        <w:t>
             Председатель комиссии       ________________             ___________________________</w:t>
      </w:r>
      <w:r>
        <w:br/>
      </w:r>
      <w:r>
        <w:rPr>
          <w:rFonts w:ascii="Times New Roman"/>
          <w:b w:val="false"/>
          <w:i w:val="false"/>
          <w:color w:val="000000"/>
          <w:sz w:val="28"/>
        </w:rPr>
        <w:t xml:space="preserve">                               (подпись)                         Ф.И.О. (при наличии)</w:t>
      </w:r>
      <w:r>
        <w:br/>
      </w:r>
      <w:r>
        <w:rPr>
          <w:rFonts w:ascii="Times New Roman"/>
          <w:b w:val="false"/>
          <w:i w:val="false"/>
          <w:color w:val="000000"/>
          <w:sz w:val="28"/>
        </w:rPr>
        <w:t xml:space="preserve">       Члены комиссии:             ___________                   ___________________________</w:t>
      </w:r>
      <w:r>
        <w:br/>
      </w:r>
      <w:r>
        <w:rPr>
          <w:rFonts w:ascii="Times New Roman"/>
          <w:b w:val="false"/>
          <w:i w:val="false"/>
          <w:color w:val="000000"/>
          <w:sz w:val="28"/>
        </w:rPr>
        <w:t xml:space="preserve">                               (подпись)                         Ф.И.О. (при наличии)</w:t>
      </w:r>
      <w:r>
        <w:br/>
      </w:r>
      <w:r>
        <w:rPr>
          <w:rFonts w:ascii="Times New Roman"/>
          <w:b w:val="false"/>
          <w:i w:val="false"/>
          <w:color w:val="000000"/>
          <w:sz w:val="28"/>
        </w:rPr>
        <w:t xml:space="preserve">       Испытательной лаборатории</w:t>
      </w:r>
      <w:r>
        <w:br/>
      </w:r>
      <w:r>
        <w:rPr>
          <w:rFonts w:ascii="Times New Roman"/>
          <w:b w:val="false"/>
          <w:i w:val="false"/>
          <w:color w:val="000000"/>
          <w:sz w:val="28"/>
        </w:rPr>
        <w:t xml:space="preserve">       (научно-исследовательской</w:t>
      </w:r>
      <w:r>
        <w:br/>
      </w:r>
      <w:r>
        <w:rPr>
          <w:rFonts w:ascii="Times New Roman"/>
          <w:b w:val="false"/>
          <w:i w:val="false"/>
          <w:color w:val="000000"/>
          <w:sz w:val="28"/>
        </w:rPr>
        <w:t xml:space="preserve">       лаборатории)             _____________             ___________________________</w:t>
      </w:r>
      <w:r>
        <w:br/>
      </w:r>
      <w:r>
        <w:rPr>
          <w:rFonts w:ascii="Times New Roman"/>
          <w:b w:val="false"/>
          <w:i w:val="false"/>
          <w:color w:val="000000"/>
          <w:sz w:val="28"/>
        </w:rPr>
        <w:t xml:space="preserve">                               (подпись)                         Ф.И.О. (при наличии)</w:t>
      </w:r>
      <w:r>
        <w:br/>
      </w:r>
      <w:r>
        <w:rPr>
          <w:rFonts w:ascii="Times New Roman"/>
          <w:b w:val="false"/>
          <w:i w:val="false"/>
          <w:color w:val="000000"/>
          <w:sz w:val="28"/>
        </w:rPr>
        <w:t xml:space="preserve">       С заключением ознакомлен:</w:t>
      </w:r>
      <w:r>
        <w:br/>
      </w:r>
      <w:r>
        <w:rPr>
          <w:rFonts w:ascii="Times New Roman"/>
          <w:b w:val="false"/>
          <w:i w:val="false"/>
          <w:color w:val="000000"/>
          <w:sz w:val="28"/>
        </w:rPr>
        <w:t xml:space="preserve">       Руководитель организации ____________             ___________________________</w:t>
      </w:r>
      <w:r>
        <w:br/>
      </w:r>
      <w:r>
        <w:rPr>
          <w:rFonts w:ascii="Times New Roman"/>
          <w:b w:val="false"/>
          <w:i w:val="false"/>
          <w:color w:val="000000"/>
          <w:sz w:val="28"/>
        </w:rPr>
        <w:t xml:space="preserve">                               (подпись)                         Ф.И.О. (при наличии)</w:t>
      </w:r>
      <w:r>
        <w:br/>
      </w:r>
      <w:r>
        <w:rPr>
          <w:rFonts w:ascii="Times New Roman"/>
          <w:b w:val="false"/>
          <w:i w:val="false"/>
          <w:color w:val="000000"/>
          <w:sz w:val="28"/>
        </w:rPr>
        <w:t xml:space="preserve">       "_______" _____________ 20___ год</w:t>
      </w:r>
    </w:p>
    <w:bookmarkEnd w:id="5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2" w:id="568"/>
    <w:p>
      <w:pPr>
        <w:spacing w:after="0"/>
        <w:ind w:left="0"/>
        <w:jc w:val="both"/>
      </w:pPr>
      <w:r>
        <w:rPr>
          <w:rFonts w:ascii="Times New Roman"/>
          <w:b w:val="false"/>
          <w:i w:val="false"/>
          <w:color w:val="000000"/>
          <w:sz w:val="28"/>
        </w:rPr>
        <w:t>
                               Свидетельство об аккредитации</w:t>
      </w:r>
    </w:p>
    <w:bookmarkEnd w:id="568"/>
    <w:bookmarkStart w:name="z633" w:id="569"/>
    <w:p>
      <w:pPr>
        <w:spacing w:after="0"/>
        <w:ind w:left="0"/>
        <w:jc w:val="both"/>
      </w:pPr>
      <w:r>
        <w:rPr>
          <w:rFonts w:ascii="Times New Roman"/>
          <w:b w:val="false"/>
          <w:i w:val="false"/>
          <w:color w:val="000000"/>
          <w:sz w:val="28"/>
        </w:rPr>
        <w:t>
             на право проведения доклинических (неклинических) исследований биологически</w:t>
      </w:r>
      <w:r>
        <w:br/>
      </w:r>
      <w:r>
        <w:rPr>
          <w:rFonts w:ascii="Times New Roman"/>
          <w:b w:val="false"/>
          <w:i w:val="false"/>
          <w:color w:val="000000"/>
          <w:sz w:val="28"/>
        </w:rPr>
        <w:t xml:space="preserve">                   активных веществ, изделий медицинского назначения</w:t>
      </w:r>
      <w:r>
        <w:br/>
      </w:r>
      <w:r>
        <w:rPr>
          <w:rFonts w:ascii="Times New Roman"/>
          <w:b w:val="false"/>
          <w:i w:val="false"/>
          <w:color w:val="000000"/>
          <w:sz w:val="28"/>
        </w:rPr>
        <w:t xml:space="preserve">       "___" ______________ 20_____ г.             Серия, № ______________________________</w:t>
      </w:r>
    </w:p>
    <w:bookmarkEnd w:id="569"/>
    <w:bookmarkStart w:name="z634" w:id="570"/>
    <w:p>
      <w:pPr>
        <w:spacing w:after="0"/>
        <w:ind w:left="0"/>
        <w:jc w:val="both"/>
      </w:pPr>
      <w:r>
        <w:rPr>
          <w:rFonts w:ascii="Times New Roman"/>
          <w:b w:val="false"/>
          <w:i w:val="false"/>
          <w:color w:val="000000"/>
          <w:sz w:val="28"/>
        </w:rPr>
        <w:t>
             1. Настоящее свидетельство выдано 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(полное наименование организации, организационно-правовая форма)</w:t>
      </w:r>
      <w:r>
        <w:br/>
      </w:r>
      <w:r>
        <w:rPr>
          <w:rFonts w:ascii="Times New Roman"/>
          <w:b w:val="false"/>
          <w:i w:val="false"/>
          <w:color w:val="000000"/>
          <w:sz w:val="28"/>
        </w:rPr>
        <w:t xml:space="preserve">       2. Юридический адрес организации 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3. По решению аккредитующего органа приказ № ___ от "___" ____ 20__ года</w:t>
      </w:r>
      <w:r>
        <w:br/>
      </w:r>
      <w:r>
        <w:rPr>
          <w:rFonts w:ascii="Times New Roman"/>
          <w:b w:val="false"/>
          <w:i w:val="false"/>
          <w:color w:val="000000"/>
          <w:sz w:val="28"/>
        </w:rPr>
        <w:t>аккредитован на право проведение доклинических (неклинических) исследований</w:t>
      </w:r>
      <w:r>
        <w:br/>
      </w:r>
      <w:r>
        <w:rPr>
          <w:rFonts w:ascii="Times New Roman"/>
          <w:b w:val="false"/>
          <w:i w:val="false"/>
          <w:color w:val="000000"/>
          <w:sz w:val="28"/>
        </w:rPr>
        <w:t>биологически активных веществ, изделий медицинского назначения и медицинской техники.</w:t>
      </w:r>
      <w:r>
        <w:br/>
      </w:r>
      <w:r>
        <w:rPr>
          <w:rFonts w:ascii="Times New Roman"/>
          <w:b w:val="false"/>
          <w:i w:val="false"/>
          <w:color w:val="000000"/>
          <w:sz w:val="28"/>
        </w:rPr>
        <w:t xml:space="preserve">       4. Зарегистрирован в Реестре доклинических (неклинических) баз, аккредитованных</w:t>
      </w:r>
      <w:r>
        <w:br/>
      </w:r>
      <w:r>
        <w:rPr>
          <w:rFonts w:ascii="Times New Roman"/>
          <w:b w:val="false"/>
          <w:i w:val="false"/>
          <w:color w:val="000000"/>
          <w:sz w:val="28"/>
        </w:rPr>
        <w:t>на право проведения доклинических (неклинических) исследований за №____ от</w:t>
      </w:r>
      <w:r>
        <w:br/>
      </w:r>
      <w:r>
        <w:rPr>
          <w:rFonts w:ascii="Times New Roman"/>
          <w:b w:val="false"/>
          <w:i w:val="false"/>
          <w:color w:val="000000"/>
          <w:sz w:val="28"/>
        </w:rPr>
        <w:t>"___"____________ 20__ года.</w:t>
      </w:r>
      <w:r>
        <w:br/>
      </w:r>
      <w:r>
        <w:rPr>
          <w:rFonts w:ascii="Times New Roman"/>
          <w:b w:val="false"/>
          <w:i w:val="false"/>
          <w:color w:val="000000"/>
          <w:sz w:val="28"/>
        </w:rPr>
        <w:t xml:space="preserve">       5. Настоящее свидетельство об аккредитации действительно</w:t>
      </w:r>
      <w:r>
        <w:br/>
      </w:r>
      <w:r>
        <w:rPr>
          <w:rFonts w:ascii="Times New Roman"/>
          <w:b w:val="false"/>
          <w:i w:val="false"/>
          <w:color w:val="000000"/>
          <w:sz w:val="28"/>
        </w:rPr>
        <w:t xml:space="preserve">       до "___" ______ 20___ года.</w:t>
      </w:r>
    </w:p>
    <w:bookmarkEnd w:id="570"/>
    <w:bookmarkStart w:name="z635" w:id="571"/>
    <w:p>
      <w:pPr>
        <w:spacing w:after="0"/>
        <w:ind w:left="0"/>
        <w:jc w:val="both"/>
      </w:pPr>
      <w:r>
        <w:rPr>
          <w:rFonts w:ascii="Times New Roman"/>
          <w:b w:val="false"/>
          <w:i w:val="false"/>
          <w:color w:val="000000"/>
          <w:sz w:val="28"/>
        </w:rPr>
        <w:t>
             Руководитель</w:t>
      </w:r>
      <w:r>
        <w:br/>
      </w:r>
      <w:r>
        <w:rPr>
          <w:rFonts w:ascii="Times New Roman"/>
          <w:b w:val="false"/>
          <w:i w:val="false"/>
          <w:color w:val="000000"/>
          <w:sz w:val="28"/>
        </w:rPr>
        <w:t xml:space="preserve">       аккредитующего органа             _____________       ___________________________</w:t>
      </w:r>
      <w:r>
        <w:br/>
      </w:r>
      <w:r>
        <w:rPr>
          <w:rFonts w:ascii="Times New Roman"/>
          <w:b w:val="false"/>
          <w:i w:val="false"/>
          <w:color w:val="000000"/>
          <w:sz w:val="28"/>
        </w:rPr>
        <w:t xml:space="preserve">                                     (подпись)                   (фамилия имя отчество)</w:t>
      </w:r>
    </w:p>
    <w:bookmarkEnd w:id="571"/>
    <w:bookmarkStart w:name="z636" w:id="572"/>
    <w:p>
      <w:pPr>
        <w:spacing w:after="0"/>
        <w:ind w:left="0"/>
        <w:jc w:val="both"/>
      </w:pPr>
      <w:r>
        <w:rPr>
          <w:rFonts w:ascii="Times New Roman"/>
          <w:b w:val="false"/>
          <w:i w:val="false"/>
          <w:color w:val="000000"/>
          <w:sz w:val="28"/>
        </w:rPr>
        <w:t>
             Место печати</w:t>
      </w:r>
    </w:p>
    <w:bookmarkEnd w:id="5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(полное наименование органа по</w:t>
            </w:r>
            <w:r>
              <w:br/>
            </w:r>
            <w:r>
              <w:rPr>
                <w:rFonts w:ascii="Times New Roman"/>
                <w:b w:val="false"/>
                <w:i w:val="false"/>
                <w:color w:val="000000"/>
                <w:sz w:val="20"/>
              </w:rPr>
              <w:t>аккредитации в области</w:t>
            </w:r>
            <w:r>
              <w:br/>
            </w:r>
            <w:r>
              <w:rPr>
                <w:rFonts w:ascii="Times New Roman"/>
                <w:b w:val="false"/>
                <w:i w:val="false"/>
                <w:color w:val="000000"/>
                <w:sz w:val="20"/>
              </w:rPr>
              <w:t>здравоохранения)</w:t>
            </w:r>
            <w:r>
              <w:br/>
            </w:r>
            <w:r>
              <w:rPr>
                <w:rFonts w:ascii="Times New Roman"/>
                <w:b w:val="false"/>
                <w:i w:val="false"/>
                <w:color w:val="000000"/>
                <w:sz w:val="20"/>
              </w:rPr>
              <w:t>от 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медицинской организации)</w:t>
            </w:r>
          </w:p>
        </w:tc>
      </w:tr>
    </w:tbl>
    <w:bookmarkStart w:name="z640" w:id="573"/>
    <w:p>
      <w:pPr>
        <w:spacing w:after="0"/>
        <w:ind w:left="0"/>
        <w:jc w:val="both"/>
      </w:pPr>
      <w:r>
        <w:rPr>
          <w:rFonts w:ascii="Times New Roman"/>
          <w:b w:val="false"/>
          <w:i w:val="false"/>
          <w:color w:val="000000"/>
          <w:sz w:val="28"/>
        </w:rPr>
        <w:t>
                                     Заявление</w:t>
      </w:r>
      <w:r>
        <w:br/>
      </w:r>
      <w:r>
        <w:rPr>
          <w:rFonts w:ascii="Times New Roman"/>
          <w:b w:val="false"/>
          <w:i w:val="false"/>
          <w:color w:val="000000"/>
          <w:sz w:val="28"/>
        </w:rPr>
        <w:t xml:space="preserve">                   на прохождение внешней комплексной оценки</w:t>
      </w:r>
    </w:p>
    <w:bookmarkEnd w:id="573"/>
    <w:bookmarkStart w:name="z641" w:id="574"/>
    <w:p>
      <w:pPr>
        <w:spacing w:after="0"/>
        <w:ind w:left="0"/>
        <w:jc w:val="both"/>
      </w:pPr>
      <w:r>
        <w:rPr>
          <w:rFonts w:ascii="Times New Roman"/>
          <w:b w:val="false"/>
          <w:i w:val="false"/>
          <w:color w:val="000000"/>
          <w:sz w:val="28"/>
        </w:rPr>
        <w:t>
      Прошу провести внешнюю комплексную оценку в 20______г., предпочтительный</w:t>
      </w:r>
      <w:r>
        <w:br/>
      </w:r>
      <w:r>
        <w:rPr>
          <w:rFonts w:ascii="Times New Roman"/>
          <w:b w:val="false"/>
          <w:i w:val="false"/>
          <w:color w:val="000000"/>
          <w:sz w:val="28"/>
        </w:rPr>
        <w:t>месяц (даты): __________ медицинской организации __________________________________</w:t>
      </w:r>
      <w:r>
        <w:br/>
      </w:r>
      <w:r>
        <w:rPr>
          <w:rFonts w:ascii="Times New Roman"/>
          <w:b w:val="false"/>
          <w:i w:val="false"/>
          <w:color w:val="000000"/>
          <w:sz w:val="28"/>
        </w:rPr>
        <w:t xml:space="preserve">                                     (полное наименование медицинской организации)</w:t>
      </w:r>
      <w:r>
        <w:br/>
      </w:r>
      <w:r>
        <w:rPr>
          <w:rFonts w:ascii="Times New Roman"/>
          <w:b w:val="false"/>
          <w:i w:val="false"/>
          <w:color w:val="000000"/>
          <w:sz w:val="28"/>
        </w:rPr>
        <w:t xml:space="preserve">       с целью аккредитации.</w:t>
      </w:r>
      <w:r>
        <w:br/>
      </w:r>
      <w:r>
        <w:rPr>
          <w:rFonts w:ascii="Times New Roman"/>
          <w:b w:val="false"/>
          <w:i w:val="false"/>
          <w:color w:val="000000"/>
          <w:sz w:val="28"/>
        </w:rPr>
        <w:t xml:space="preserve">       Сведения об организации:</w:t>
      </w:r>
    </w:p>
    <w:bookmarkEnd w:id="574"/>
    <w:bookmarkStart w:name="z642" w:id="575"/>
    <w:p>
      <w:pPr>
        <w:spacing w:after="0"/>
        <w:ind w:left="0"/>
        <w:jc w:val="both"/>
      </w:pPr>
      <w:r>
        <w:rPr>
          <w:rFonts w:ascii="Times New Roman"/>
          <w:b w:val="false"/>
          <w:i w:val="false"/>
          <w:color w:val="000000"/>
          <w:sz w:val="28"/>
        </w:rPr>
        <w:t>
             1. Индивидуальный идентификационный номер ________________________________</w:t>
      </w:r>
      <w:r>
        <w:br/>
      </w:r>
      <w:r>
        <w:rPr>
          <w:rFonts w:ascii="Times New Roman"/>
          <w:b w:val="false"/>
          <w:i w:val="false"/>
          <w:color w:val="000000"/>
          <w:sz w:val="28"/>
        </w:rPr>
        <w:t xml:space="preserve">       2. Форма собственности _____________________________________________________</w:t>
      </w:r>
      <w:r>
        <w:br/>
      </w:r>
      <w:r>
        <w:rPr>
          <w:rFonts w:ascii="Times New Roman"/>
          <w:b w:val="false"/>
          <w:i w:val="false"/>
          <w:color w:val="000000"/>
          <w:sz w:val="28"/>
        </w:rPr>
        <w:t xml:space="preserve">       3. Год создания ________</w:t>
      </w:r>
      <w:r>
        <w:br/>
      </w:r>
      <w:r>
        <w:rPr>
          <w:rFonts w:ascii="Times New Roman"/>
          <w:b w:val="false"/>
          <w:i w:val="false"/>
          <w:color w:val="000000"/>
          <w:sz w:val="28"/>
        </w:rPr>
        <w:t xml:space="preserve">       4. Номер, дата выдачи, серия лицензии на медицинскую деятельность и (или)</w:t>
      </w:r>
      <w:r>
        <w:br/>
      </w:r>
      <w:r>
        <w:rPr>
          <w:rFonts w:ascii="Times New Roman"/>
          <w:b w:val="false"/>
          <w:i w:val="false"/>
          <w:color w:val="000000"/>
          <w:sz w:val="28"/>
        </w:rPr>
        <w:t>фармацевтическую деятельность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5. Свидетельство о государственной (учетной) регистрации</w:t>
      </w:r>
      <w:r>
        <w:br/>
      </w:r>
      <w:r>
        <w:rPr>
          <w:rFonts w:ascii="Times New Roman"/>
          <w:b w:val="false"/>
          <w:i w:val="false"/>
          <w:color w:val="000000"/>
          <w:sz w:val="28"/>
        </w:rPr>
        <w:t>(перерегистрации)(справка) 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 серия, кем и когда выдано, статус юридического лица)</w:t>
      </w:r>
      <w:r>
        <w:br/>
      </w:r>
      <w:r>
        <w:rPr>
          <w:rFonts w:ascii="Times New Roman"/>
          <w:b w:val="false"/>
          <w:i w:val="false"/>
          <w:color w:val="000000"/>
          <w:sz w:val="28"/>
        </w:rPr>
        <w:t xml:space="preserve">       6. Расчетный счет __________________________________________________________</w:t>
      </w:r>
      <w:r>
        <w:br/>
      </w:r>
      <w:r>
        <w:rPr>
          <w:rFonts w:ascii="Times New Roman"/>
          <w:b w:val="false"/>
          <w:i w:val="false"/>
          <w:color w:val="000000"/>
          <w:sz w:val="28"/>
        </w:rPr>
        <w:t xml:space="preserve">                               (№ счета, наименование и местонахождение банка)</w:t>
      </w:r>
      <w:r>
        <w:br/>
      </w:r>
      <w:r>
        <w:rPr>
          <w:rFonts w:ascii="Times New Roman"/>
          <w:b w:val="false"/>
          <w:i w:val="false"/>
          <w:color w:val="000000"/>
          <w:sz w:val="28"/>
        </w:rPr>
        <w:t xml:space="preserve">       7. Вид деятельности ________________________________________________________</w:t>
      </w:r>
      <w:r>
        <w:br/>
      </w:r>
      <w:r>
        <w:rPr>
          <w:rFonts w:ascii="Times New Roman"/>
          <w:b w:val="false"/>
          <w:i w:val="false"/>
          <w:color w:val="000000"/>
          <w:sz w:val="28"/>
        </w:rPr>
        <w:t xml:space="preserve">                               (перечислить виды, профили оказываемых услуг)</w:t>
      </w:r>
      <w:r>
        <w:br/>
      </w:r>
      <w:r>
        <w:rPr>
          <w:rFonts w:ascii="Times New Roman"/>
          <w:b w:val="false"/>
          <w:i w:val="false"/>
          <w:color w:val="000000"/>
          <w:sz w:val="28"/>
        </w:rPr>
        <w:t xml:space="preserve">       8. Структурные подразделения, филиалы, представительства 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(местонахождение и реквизиты)</w:t>
      </w:r>
      <w:r>
        <w:br/>
      </w:r>
      <w:r>
        <w:rPr>
          <w:rFonts w:ascii="Times New Roman"/>
          <w:b w:val="false"/>
          <w:i w:val="false"/>
          <w:color w:val="000000"/>
          <w:sz w:val="28"/>
        </w:rPr>
        <w:t xml:space="preserve">       1) количество коек стационара: ___ коек и/или мощность амбулаторно</w:t>
      </w:r>
      <w:r>
        <w:br/>
      </w:r>
      <w:r>
        <w:rPr>
          <w:rFonts w:ascii="Times New Roman"/>
          <w:b w:val="false"/>
          <w:i w:val="false"/>
          <w:color w:val="000000"/>
          <w:sz w:val="28"/>
        </w:rPr>
        <w:t>поликлинической организации/подразделения ___ посещений в смену;</w:t>
      </w:r>
      <w:r>
        <w:br/>
      </w:r>
      <w:r>
        <w:rPr>
          <w:rFonts w:ascii="Times New Roman"/>
          <w:b w:val="false"/>
          <w:i w:val="false"/>
          <w:color w:val="000000"/>
          <w:sz w:val="28"/>
        </w:rPr>
        <w:t xml:space="preserve">       2) среднее число пролеченных пациентов в течение 12 месяцев в стационаре: ___</w:t>
      </w:r>
      <w:r>
        <w:br/>
      </w:r>
      <w:r>
        <w:rPr>
          <w:rFonts w:ascii="Times New Roman"/>
          <w:b w:val="false"/>
          <w:i w:val="false"/>
          <w:color w:val="000000"/>
          <w:sz w:val="28"/>
        </w:rPr>
        <w:t>пациентов и/или посещений в поликлинике всего в течение 12 месяцев ___ посещений;</w:t>
      </w:r>
      <w:r>
        <w:br/>
      </w:r>
      <w:r>
        <w:rPr>
          <w:rFonts w:ascii="Times New Roman"/>
          <w:b w:val="false"/>
          <w:i w:val="false"/>
          <w:color w:val="000000"/>
          <w:sz w:val="28"/>
        </w:rPr>
        <w:t xml:space="preserve">       3) общее число штатных единиц: ___, из них занятых:___, вакантных: ___;</w:t>
      </w:r>
      <w:r>
        <w:br/>
      </w:r>
      <w:r>
        <w:rPr>
          <w:rFonts w:ascii="Times New Roman"/>
          <w:b w:val="false"/>
          <w:i w:val="false"/>
          <w:color w:val="000000"/>
          <w:sz w:val="28"/>
        </w:rPr>
        <w:t xml:space="preserve">       4) перечислить услуги, отданные в аутсорсинг /выполняемые субподрядными</w:t>
      </w:r>
      <w:r>
        <w:br/>
      </w:r>
      <w:r>
        <w:rPr>
          <w:rFonts w:ascii="Times New Roman"/>
          <w:b w:val="false"/>
          <w:i w:val="false"/>
          <w:color w:val="000000"/>
          <w:sz w:val="28"/>
        </w:rPr>
        <w:t>организациями: _________________________________________________________________</w:t>
      </w:r>
      <w:r>
        <w:br/>
      </w:r>
      <w:r>
        <w:rPr>
          <w:rFonts w:ascii="Times New Roman"/>
          <w:b w:val="false"/>
          <w:i w:val="false"/>
          <w:color w:val="000000"/>
          <w:sz w:val="28"/>
        </w:rPr>
        <w:t xml:space="preserve">       9. Ответственное лицо за ввод данных по самооценке:</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индивидуальный идентификационный</w:t>
      </w:r>
      <w:r>
        <w:br/>
      </w:r>
      <w:r>
        <w:rPr>
          <w:rFonts w:ascii="Times New Roman"/>
          <w:b w:val="false"/>
          <w:i w:val="false"/>
          <w:color w:val="000000"/>
          <w:sz w:val="28"/>
        </w:rPr>
        <w:t xml:space="preserve">             номер, занимаемая должность, контактный телефон, электронный адрес</w:t>
      </w:r>
      <w:r>
        <w:br/>
      </w:r>
      <w:r>
        <w:rPr>
          <w:rFonts w:ascii="Times New Roman"/>
          <w:b w:val="false"/>
          <w:i w:val="false"/>
          <w:color w:val="000000"/>
          <w:sz w:val="28"/>
        </w:rPr>
        <w:t xml:space="preserve">       10. Координатор по аккредитации (основное контактное лицо с аккредитующим</w:t>
      </w:r>
      <w:r>
        <w:br/>
      </w:r>
      <w:r>
        <w:rPr>
          <w:rFonts w:ascii="Times New Roman"/>
          <w:b w:val="false"/>
          <w:i w:val="false"/>
          <w:color w:val="000000"/>
          <w:sz w:val="28"/>
        </w:rPr>
        <w:t>органом):</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занимаемая должность, контактный</w:t>
      </w:r>
      <w:r>
        <w:br/>
      </w:r>
      <w:r>
        <w:rPr>
          <w:rFonts w:ascii="Times New Roman"/>
          <w:b w:val="false"/>
          <w:i w:val="false"/>
          <w:color w:val="000000"/>
          <w:sz w:val="28"/>
        </w:rPr>
        <w:t xml:space="preserve">                               телефон и электронный адрес</w:t>
      </w:r>
      <w:r>
        <w:br/>
      </w:r>
      <w:r>
        <w:rPr>
          <w:rFonts w:ascii="Times New Roman"/>
          <w:b w:val="false"/>
          <w:i w:val="false"/>
          <w:color w:val="000000"/>
          <w:sz w:val="28"/>
        </w:rPr>
        <w:t xml:space="preserve">       11. Адрес медицинской организации: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(почтовый индекс, город, район, область, улица, № дома, телефон с указанием кода, факс)</w:t>
      </w:r>
      <w:r>
        <w:br/>
      </w:r>
      <w:r>
        <w:rPr>
          <w:rFonts w:ascii="Times New Roman"/>
          <w:b w:val="false"/>
          <w:i w:val="false"/>
          <w:color w:val="000000"/>
          <w:sz w:val="28"/>
        </w:rPr>
        <w:t xml:space="preserve">       12. Электронный адрес медицинской организаций и ссылка на веб-сайт (при наличии):</w:t>
      </w:r>
      <w:r>
        <w:br/>
      </w:r>
      <w:r>
        <w:rPr>
          <w:rFonts w:ascii="Times New Roman"/>
          <w:b w:val="false"/>
          <w:i w:val="false"/>
          <w:color w:val="000000"/>
          <w:sz w:val="28"/>
        </w:rPr>
        <w:t>________________________</w:t>
      </w:r>
      <w:r>
        <w:br/>
      </w:r>
      <w:r>
        <w:rPr>
          <w:rFonts w:ascii="Times New Roman"/>
          <w:b w:val="false"/>
          <w:i w:val="false"/>
          <w:color w:val="000000"/>
          <w:sz w:val="28"/>
        </w:rPr>
        <w:t xml:space="preserve">       13. Прилагаемые документы (организационная структура, копия лицензии на</w:t>
      </w:r>
      <w:r>
        <w:br/>
      </w:r>
      <w:r>
        <w:rPr>
          <w:rFonts w:ascii="Times New Roman"/>
          <w:b w:val="false"/>
          <w:i w:val="false"/>
          <w:color w:val="000000"/>
          <w:sz w:val="28"/>
        </w:rPr>
        <w:t>медицинскую деятельность, свидетельство о государственной регистрации на</w:t>
      </w:r>
      <w:r>
        <w:br/>
      </w:r>
      <w:r>
        <w:rPr>
          <w:rFonts w:ascii="Times New Roman"/>
          <w:b w:val="false"/>
          <w:i w:val="false"/>
          <w:color w:val="000000"/>
          <w:sz w:val="28"/>
        </w:rPr>
        <w:t>государственном и русском языках.</w:t>
      </w:r>
      <w:r>
        <w:br/>
      </w:r>
      <w:r>
        <w:rPr>
          <w:rFonts w:ascii="Times New Roman"/>
          <w:b w:val="false"/>
          <w:i w:val="false"/>
          <w:color w:val="000000"/>
          <w:sz w:val="28"/>
        </w:rPr>
        <w:t xml:space="preserve">       1. ________________________________________________________________________</w:t>
      </w:r>
      <w:r>
        <w:br/>
      </w:r>
      <w:r>
        <w:rPr>
          <w:rFonts w:ascii="Times New Roman"/>
          <w:b w:val="false"/>
          <w:i w:val="false"/>
          <w:color w:val="000000"/>
          <w:sz w:val="28"/>
        </w:rPr>
        <w:t xml:space="preserve">       2. ________________________________________________________________________</w:t>
      </w:r>
      <w:r>
        <w:br/>
      </w:r>
      <w:r>
        <w:rPr>
          <w:rFonts w:ascii="Times New Roman"/>
          <w:b w:val="false"/>
          <w:i w:val="false"/>
          <w:color w:val="000000"/>
          <w:sz w:val="28"/>
        </w:rPr>
        <w:t xml:space="preserve">       3. ________________________________________________________________________</w:t>
      </w:r>
      <w:r>
        <w:br/>
      </w:r>
      <w:r>
        <w:rPr>
          <w:rFonts w:ascii="Times New Roman"/>
          <w:b w:val="false"/>
          <w:i w:val="false"/>
          <w:color w:val="000000"/>
          <w:sz w:val="28"/>
        </w:rPr>
        <w:t xml:space="preserve">       Даю согласие на проведение постаккредитационного мониторинга.</w:t>
      </w:r>
    </w:p>
    <w:bookmarkEnd w:id="575"/>
    <w:bookmarkStart w:name="z643" w:id="576"/>
    <w:p>
      <w:pPr>
        <w:spacing w:after="0"/>
        <w:ind w:left="0"/>
        <w:jc w:val="both"/>
      </w:pPr>
      <w:r>
        <w:rPr>
          <w:rFonts w:ascii="Times New Roman"/>
          <w:b w:val="false"/>
          <w:i w:val="false"/>
          <w:color w:val="000000"/>
          <w:sz w:val="28"/>
        </w:rPr>
        <w:t>
      Руководитель __________________       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Место печати (при наличии)</w:t>
      </w:r>
      <w:r>
        <w:br/>
      </w:r>
      <w:r>
        <w:rPr>
          <w:rFonts w:ascii="Times New Roman"/>
          <w:b w:val="false"/>
          <w:i w:val="false"/>
          <w:color w:val="000000"/>
          <w:sz w:val="28"/>
        </w:rPr>
        <w:t xml:space="preserve">       Заявление принято к рассмотрению "_____" ________ 20___ г.</w:t>
      </w:r>
      <w:r>
        <w:br/>
      </w:r>
      <w:r>
        <w:rPr>
          <w:rFonts w:ascii="Times New Roman"/>
          <w:b w:val="false"/>
          <w:i w:val="false"/>
          <w:color w:val="000000"/>
          <w:sz w:val="28"/>
        </w:rPr>
        <w:t xml:space="preserve">       ____________________ фамилия, имя, отчество (при его наличии) ответственного</w:t>
      </w:r>
      <w:r>
        <w:br/>
      </w:r>
      <w:r>
        <w:rPr>
          <w:rFonts w:ascii="Times New Roman"/>
          <w:b w:val="false"/>
          <w:i w:val="false"/>
          <w:color w:val="000000"/>
          <w:sz w:val="28"/>
        </w:rPr>
        <w:t>лица аккредитующего органа подпись ________________________</w:t>
      </w:r>
    </w:p>
    <w:bookmarkEnd w:id="5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(руководителю аккредитующего</w:t>
            </w:r>
            <w:r>
              <w:br/>
            </w:r>
            <w:r>
              <w:rPr>
                <w:rFonts w:ascii="Times New Roman"/>
                <w:b w:val="false"/>
                <w:i w:val="false"/>
                <w:color w:val="000000"/>
                <w:sz w:val="20"/>
              </w:rPr>
              <w:t>органа) от эксперта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bl>
    <w:bookmarkStart w:name="z647" w:id="577"/>
    <w:p>
      <w:pPr>
        <w:spacing w:after="0"/>
        <w:ind w:left="0"/>
        <w:jc w:val="both"/>
      </w:pPr>
      <w:r>
        <w:rPr>
          <w:rFonts w:ascii="Times New Roman"/>
          <w:b w:val="false"/>
          <w:i w:val="false"/>
          <w:color w:val="000000"/>
          <w:sz w:val="28"/>
        </w:rPr>
        <w:t>
                               Заявление эксперта</w:t>
      </w:r>
    </w:p>
    <w:bookmarkEnd w:id="577"/>
    <w:bookmarkStart w:name="z648" w:id="578"/>
    <w:p>
      <w:pPr>
        <w:spacing w:after="0"/>
        <w:ind w:left="0"/>
        <w:jc w:val="both"/>
      </w:pPr>
      <w:r>
        <w:rPr>
          <w:rFonts w:ascii="Times New Roman"/>
          <w:b w:val="false"/>
          <w:i w:val="false"/>
          <w:color w:val="000000"/>
          <w:sz w:val="28"/>
        </w:rPr>
        <w:t>
             Я __________________________, индивидуальный идентификационный номер</w:t>
      </w:r>
      <w:r>
        <w:br/>
      </w:r>
      <w:r>
        <w:rPr>
          <w:rFonts w:ascii="Times New Roman"/>
          <w:b w:val="false"/>
          <w:i w:val="false"/>
          <w:color w:val="000000"/>
          <w:sz w:val="28"/>
        </w:rPr>
        <w:t>___________________ выданный "_____"_________20____года, настоящим сообщаю, что</w:t>
      </w:r>
      <w:r>
        <w:br/>
      </w:r>
      <w:r>
        <w:rPr>
          <w:rFonts w:ascii="Times New Roman"/>
          <w:b w:val="false"/>
          <w:i w:val="false"/>
          <w:color w:val="000000"/>
          <w:sz w:val="28"/>
        </w:rPr>
        <w:t>обстоятельств для возникновения конфликта интересов при проведении аккредитации</w:t>
      </w:r>
      <w:r>
        <w:br/>
      </w:r>
      <w:r>
        <w:rPr>
          <w:rFonts w:ascii="Times New Roman"/>
          <w:b w:val="false"/>
          <w:i w:val="false"/>
          <w:color w:val="000000"/>
          <w:sz w:val="28"/>
        </w:rPr>
        <w:t>медицинской организаций, а именно: нахождение в трудовых или договорных отношениях с</w:t>
      </w:r>
      <w:r>
        <w:br/>
      </w:r>
      <w:r>
        <w:rPr>
          <w:rFonts w:ascii="Times New Roman"/>
          <w:b w:val="false"/>
          <w:i w:val="false"/>
          <w:color w:val="000000"/>
          <w:sz w:val="28"/>
        </w:rPr>
        <w:t>оцениваемой медицинской организацией в течении последних 5 лет; затрагивание интересов</w:t>
      </w:r>
      <w:r>
        <w:br/>
      </w:r>
      <w:r>
        <w:rPr>
          <w:rFonts w:ascii="Times New Roman"/>
          <w:b w:val="false"/>
          <w:i w:val="false"/>
          <w:color w:val="000000"/>
          <w:sz w:val="28"/>
        </w:rPr>
        <w:t>лиц, состоящих со мной в родственных или иных отношениях, не имею.</w:t>
      </w:r>
      <w:r>
        <w:br/>
      </w:r>
      <w:r>
        <w:rPr>
          <w:rFonts w:ascii="Times New Roman"/>
          <w:b w:val="false"/>
          <w:i w:val="false"/>
          <w:color w:val="000000"/>
          <w:sz w:val="28"/>
        </w:rPr>
        <w:t xml:space="preserve">       В дальнейшем, обязуюсь незамедлительно сообщать о личных обстоятельствах,</w:t>
      </w:r>
      <w:r>
        <w:br/>
      </w:r>
      <w:r>
        <w:rPr>
          <w:rFonts w:ascii="Times New Roman"/>
          <w:b w:val="false"/>
          <w:i w:val="false"/>
          <w:color w:val="000000"/>
          <w:sz w:val="28"/>
        </w:rPr>
        <w:t>которые могут воспрепятствовать объективности проводимой мной внешней комплексной</w:t>
      </w:r>
      <w:r>
        <w:br/>
      </w:r>
      <w:r>
        <w:rPr>
          <w:rFonts w:ascii="Times New Roman"/>
          <w:b w:val="false"/>
          <w:i w:val="false"/>
          <w:color w:val="000000"/>
          <w:sz w:val="28"/>
        </w:rPr>
        <w:t>оценки.</w:t>
      </w:r>
    </w:p>
    <w:bookmarkEnd w:id="578"/>
    <w:bookmarkStart w:name="z649" w:id="579"/>
    <w:p>
      <w:pPr>
        <w:spacing w:after="0"/>
        <w:ind w:left="0"/>
        <w:jc w:val="both"/>
      </w:pPr>
      <w:r>
        <w:rPr>
          <w:rFonts w:ascii="Times New Roman"/>
          <w:b w:val="false"/>
          <w:i w:val="false"/>
          <w:color w:val="000000"/>
          <w:sz w:val="28"/>
        </w:rPr>
        <w:t>
                                                       "____"_____________20____года</w:t>
      </w:r>
      <w:r>
        <w:br/>
      </w:r>
      <w:r>
        <w:rPr>
          <w:rFonts w:ascii="Times New Roman"/>
          <w:b w:val="false"/>
          <w:i w:val="false"/>
          <w:color w:val="000000"/>
          <w:sz w:val="28"/>
        </w:rPr>
        <w:t xml:space="preserve">                                                       _______________________</w:t>
      </w:r>
      <w:r>
        <w:br/>
      </w:r>
      <w:r>
        <w:rPr>
          <w:rFonts w:ascii="Times New Roman"/>
          <w:b w:val="false"/>
          <w:i w:val="false"/>
          <w:color w:val="000000"/>
          <w:sz w:val="28"/>
        </w:rPr>
        <w:t xml:space="preserve">                                                             (подпись)</w:t>
      </w:r>
    </w:p>
    <w:bookmarkEnd w:id="579"/>
    <w:bookmarkStart w:name="z650" w:id="580"/>
    <w:p>
      <w:pPr>
        <w:spacing w:after="0"/>
        <w:ind w:left="0"/>
        <w:jc w:val="both"/>
      </w:pPr>
      <w:r>
        <w:rPr>
          <w:rFonts w:ascii="Times New Roman"/>
          <w:b w:val="false"/>
          <w:i w:val="false"/>
          <w:color w:val="000000"/>
          <w:sz w:val="28"/>
        </w:rPr>
        <w:t>
                                                             _______________________</w:t>
      </w:r>
      <w:r>
        <w:br/>
      </w:r>
      <w:r>
        <w:rPr>
          <w:rFonts w:ascii="Times New Roman"/>
          <w:b w:val="false"/>
          <w:i w:val="false"/>
          <w:color w:val="000000"/>
          <w:sz w:val="28"/>
        </w:rPr>
        <w:t xml:space="preserve">                                                       фамилия, имя, отчество</w:t>
      </w:r>
      <w:r>
        <w:br/>
      </w:r>
      <w:r>
        <w:rPr>
          <w:rFonts w:ascii="Times New Roman"/>
          <w:b w:val="false"/>
          <w:i w:val="false"/>
          <w:color w:val="000000"/>
          <w:sz w:val="28"/>
        </w:rPr>
        <w:t xml:space="preserve">                                                       (при его наличии) эксперта</w:t>
      </w:r>
    </w:p>
    <w:bookmarkEnd w:id="5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3" w:id="581"/>
    <w:p>
      <w:pPr>
        <w:spacing w:after="0"/>
        <w:ind w:left="0"/>
        <w:jc w:val="both"/>
      </w:pPr>
      <w:r>
        <w:rPr>
          <w:rFonts w:ascii="Times New Roman"/>
          <w:b w:val="false"/>
          <w:i w:val="false"/>
          <w:color w:val="000000"/>
          <w:sz w:val="28"/>
        </w:rPr>
        <w:t>
             Программа внешней комплексной оценки медицинской организации</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9"/>
        <w:gridCol w:w="500"/>
        <w:gridCol w:w="1960"/>
        <w:gridCol w:w="2587"/>
        <w:gridCol w:w="814"/>
      </w:tblGrid>
      <w:tr>
        <w:trPr>
          <w:trHeight w:val="30" w:hRule="atLeast"/>
        </w:trPr>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82"/>
          <w:p>
            <w:pPr>
              <w:spacing w:after="20"/>
              <w:ind w:left="20"/>
              <w:jc w:val="both"/>
            </w:pPr>
            <w:r>
              <w:rPr>
                <w:rFonts w:ascii="Times New Roman"/>
                <w:b w:val="false"/>
                <w:i w:val="false"/>
                <w:color w:val="000000"/>
                <w:sz w:val="20"/>
              </w:rPr>
              <w:t>
Дата, период времени</w:t>
            </w:r>
            <w:r>
              <w:br/>
            </w:r>
            <w:r>
              <w:rPr>
                <w:rFonts w:ascii="Times New Roman"/>
                <w:b w:val="false"/>
                <w:i w:val="false"/>
                <w:color w:val="000000"/>
                <w:sz w:val="20"/>
              </w:rPr>
              <w:t>
с ___ч. до ____ч.</w:t>
            </w:r>
          </w:p>
          <w:bookmarkEnd w:id="582"/>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83"/>
          <w:p>
            <w:pPr>
              <w:spacing w:after="20"/>
              <w:ind w:left="20"/>
              <w:jc w:val="both"/>
            </w:pPr>
            <w:r>
              <w:rPr>
                <w:rFonts w:ascii="Times New Roman"/>
                <w:b w:val="false"/>
                <w:i w:val="false"/>
                <w:color w:val="000000"/>
                <w:sz w:val="20"/>
              </w:rPr>
              <w:t>
Фамилия, имя, отчество</w:t>
            </w:r>
            <w:r>
              <w:br/>
            </w:r>
            <w:r>
              <w:rPr>
                <w:rFonts w:ascii="Times New Roman"/>
                <w:b w:val="false"/>
                <w:i w:val="false"/>
                <w:color w:val="000000"/>
                <w:sz w:val="20"/>
              </w:rPr>
              <w:t>
(при его наличии)эксперта</w:t>
            </w:r>
          </w:p>
          <w:bookmarkEnd w:id="583"/>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медицинского персонала (указывается должность)</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r>
      <w:tr>
        <w:trPr>
          <w:trHeight w:val="30" w:hRule="atLeast"/>
        </w:trPr>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9" w:id="584"/>
    <w:p>
      <w:pPr>
        <w:spacing w:after="0"/>
        <w:ind w:left="0"/>
        <w:jc w:val="both"/>
      </w:pPr>
      <w:r>
        <w:rPr>
          <w:rFonts w:ascii="Times New Roman"/>
          <w:b w:val="false"/>
          <w:i w:val="false"/>
          <w:color w:val="000000"/>
          <w:sz w:val="28"/>
        </w:rPr>
        <w:t>
                   Оценочный лист для проведения оценки соответствия</w:t>
      </w:r>
      <w:r>
        <w:br/>
      </w:r>
      <w:r>
        <w:rPr>
          <w:rFonts w:ascii="Times New Roman"/>
          <w:b w:val="false"/>
          <w:i w:val="false"/>
          <w:color w:val="000000"/>
          <w:sz w:val="28"/>
        </w:rPr>
        <w:t xml:space="preserve">                               стандартам аккредитации </w:t>
      </w:r>
    </w:p>
    <w:bookmarkEnd w:id="584"/>
    <w:bookmarkStart w:name="z660" w:id="585"/>
    <w:p>
      <w:pPr>
        <w:spacing w:after="0"/>
        <w:ind w:left="0"/>
        <w:jc w:val="both"/>
      </w:pPr>
      <w:r>
        <w:rPr>
          <w:rFonts w:ascii="Times New Roman"/>
          <w:b w:val="false"/>
          <w:i w:val="false"/>
          <w:color w:val="000000"/>
          <w:sz w:val="28"/>
        </w:rPr>
        <w:t>
             Наименование медицинской организации ______________________________________</w:t>
      </w:r>
      <w:r>
        <w:br/>
      </w:r>
      <w:r>
        <w:rPr>
          <w:rFonts w:ascii="Times New Roman"/>
          <w:b w:val="false"/>
          <w:i w:val="false"/>
          <w:color w:val="000000"/>
          <w:sz w:val="28"/>
        </w:rPr>
        <w:t xml:space="preserve">       Наименование области (города) ______________________________________________</w:t>
      </w:r>
      <w:r>
        <w:br/>
      </w:r>
      <w:r>
        <w:rPr>
          <w:rFonts w:ascii="Times New Roman"/>
          <w:b w:val="false"/>
          <w:i w:val="false"/>
          <w:color w:val="000000"/>
          <w:sz w:val="28"/>
        </w:rPr>
        <w:t xml:space="preserve">       Период проведения оценки с _____________________ по _________________________</w:t>
      </w:r>
      <w:r>
        <w:br/>
      </w:r>
      <w:r>
        <w:rPr>
          <w:rFonts w:ascii="Times New Roman"/>
          <w:b w:val="false"/>
          <w:i w:val="false"/>
          <w:color w:val="000000"/>
          <w:sz w:val="28"/>
        </w:rPr>
        <w:t xml:space="preserve">       Вид помощи, раздел________________________________________________________</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936"/>
        <w:gridCol w:w="936"/>
        <w:gridCol w:w="3280"/>
        <w:gridCol w:w="5040"/>
      </w:tblGrid>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86"/>
          <w:p>
            <w:pPr>
              <w:spacing w:after="20"/>
              <w:ind w:left="20"/>
              <w:jc w:val="both"/>
            </w:pPr>
            <w:r>
              <w:rPr>
                <w:rFonts w:ascii="Times New Roman"/>
                <w:b w:val="false"/>
                <w:i w:val="false"/>
                <w:color w:val="000000"/>
                <w:sz w:val="20"/>
              </w:rPr>
              <w:t>
№ критерия стандарта</w:t>
            </w:r>
          </w:p>
          <w:bookmarkEnd w:id="586"/>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стандарта</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достижений в деятельности организации</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направлений в деятельности организации, требующих улучшения</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87"/>
          <w:p>
            <w:pPr>
              <w:spacing w:after="20"/>
              <w:ind w:left="20"/>
              <w:jc w:val="both"/>
            </w:pPr>
            <w:r>
              <w:rPr>
                <w:rFonts w:ascii="Times New Roman"/>
                <w:b w:val="false"/>
                <w:i w:val="false"/>
                <w:color w:val="000000"/>
                <w:sz w:val="20"/>
              </w:rPr>
              <w:t>
Средняя оценка по критерию</w:t>
            </w:r>
          </w:p>
          <w:bookmarkEnd w:id="587"/>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88"/>
          <w:p>
            <w:pPr>
              <w:spacing w:after="20"/>
              <w:ind w:left="20"/>
              <w:jc w:val="both"/>
            </w:pPr>
            <w:r>
              <w:rPr>
                <w:rFonts w:ascii="Times New Roman"/>
                <w:b w:val="false"/>
                <w:i w:val="false"/>
                <w:color w:val="000000"/>
                <w:sz w:val="20"/>
              </w:rPr>
              <w:t>
Средняя оценка по стандарту</w:t>
            </w:r>
          </w:p>
          <w:bookmarkEnd w:id="588"/>
        </w:tc>
      </w:tr>
    </w:tbl>
    <w:bookmarkStart w:name="z665" w:id="589"/>
    <w:p>
      <w:pPr>
        <w:spacing w:after="0"/>
        <w:ind w:left="0"/>
        <w:jc w:val="both"/>
      </w:pPr>
      <w:r>
        <w:rPr>
          <w:rFonts w:ascii="Times New Roman"/>
          <w:b w:val="false"/>
          <w:i w:val="false"/>
          <w:color w:val="000000"/>
          <w:sz w:val="28"/>
        </w:rPr>
        <w:t>
      Фамилия, имя, отчество (при его наличии) эксперта _____________________________</w:t>
      </w:r>
      <w:r>
        <w:br/>
      </w:r>
      <w:r>
        <w:rPr>
          <w:rFonts w:ascii="Times New Roman"/>
          <w:b w:val="false"/>
          <w:i w:val="false"/>
          <w:color w:val="000000"/>
          <w:sz w:val="28"/>
        </w:rPr>
        <w:t xml:space="preserve">       подпись________________________</w:t>
      </w:r>
    </w:p>
    <w:bookmarkEnd w:id="589"/>
    <w:bookmarkStart w:name="z666" w:id="590"/>
    <w:p>
      <w:pPr>
        <w:spacing w:after="0"/>
        <w:ind w:left="0"/>
        <w:jc w:val="both"/>
      </w:pPr>
      <w:r>
        <w:rPr>
          <w:rFonts w:ascii="Times New Roman"/>
          <w:b w:val="false"/>
          <w:i w:val="false"/>
          <w:color w:val="000000"/>
          <w:sz w:val="28"/>
        </w:rPr>
        <w:t>
      Фамилия, имя, отчество</w:t>
      </w:r>
      <w:r>
        <w:br/>
      </w:r>
      <w:r>
        <w:rPr>
          <w:rFonts w:ascii="Times New Roman"/>
          <w:b w:val="false"/>
          <w:i w:val="false"/>
          <w:color w:val="000000"/>
          <w:sz w:val="28"/>
        </w:rPr>
        <w:t xml:space="preserve">       (при его наличии) руководителя экспертной группы</w:t>
      </w:r>
      <w:r>
        <w:br/>
      </w:r>
      <w:r>
        <w:rPr>
          <w:rFonts w:ascii="Times New Roman"/>
          <w:b w:val="false"/>
          <w:i w:val="false"/>
          <w:color w:val="000000"/>
          <w:sz w:val="28"/>
        </w:rPr>
        <w:t xml:space="preserve">       ________________________________________________       подпись _____________</w:t>
      </w:r>
    </w:p>
    <w:bookmarkEnd w:id="5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9" w:id="591"/>
    <w:p>
      <w:pPr>
        <w:spacing w:after="0"/>
        <w:ind w:left="0"/>
        <w:jc w:val="both"/>
      </w:pPr>
      <w:r>
        <w:rPr>
          <w:rFonts w:ascii="Times New Roman"/>
          <w:b w:val="false"/>
          <w:i w:val="false"/>
          <w:color w:val="000000"/>
          <w:sz w:val="28"/>
        </w:rPr>
        <w:t>
                               Таблица рангов стандартов аккредитации</w:t>
      </w:r>
      <w:r>
        <w:br/>
      </w:r>
      <w:r>
        <w:rPr>
          <w:rFonts w:ascii="Times New Roman"/>
          <w:b w:val="false"/>
          <w:i w:val="false"/>
          <w:color w:val="000000"/>
          <w:sz w:val="28"/>
        </w:rPr>
        <w:t xml:space="preserve">       Стандарты аккредитации медицинских организаций, оказывающих амбулаторно-</w:t>
      </w:r>
      <w:r>
        <w:br/>
      </w:r>
      <w:r>
        <w:rPr>
          <w:rFonts w:ascii="Times New Roman"/>
          <w:b w:val="false"/>
          <w:i w:val="false"/>
          <w:color w:val="000000"/>
          <w:sz w:val="28"/>
        </w:rPr>
        <w:t xml:space="preserve">                               поликлиническую помощь</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5042"/>
        <w:gridCol w:w="2003"/>
        <w:gridCol w:w="2004"/>
        <w:gridCol w:w="2004"/>
      </w:tblGrid>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92"/>
          <w:p>
            <w:pPr>
              <w:spacing w:after="20"/>
              <w:ind w:left="20"/>
              <w:jc w:val="both"/>
            </w:pPr>
            <w:r>
              <w:rPr>
                <w:rFonts w:ascii="Times New Roman"/>
                <w:b w:val="false"/>
                <w:i w:val="false"/>
                <w:color w:val="000000"/>
                <w:sz w:val="20"/>
              </w:rPr>
              <w:t>
№</w:t>
            </w:r>
          </w:p>
          <w:bookmarkEnd w:id="592"/>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Измеряемые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Ранги</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Руководство</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93"/>
          <w:p>
            <w:pPr>
              <w:spacing w:after="20"/>
              <w:ind w:left="20"/>
              <w:jc w:val="both"/>
            </w:pPr>
            <w:r>
              <w:rPr>
                <w:rFonts w:ascii="Times New Roman"/>
                <w:b w:val="false"/>
                <w:i w:val="false"/>
                <w:color w:val="000000"/>
                <w:sz w:val="20"/>
              </w:rPr>
              <w:t>
1.</w:t>
            </w:r>
          </w:p>
          <w:bookmarkEnd w:id="593"/>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Этические нормы организации </w:t>
            </w:r>
            <w:r>
              <w:br/>
            </w:r>
            <w:r>
              <w:rPr>
                <w:rFonts w:ascii="Times New Roman"/>
                <w:b w:val="false"/>
                <w:i w:val="false"/>
                <w:color w:val="000000"/>
                <w:sz w:val="20"/>
              </w:rPr>
              <w:t>
 Деятельность организации и процесс принятия решений.</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1.3</w:t>
            </w:r>
            <w:r>
              <w:br/>
            </w:r>
            <w:r>
              <w:rPr>
                <w:rFonts w:ascii="Times New Roman"/>
                <w:b w:val="false"/>
                <w:i w:val="false"/>
                <w:color w:val="000000"/>
                <w:sz w:val="20"/>
              </w:rPr>
              <w:t>
1.4</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594"/>
          <w:p>
            <w:pPr>
              <w:spacing w:after="20"/>
              <w:ind w:left="20"/>
              <w:jc w:val="both"/>
            </w:pPr>
            <w:r>
              <w:rPr>
                <w:rFonts w:ascii="Times New Roman"/>
                <w:b w:val="false"/>
                <w:i w:val="false"/>
                <w:color w:val="000000"/>
                <w:sz w:val="20"/>
              </w:rPr>
              <w:t>
2.</w:t>
            </w:r>
          </w:p>
          <w:bookmarkEnd w:id="594"/>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w:t>
            </w:r>
            <w:r>
              <w:br/>
            </w:r>
            <w:r>
              <w:rPr>
                <w:rFonts w:ascii="Times New Roman"/>
                <w:b w:val="false"/>
                <w:i w:val="false"/>
                <w:color w:val="000000"/>
                <w:sz w:val="20"/>
              </w:rPr>
              <w:t>
Осуществление эффективного управления в соответствии с ее правовым статусом и ответственностью.</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r>
              <w:br/>
            </w:r>
            <w:r>
              <w:rPr>
                <w:rFonts w:ascii="Times New Roman"/>
                <w:b w:val="false"/>
                <w:i w:val="false"/>
                <w:color w:val="000000"/>
                <w:sz w:val="20"/>
              </w:rPr>
              <w:t>
2.2</w:t>
            </w:r>
            <w:r>
              <w:br/>
            </w:r>
            <w:r>
              <w:rPr>
                <w:rFonts w:ascii="Times New Roman"/>
                <w:b w:val="false"/>
                <w:i w:val="false"/>
                <w:color w:val="000000"/>
                <w:sz w:val="20"/>
              </w:rPr>
              <w:t>
2.4</w:t>
            </w: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95"/>
          <w:p>
            <w:pPr>
              <w:spacing w:after="20"/>
              <w:ind w:left="20"/>
              <w:jc w:val="both"/>
            </w:pPr>
            <w:r>
              <w:rPr>
                <w:rFonts w:ascii="Times New Roman"/>
                <w:b w:val="false"/>
                <w:i w:val="false"/>
                <w:color w:val="000000"/>
                <w:sz w:val="20"/>
              </w:rPr>
              <w:t>
3.</w:t>
            </w:r>
          </w:p>
          <w:bookmarkEnd w:id="595"/>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и оперативное планирование </w:t>
            </w:r>
            <w:r>
              <w:br/>
            </w:r>
            <w:r>
              <w:rPr>
                <w:rFonts w:ascii="Times New Roman"/>
                <w:b w:val="false"/>
                <w:i w:val="false"/>
                <w:color w:val="000000"/>
                <w:sz w:val="20"/>
              </w:rPr>
              <w:t>
Планирование с целью удовлетворения потребностей населения и четкого руководства по его реализации.</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r>
              <w:rPr>
                <w:rFonts w:ascii="Times New Roman"/>
                <w:b w:val="false"/>
                <w:i w:val="false"/>
                <w:color w:val="000000"/>
                <w:sz w:val="20"/>
              </w:rPr>
              <w:t>
3.4</w:t>
            </w:r>
            <w:r>
              <w:br/>
            </w:r>
            <w:r>
              <w:rPr>
                <w:rFonts w:ascii="Times New Roman"/>
                <w:b w:val="false"/>
                <w:i w:val="false"/>
                <w:color w:val="000000"/>
                <w:sz w:val="20"/>
              </w:rPr>
              <w:t>
3.5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br/>
            </w:r>
            <w:r>
              <w:rPr>
                <w:rFonts w:ascii="Times New Roman"/>
                <w:b w:val="false"/>
                <w:i w:val="false"/>
                <w:color w:val="000000"/>
                <w:sz w:val="20"/>
              </w:rPr>
              <w:t>
3.6</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596"/>
          <w:p>
            <w:pPr>
              <w:spacing w:after="20"/>
              <w:ind w:left="20"/>
              <w:jc w:val="both"/>
            </w:pPr>
            <w:r>
              <w:rPr>
                <w:rFonts w:ascii="Times New Roman"/>
                <w:b w:val="false"/>
                <w:i w:val="false"/>
                <w:color w:val="000000"/>
                <w:sz w:val="20"/>
              </w:rPr>
              <w:t>
4.</w:t>
            </w:r>
          </w:p>
          <w:bookmarkEnd w:id="596"/>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Общее управление </w:t>
            </w:r>
            <w:r>
              <w:br/>
            </w:r>
            <w:r>
              <w:rPr>
                <w:rFonts w:ascii="Times New Roman"/>
                <w:b w:val="false"/>
                <w:i w:val="false"/>
                <w:color w:val="000000"/>
                <w:sz w:val="20"/>
              </w:rPr>
              <w:t>
Наличие структуры управления и подотчетности. Управление квалифицированными менеджерами.</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r>
              <w:br/>
            </w:r>
            <w:r>
              <w:rPr>
                <w:rFonts w:ascii="Times New Roman"/>
                <w:b w:val="false"/>
                <w:i w:val="false"/>
                <w:color w:val="000000"/>
                <w:sz w:val="20"/>
              </w:rPr>
              <w:t>
4.10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br/>
            </w:r>
            <w:r>
              <w:rPr>
                <w:rFonts w:ascii="Times New Roman"/>
                <w:b w:val="false"/>
                <w:i w:val="false"/>
                <w:color w:val="000000"/>
                <w:sz w:val="20"/>
              </w:rPr>
              <w:t>
4.2</w:t>
            </w:r>
            <w:r>
              <w:br/>
            </w:r>
            <w:r>
              <w:rPr>
                <w:rFonts w:ascii="Times New Roman"/>
                <w:b w:val="false"/>
                <w:i w:val="false"/>
                <w:color w:val="000000"/>
                <w:sz w:val="20"/>
              </w:rPr>
              <w:t>
4.3</w:t>
            </w:r>
            <w:r>
              <w:br/>
            </w:r>
            <w:r>
              <w:rPr>
                <w:rFonts w:ascii="Times New Roman"/>
                <w:b w:val="false"/>
                <w:i w:val="false"/>
                <w:color w:val="000000"/>
                <w:sz w:val="20"/>
              </w:rPr>
              <w:t>
4.5</w:t>
            </w:r>
            <w:r>
              <w:br/>
            </w:r>
            <w:r>
              <w:rPr>
                <w:rFonts w:ascii="Times New Roman"/>
                <w:b w:val="false"/>
                <w:i w:val="false"/>
                <w:color w:val="000000"/>
                <w:sz w:val="20"/>
              </w:rPr>
              <w:t>
4.6</w:t>
            </w:r>
            <w:r>
              <w:br/>
            </w:r>
            <w:r>
              <w:rPr>
                <w:rFonts w:ascii="Times New Roman"/>
                <w:b w:val="false"/>
                <w:i w:val="false"/>
                <w:color w:val="000000"/>
                <w:sz w:val="20"/>
              </w:rPr>
              <w:t>
4.7</w:t>
            </w:r>
            <w:r>
              <w:br/>
            </w:r>
            <w:r>
              <w:rPr>
                <w:rFonts w:ascii="Times New Roman"/>
                <w:b w:val="false"/>
                <w:i w:val="false"/>
                <w:color w:val="000000"/>
                <w:sz w:val="20"/>
              </w:rPr>
              <w:t>
4.9</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97"/>
          <w:p>
            <w:pPr>
              <w:spacing w:after="20"/>
              <w:ind w:left="20"/>
              <w:jc w:val="both"/>
            </w:pPr>
            <w:r>
              <w:rPr>
                <w:rFonts w:ascii="Times New Roman"/>
                <w:b w:val="false"/>
                <w:i w:val="false"/>
                <w:color w:val="000000"/>
                <w:sz w:val="20"/>
              </w:rPr>
              <w:t>
5.</w:t>
            </w:r>
          </w:p>
          <w:bookmarkEnd w:id="597"/>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 xml:space="preserve">Управление рисками и повышение качества </w:t>
            </w:r>
            <w:r>
              <w:br/>
            </w:r>
            <w:r>
              <w:rPr>
                <w:rFonts w:ascii="Times New Roman"/>
                <w:b w:val="false"/>
                <w:i w:val="false"/>
                <w:color w:val="000000"/>
                <w:sz w:val="20"/>
              </w:rPr>
              <w:t>
Медицинская организация сводит к минимуму возможные риски, постоянно проводит их мониторинг и оценку, а также повышает качество предоставляемых услуг.</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r>
              <w:br/>
            </w:r>
            <w:r>
              <w:rPr>
                <w:rFonts w:ascii="Times New Roman"/>
                <w:b w:val="false"/>
                <w:i w:val="false"/>
                <w:color w:val="000000"/>
                <w:sz w:val="20"/>
              </w:rPr>
              <w:t>
5.2</w:t>
            </w:r>
            <w:r>
              <w:br/>
            </w:r>
            <w:r>
              <w:rPr>
                <w:rFonts w:ascii="Times New Roman"/>
                <w:b w:val="false"/>
                <w:i w:val="false"/>
                <w:color w:val="000000"/>
                <w:sz w:val="20"/>
              </w:rPr>
              <w:t>
5.3</w:t>
            </w:r>
            <w:r>
              <w:br/>
            </w:r>
            <w:r>
              <w:rPr>
                <w:rFonts w:ascii="Times New Roman"/>
                <w:b w:val="false"/>
                <w:i w:val="false"/>
                <w:color w:val="000000"/>
                <w:sz w:val="20"/>
              </w:rPr>
              <w:t>
5.4</w:t>
            </w:r>
            <w:r>
              <w:br/>
            </w:r>
            <w:r>
              <w:rPr>
                <w:rFonts w:ascii="Times New Roman"/>
                <w:b w:val="false"/>
                <w:i w:val="false"/>
                <w:color w:val="000000"/>
                <w:sz w:val="20"/>
              </w:rPr>
              <w:t>
5.11</w:t>
            </w:r>
            <w:r>
              <w:br/>
            </w:r>
            <w:r>
              <w:rPr>
                <w:rFonts w:ascii="Times New Roman"/>
                <w:b w:val="false"/>
                <w:i w:val="false"/>
                <w:color w:val="000000"/>
                <w:sz w:val="20"/>
              </w:rPr>
              <w:t>
5.12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r>
              <w:br/>
            </w:r>
            <w:r>
              <w:rPr>
                <w:rFonts w:ascii="Times New Roman"/>
                <w:b w:val="false"/>
                <w:i w:val="false"/>
                <w:color w:val="000000"/>
                <w:sz w:val="20"/>
              </w:rPr>
              <w:t>
5.7</w:t>
            </w:r>
            <w:r>
              <w:br/>
            </w:r>
            <w:r>
              <w:rPr>
                <w:rFonts w:ascii="Times New Roman"/>
                <w:b w:val="false"/>
                <w:i w:val="false"/>
                <w:color w:val="000000"/>
                <w:sz w:val="20"/>
              </w:rPr>
              <w:t>
5.10</w:t>
            </w:r>
            <w:r>
              <w:br/>
            </w:r>
            <w:r>
              <w:rPr>
                <w:rFonts w:ascii="Times New Roman"/>
                <w:b w:val="false"/>
                <w:i w:val="false"/>
                <w:color w:val="000000"/>
                <w:sz w:val="20"/>
              </w:rPr>
              <w:t>
5.13</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br/>
            </w:r>
            <w:r>
              <w:rPr>
                <w:rFonts w:ascii="Times New Roman"/>
                <w:b w:val="false"/>
                <w:i w:val="false"/>
                <w:color w:val="000000"/>
                <w:sz w:val="20"/>
              </w:rPr>
              <w:t>
5.8</w:t>
            </w:r>
            <w:r>
              <w:br/>
            </w:r>
            <w:r>
              <w:rPr>
                <w:rFonts w:ascii="Times New Roman"/>
                <w:b w:val="false"/>
                <w:i w:val="false"/>
                <w:color w:val="000000"/>
                <w:sz w:val="20"/>
              </w:rPr>
              <w:t>
5.9</w:t>
            </w:r>
            <w:r>
              <w:br/>
            </w:r>
            <w:r>
              <w:rPr>
                <w:rFonts w:ascii="Times New Roman"/>
                <w:b w:val="false"/>
                <w:i w:val="false"/>
                <w:color w:val="000000"/>
                <w:sz w:val="20"/>
              </w:rPr>
              <w:t>
5.14</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 Управление ресурсами</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98"/>
          <w:p>
            <w:pPr>
              <w:spacing w:after="20"/>
              <w:ind w:left="20"/>
              <w:jc w:val="both"/>
            </w:pPr>
            <w:r>
              <w:rPr>
                <w:rFonts w:ascii="Times New Roman"/>
                <w:b w:val="false"/>
                <w:i w:val="false"/>
                <w:color w:val="000000"/>
                <w:sz w:val="20"/>
              </w:rPr>
              <w:t>
6.</w:t>
            </w:r>
          </w:p>
          <w:bookmarkEnd w:id="598"/>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финансами </w:t>
            </w:r>
            <w:r>
              <w:br/>
            </w:r>
            <w:r>
              <w:rPr>
                <w:rFonts w:ascii="Times New Roman"/>
                <w:b w:val="false"/>
                <w:i w:val="false"/>
                <w:color w:val="000000"/>
                <w:sz w:val="20"/>
              </w:rPr>
              <w:t>
Финансовые ресурсы медицинской организации управляются и контролируются для оказания содействия в достижении целей.</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br/>
            </w:r>
            <w:r>
              <w:rPr>
                <w:rFonts w:ascii="Times New Roman"/>
                <w:b w:val="false"/>
                <w:i w:val="false"/>
                <w:color w:val="000000"/>
                <w:sz w:val="20"/>
              </w:rPr>
              <w:t>
6.2</w:t>
            </w:r>
            <w:r>
              <w:br/>
            </w:r>
            <w:r>
              <w:rPr>
                <w:rFonts w:ascii="Times New Roman"/>
                <w:b w:val="false"/>
                <w:i w:val="false"/>
                <w:color w:val="000000"/>
                <w:sz w:val="20"/>
              </w:rPr>
              <w:t>
6.3</w:t>
            </w:r>
            <w:r>
              <w:br/>
            </w:r>
            <w:r>
              <w:rPr>
                <w:rFonts w:ascii="Times New Roman"/>
                <w:b w:val="false"/>
                <w:i w:val="false"/>
                <w:color w:val="000000"/>
                <w:sz w:val="20"/>
              </w:rPr>
              <w:t>
6.6</w:t>
            </w:r>
            <w:r>
              <w:br/>
            </w:r>
            <w:r>
              <w:rPr>
                <w:rFonts w:ascii="Times New Roman"/>
                <w:b w:val="false"/>
                <w:i w:val="false"/>
                <w:color w:val="000000"/>
                <w:sz w:val="20"/>
              </w:rPr>
              <w:t>
6.7</w:t>
            </w:r>
            <w:r>
              <w:br/>
            </w:r>
            <w:r>
              <w:rPr>
                <w:rFonts w:ascii="Times New Roman"/>
                <w:b w:val="false"/>
                <w:i w:val="false"/>
                <w:color w:val="000000"/>
                <w:sz w:val="20"/>
              </w:rPr>
              <w:t>
6.8</w:t>
            </w:r>
            <w:r>
              <w:br/>
            </w:r>
            <w:r>
              <w:rPr>
                <w:rFonts w:ascii="Times New Roman"/>
                <w:b w:val="false"/>
                <w:i w:val="false"/>
                <w:color w:val="000000"/>
                <w:sz w:val="20"/>
              </w:rPr>
              <w:t>
6.9</w:t>
            </w:r>
            <w:r>
              <w:br/>
            </w:r>
            <w:r>
              <w:rPr>
                <w:rFonts w:ascii="Times New Roman"/>
                <w:b w:val="false"/>
                <w:i w:val="false"/>
                <w:color w:val="000000"/>
                <w:sz w:val="20"/>
              </w:rPr>
              <w:t>
6.10</w:t>
            </w:r>
            <w:r>
              <w:br/>
            </w:r>
            <w:r>
              <w:rPr>
                <w:rFonts w:ascii="Times New Roman"/>
                <w:b w:val="false"/>
                <w:i w:val="false"/>
                <w:color w:val="000000"/>
                <w:sz w:val="20"/>
              </w:rPr>
              <w:t>
6.11</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599"/>
          <w:p>
            <w:pPr>
              <w:spacing w:after="20"/>
              <w:ind w:left="20"/>
              <w:jc w:val="both"/>
            </w:pPr>
            <w:r>
              <w:rPr>
                <w:rFonts w:ascii="Times New Roman"/>
                <w:b w:val="false"/>
                <w:i w:val="false"/>
                <w:color w:val="000000"/>
                <w:sz w:val="20"/>
              </w:rPr>
              <w:t>
7.</w:t>
            </w:r>
          </w:p>
          <w:bookmarkEnd w:id="599"/>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Информационное управление </w:t>
            </w:r>
            <w:r>
              <w:br/>
            </w:r>
            <w:r>
              <w:rPr>
                <w:rFonts w:ascii="Times New Roman"/>
                <w:b w:val="false"/>
                <w:i w:val="false"/>
                <w:color w:val="000000"/>
                <w:sz w:val="20"/>
              </w:rPr>
              <w:t>
Организация систематически управляет и защищает свою информацию в целях удовлетворения информационных потребностей и задач.</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r>
              <w:br/>
            </w:r>
            <w:r>
              <w:rPr>
                <w:rFonts w:ascii="Times New Roman"/>
                <w:b w:val="false"/>
                <w:i w:val="false"/>
                <w:color w:val="000000"/>
                <w:sz w:val="20"/>
              </w:rPr>
              <w:t>
7.4</w:t>
            </w:r>
            <w:r>
              <w:br/>
            </w:r>
            <w:r>
              <w:rPr>
                <w:rFonts w:ascii="Times New Roman"/>
                <w:b w:val="false"/>
                <w:i w:val="false"/>
                <w:color w:val="000000"/>
                <w:sz w:val="20"/>
              </w:rPr>
              <w:t>
7.5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r>
              <w:br/>
            </w:r>
            <w:r>
              <w:rPr>
                <w:rFonts w:ascii="Times New Roman"/>
                <w:b w:val="false"/>
                <w:i w:val="false"/>
                <w:color w:val="000000"/>
                <w:sz w:val="20"/>
              </w:rPr>
              <w:t>
7.8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r>
              <w:br/>
            </w:r>
            <w:r>
              <w:rPr>
                <w:rFonts w:ascii="Times New Roman"/>
                <w:b w:val="false"/>
                <w:i w:val="false"/>
                <w:color w:val="000000"/>
                <w:sz w:val="20"/>
              </w:rPr>
              <w:t>
7.6</w:t>
            </w:r>
            <w:r>
              <w:br/>
            </w:r>
            <w:r>
              <w:rPr>
                <w:rFonts w:ascii="Times New Roman"/>
                <w:b w:val="false"/>
                <w:i w:val="false"/>
                <w:color w:val="000000"/>
                <w:sz w:val="20"/>
              </w:rPr>
              <w:t>
7.7</w:t>
            </w:r>
            <w:r>
              <w:br/>
            </w:r>
            <w:r>
              <w:rPr>
                <w:rFonts w:ascii="Times New Roman"/>
                <w:b w:val="false"/>
                <w:i w:val="false"/>
                <w:color w:val="000000"/>
                <w:sz w:val="20"/>
              </w:rPr>
              <w:t>
7.9</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00"/>
          <w:p>
            <w:pPr>
              <w:spacing w:after="20"/>
              <w:ind w:left="20"/>
              <w:jc w:val="both"/>
            </w:pPr>
            <w:r>
              <w:rPr>
                <w:rFonts w:ascii="Times New Roman"/>
                <w:b w:val="false"/>
                <w:i w:val="false"/>
                <w:color w:val="000000"/>
                <w:sz w:val="20"/>
              </w:rPr>
              <w:t>
8.</w:t>
            </w:r>
          </w:p>
          <w:bookmarkEnd w:id="600"/>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человеческими ресурсами</w:t>
            </w:r>
            <w:r>
              <w:br/>
            </w:r>
            <w:r>
              <w:rPr>
                <w:rFonts w:ascii="Times New Roman"/>
                <w:b w:val="false"/>
                <w:i w:val="false"/>
                <w:color w:val="000000"/>
                <w:sz w:val="20"/>
              </w:rPr>
              <w:t>
Эффективное планирование и управление человеческими ресурсами повышает производительность труда персонала и является инструментом в достижении медицинской организацией поставленных целей и задач.</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r>
              <w:br/>
            </w:r>
            <w:r>
              <w:rPr>
                <w:rFonts w:ascii="Times New Roman"/>
                <w:b w:val="false"/>
                <w:i w:val="false"/>
                <w:color w:val="000000"/>
                <w:sz w:val="20"/>
              </w:rPr>
              <w:t>
8.6</w:t>
            </w:r>
            <w:r>
              <w:br/>
            </w:r>
            <w:r>
              <w:rPr>
                <w:rFonts w:ascii="Times New Roman"/>
                <w:b w:val="false"/>
                <w:i w:val="false"/>
                <w:color w:val="000000"/>
                <w:sz w:val="20"/>
              </w:rPr>
              <w:t>
8.10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r>
              <w:br/>
            </w:r>
            <w:r>
              <w:rPr>
                <w:rFonts w:ascii="Times New Roman"/>
                <w:b w:val="false"/>
                <w:i w:val="false"/>
                <w:color w:val="000000"/>
                <w:sz w:val="20"/>
              </w:rPr>
              <w:t>
8.3</w:t>
            </w:r>
            <w:r>
              <w:br/>
            </w:r>
            <w:r>
              <w:rPr>
                <w:rFonts w:ascii="Times New Roman"/>
                <w:b w:val="false"/>
                <w:i w:val="false"/>
                <w:color w:val="000000"/>
                <w:sz w:val="20"/>
              </w:rPr>
              <w:t>
8.11</w:t>
            </w:r>
            <w:r>
              <w:br/>
            </w:r>
            <w:r>
              <w:rPr>
                <w:rFonts w:ascii="Times New Roman"/>
                <w:b w:val="false"/>
                <w:i w:val="false"/>
                <w:color w:val="000000"/>
                <w:sz w:val="20"/>
              </w:rPr>
              <w:t>
8.15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r>
              <w:br/>
            </w:r>
            <w:r>
              <w:rPr>
                <w:rFonts w:ascii="Times New Roman"/>
                <w:b w:val="false"/>
                <w:i w:val="false"/>
                <w:color w:val="000000"/>
                <w:sz w:val="20"/>
              </w:rPr>
              <w:t>
8.5</w:t>
            </w:r>
            <w:r>
              <w:br/>
            </w:r>
            <w:r>
              <w:rPr>
                <w:rFonts w:ascii="Times New Roman"/>
                <w:b w:val="false"/>
                <w:i w:val="false"/>
                <w:color w:val="000000"/>
                <w:sz w:val="20"/>
              </w:rPr>
              <w:t>
8.7</w:t>
            </w:r>
            <w:r>
              <w:br/>
            </w:r>
            <w:r>
              <w:rPr>
                <w:rFonts w:ascii="Times New Roman"/>
                <w:b w:val="false"/>
                <w:i w:val="false"/>
                <w:color w:val="000000"/>
                <w:sz w:val="20"/>
              </w:rPr>
              <w:t>
8.8</w:t>
            </w:r>
            <w:r>
              <w:br/>
            </w:r>
            <w:r>
              <w:rPr>
                <w:rFonts w:ascii="Times New Roman"/>
                <w:b w:val="false"/>
                <w:i w:val="false"/>
                <w:color w:val="000000"/>
                <w:sz w:val="20"/>
              </w:rPr>
              <w:t>
8.9</w:t>
            </w:r>
            <w:r>
              <w:br/>
            </w:r>
            <w:r>
              <w:rPr>
                <w:rFonts w:ascii="Times New Roman"/>
                <w:b w:val="false"/>
                <w:i w:val="false"/>
                <w:color w:val="000000"/>
                <w:sz w:val="20"/>
              </w:rPr>
              <w:t>
8.12</w:t>
            </w:r>
            <w:r>
              <w:br/>
            </w:r>
            <w:r>
              <w:rPr>
                <w:rFonts w:ascii="Times New Roman"/>
                <w:b w:val="false"/>
                <w:i w:val="false"/>
                <w:color w:val="000000"/>
                <w:sz w:val="20"/>
              </w:rPr>
              <w:t>
8.13</w:t>
            </w:r>
            <w:r>
              <w:br/>
            </w:r>
            <w:r>
              <w:rPr>
                <w:rFonts w:ascii="Times New Roman"/>
                <w:b w:val="false"/>
                <w:i w:val="false"/>
                <w:color w:val="000000"/>
                <w:sz w:val="20"/>
              </w:rPr>
              <w:t>
8.14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01"/>
          <w:p>
            <w:pPr>
              <w:spacing w:after="20"/>
              <w:ind w:left="20"/>
              <w:jc w:val="both"/>
            </w:pPr>
            <w:r>
              <w:rPr>
                <w:rFonts w:ascii="Times New Roman"/>
                <w:b w:val="false"/>
                <w:i w:val="false"/>
                <w:color w:val="000000"/>
                <w:sz w:val="20"/>
              </w:rPr>
              <w:t>
Раздел : Управление безопасностью</w:t>
            </w:r>
          </w:p>
          <w:bookmarkEnd w:id="601"/>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02"/>
          <w:p>
            <w:pPr>
              <w:spacing w:after="20"/>
              <w:ind w:left="20"/>
              <w:jc w:val="both"/>
            </w:pPr>
            <w:r>
              <w:rPr>
                <w:rFonts w:ascii="Times New Roman"/>
                <w:b w:val="false"/>
                <w:i w:val="false"/>
                <w:color w:val="000000"/>
                <w:sz w:val="20"/>
              </w:rPr>
              <w:t>
9.</w:t>
            </w:r>
          </w:p>
          <w:bookmarkEnd w:id="602"/>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зданий </w:t>
            </w:r>
            <w:r>
              <w:br/>
            </w:r>
            <w:r>
              <w:rPr>
                <w:rFonts w:ascii="Times New Roman"/>
                <w:b w:val="false"/>
                <w:i w:val="false"/>
                <w:color w:val="000000"/>
                <w:sz w:val="20"/>
              </w:rPr>
              <w:t>
Окружающая среда медицинской организации является безопасной и комфортной для пациентов, персонала и посетителей.</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r>
              <w:br/>
            </w:r>
            <w:r>
              <w:rPr>
                <w:rFonts w:ascii="Times New Roman"/>
                <w:b w:val="false"/>
                <w:i w:val="false"/>
                <w:color w:val="000000"/>
                <w:sz w:val="20"/>
              </w:rPr>
              <w:t>
9.2</w:t>
            </w:r>
            <w:r>
              <w:br/>
            </w:r>
            <w:r>
              <w:rPr>
                <w:rFonts w:ascii="Times New Roman"/>
                <w:b w:val="false"/>
                <w:i w:val="false"/>
                <w:color w:val="000000"/>
                <w:sz w:val="20"/>
              </w:rPr>
              <w:t>
9.5</w:t>
            </w:r>
            <w:r>
              <w:br/>
            </w:r>
            <w:r>
              <w:rPr>
                <w:rFonts w:ascii="Times New Roman"/>
                <w:b w:val="false"/>
                <w:i w:val="false"/>
                <w:color w:val="000000"/>
                <w:sz w:val="20"/>
              </w:rPr>
              <w:t>
9.8</w:t>
            </w:r>
            <w:r>
              <w:br/>
            </w:r>
            <w:r>
              <w:rPr>
                <w:rFonts w:ascii="Times New Roman"/>
                <w:b w:val="false"/>
                <w:i w:val="false"/>
                <w:color w:val="000000"/>
                <w:sz w:val="20"/>
              </w:rPr>
              <w:t>
9.9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r>
              <w:br/>
            </w:r>
            <w:r>
              <w:rPr>
                <w:rFonts w:ascii="Times New Roman"/>
                <w:b w:val="false"/>
                <w:i w:val="false"/>
                <w:color w:val="000000"/>
                <w:sz w:val="20"/>
              </w:rPr>
              <w:t>
9.6</w:t>
            </w:r>
            <w:r>
              <w:br/>
            </w:r>
            <w:r>
              <w:rPr>
                <w:rFonts w:ascii="Times New Roman"/>
                <w:b w:val="false"/>
                <w:i w:val="false"/>
                <w:color w:val="000000"/>
                <w:sz w:val="20"/>
              </w:rPr>
              <w:t>
9.7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03"/>
          <w:p>
            <w:pPr>
              <w:spacing w:after="20"/>
              <w:ind w:left="20"/>
              <w:jc w:val="both"/>
            </w:pPr>
            <w:r>
              <w:rPr>
                <w:rFonts w:ascii="Times New Roman"/>
                <w:b w:val="false"/>
                <w:i w:val="false"/>
                <w:color w:val="000000"/>
                <w:sz w:val="20"/>
              </w:rPr>
              <w:t>
10.</w:t>
            </w:r>
          </w:p>
          <w:bookmarkEnd w:id="603"/>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чрезвычайными ситуациями и противопожарной безопасностью </w:t>
            </w:r>
            <w:r>
              <w:br/>
            </w:r>
            <w:r>
              <w:rPr>
                <w:rFonts w:ascii="Times New Roman"/>
                <w:b w:val="false"/>
                <w:i w:val="false"/>
                <w:color w:val="000000"/>
                <w:sz w:val="20"/>
              </w:rPr>
              <w:t>
Медицинская организация сводит к минимуму риски возникновения пожара и готова к чрезвычайным и критическим ситуациям.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r>
              <w:br/>
            </w:r>
            <w:r>
              <w:rPr>
                <w:rFonts w:ascii="Times New Roman"/>
                <w:b w:val="false"/>
                <w:i w:val="false"/>
                <w:color w:val="000000"/>
                <w:sz w:val="20"/>
              </w:rPr>
              <w:t>
10.6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r>
              <w:br/>
            </w:r>
            <w:r>
              <w:rPr>
                <w:rFonts w:ascii="Times New Roman"/>
                <w:b w:val="false"/>
                <w:i w:val="false"/>
                <w:color w:val="000000"/>
                <w:sz w:val="20"/>
              </w:rPr>
              <w:t>
10.5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r>
              <w:br/>
            </w:r>
            <w:r>
              <w:rPr>
                <w:rFonts w:ascii="Times New Roman"/>
                <w:b w:val="false"/>
                <w:i w:val="false"/>
                <w:color w:val="000000"/>
                <w:sz w:val="20"/>
              </w:rPr>
              <w:t>
10.2</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04"/>
          <w:p>
            <w:pPr>
              <w:spacing w:after="20"/>
              <w:ind w:left="20"/>
              <w:jc w:val="both"/>
            </w:pPr>
            <w:r>
              <w:rPr>
                <w:rFonts w:ascii="Times New Roman"/>
                <w:b w:val="false"/>
                <w:i w:val="false"/>
                <w:color w:val="000000"/>
                <w:sz w:val="20"/>
              </w:rPr>
              <w:t>
11.</w:t>
            </w:r>
          </w:p>
          <w:bookmarkEnd w:id="604"/>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Безопасное использование оборудования и расходных материалов</w:t>
            </w:r>
            <w:r>
              <w:br/>
            </w:r>
            <w:r>
              <w:rPr>
                <w:rFonts w:ascii="Times New Roman"/>
                <w:b w:val="false"/>
                <w:i w:val="false"/>
                <w:color w:val="000000"/>
                <w:sz w:val="20"/>
              </w:rPr>
              <w:t>
Медицинская организация использует оборудование, расходные материалы и медицинские приборы безопасно, эффективно и рационально.</w:t>
            </w:r>
            <w:r>
              <w:br/>
            </w:r>
            <w:r>
              <w:rPr>
                <w:rFonts w:ascii="Times New Roman"/>
                <w:b w:val="false"/>
                <w:i w:val="false"/>
                <w:color w:val="000000"/>
                <w:sz w:val="20"/>
              </w:rPr>
              <w:t>
Поставки</w:t>
            </w:r>
            <w:r>
              <w:br/>
            </w:r>
            <w:r>
              <w:rPr>
                <w:rFonts w:ascii="Times New Roman"/>
                <w:b w:val="false"/>
                <w:i w:val="false"/>
                <w:color w:val="000000"/>
                <w:sz w:val="20"/>
              </w:rPr>
              <w:t>
Фармацевтические поставки</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r>
              <w:br/>
            </w:r>
            <w:r>
              <w:rPr>
                <w:rFonts w:ascii="Times New Roman"/>
                <w:b w:val="false"/>
                <w:i w:val="false"/>
                <w:color w:val="000000"/>
                <w:sz w:val="20"/>
              </w:rPr>
              <w:t>
11.11</w:t>
            </w:r>
            <w:r>
              <w:br/>
            </w:r>
            <w:r>
              <w:rPr>
                <w:rFonts w:ascii="Times New Roman"/>
                <w:b w:val="false"/>
                <w:i w:val="false"/>
                <w:color w:val="000000"/>
                <w:sz w:val="20"/>
              </w:rPr>
              <w:t>
11.13</w:t>
            </w:r>
            <w:r>
              <w:br/>
            </w:r>
            <w:r>
              <w:rPr>
                <w:rFonts w:ascii="Times New Roman"/>
                <w:b w:val="false"/>
                <w:i w:val="false"/>
                <w:color w:val="000000"/>
                <w:sz w:val="20"/>
              </w:rPr>
              <w:t>
11.14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r>
              <w:br/>
            </w:r>
            <w:r>
              <w:rPr>
                <w:rFonts w:ascii="Times New Roman"/>
                <w:b w:val="false"/>
                <w:i w:val="false"/>
                <w:color w:val="000000"/>
                <w:sz w:val="20"/>
              </w:rPr>
              <w:t>
11.3</w:t>
            </w:r>
            <w:r>
              <w:br/>
            </w:r>
            <w:r>
              <w:rPr>
                <w:rFonts w:ascii="Times New Roman"/>
                <w:b w:val="false"/>
                <w:i w:val="false"/>
                <w:color w:val="000000"/>
                <w:sz w:val="20"/>
              </w:rPr>
              <w:t>
11.5</w:t>
            </w:r>
            <w:r>
              <w:br/>
            </w:r>
            <w:r>
              <w:rPr>
                <w:rFonts w:ascii="Times New Roman"/>
                <w:b w:val="false"/>
                <w:i w:val="false"/>
                <w:color w:val="000000"/>
                <w:sz w:val="20"/>
              </w:rPr>
              <w:t>
11.6</w:t>
            </w:r>
            <w:r>
              <w:br/>
            </w:r>
            <w:r>
              <w:rPr>
                <w:rFonts w:ascii="Times New Roman"/>
                <w:b w:val="false"/>
                <w:i w:val="false"/>
                <w:color w:val="000000"/>
                <w:sz w:val="20"/>
              </w:rPr>
              <w:t>
11.7</w:t>
            </w:r>
            <w:r>
              <w:br/>
            </w:r>
            <w:r>
              <w:rPr>
                <w:rFonts w:ascii="Times New Roman"/>
                <w:b w:val="false"/>
                <w:i w:val="false"/>
                <w:color w:val="000000"/>
                <w:sz w:val="20"/>
              </w:rPr>
              <w:t>
11.8</w:t>
            </w:r>
            <w:r>
              <w:br/>
            </w:r>
            <w:r>
              <w:rPr>
                <w:rFonts w:ascii="Times New Roman"/>
                <w:b w:val="false"/>
                <w:i w:val="false"/>
                <w:color w:val="000000"/>
                <w:sz w:val="20"/>
              </w:rPr>
              <w:t>
11.12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r>
              <w:br/>
            </w:r>
            <w:r>
              <w:rPr>
                <w:rFonts w:ascii="Times New Roman"/>
                <w:b w:val="false"/>
                <w:i w:val="false"/>
                <w:color w:val="000000"/>
                <w:sz w:val="20"/>
              </w:rPr>
              <w:t>
11.4</w:t>
            </w:r>
            <w:r>
              <w:br/>
            </w:r>
            <w:r>
              <w:rPr>
                <w:rFonts w:ascii="Times New Roman"/>
                <w:b w:val="false"/>
                <w:i w:val="false"/>
                <w:color w:val="000000"/>
                <w:sz w:val="20"/>
              </w:rPr>
              <w:t>
11.9</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05"/>
          <w:p>
            <w:pPr>
              <w:spacing w:after="20"/>
              <w:ind w:left="20"/>
              <w:jc w:val="both"/>
            </w:pPr>
            <w:r>
              <w:rPr>
                <w:rFonts w:ascii="Times New Roman"/>
                <w:b w:val="false"/>
                <w:i w:val="false"/>
                <w:color w:val="000000"/>
                <w:sz w:val="20"/>
              </w:rPr>
              <w:t>
12.</w:t>
            </w:r>
          </w:p>
          <w:bookmarkEnd w:id="605"/>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Здоровые условия труда</w:t>
            </w:r>
            <w:r>
              <w:br/>
            </w:r>
            <w:r>
              <w:rPr>
                <w:rFonts w:ascii="Times New Roman"/>
                <w:b w:val="false"/>
                <w:i w:val="false"/>
                <w:color w:val="000000"/>
                <w:sz w:val="20"/>
              </w:rPr>
              <w:t>
Программа гигиены труда персонала способствует безопасным и здоровым рабочим условиям.</w:t>
            </w:r>
            <w:r>
              <w:br/>
            </w:r>
            <w:r>
              <w:rPr>
                <w:rFonts w:ascii="Times New Roman"/>
                <w:b w:val="false"/>
                <w:i w:val="false"/>
                <w:color w:val="000000"/>
                <w:sz w:val="20"/>
              </w:rPr>
              <w:t>
Управление рисками</w:t>
            </w:r>
            <w:r>
              <w:br/>
            </w:r>
            <w:r>
              <w:rPr>
                <w:rFonts w:ascii="Times New Roman"/>
                <w:b w:val="false"/>
                <w:i w:val="false"/>
                <w:color w:val="000000"/>
                <w:sz w:val="20"/>
              </w:rPr>
              <w:t>
Инциденты, несчастные случаи и неблагоприятные события</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r>
              <w:br/>
            </w:r>
            <w:r>
              <w:rPr>
                <w:rFonts w:ascii="Times New Roman"/>
                <w:b w:val="false"/>
                <w:i w:val="false"/>
                <w:color w:val="000000"/>
                <w:sz w:val="20"/>
              </w:rPr>
              <w:t>
12.10</w:t>
            </w:r>
            <w:r>
              <w:br/>
            </w:r>
            <w:r>
              <w:rPr>
                <w:rFonts w:ascii="Times New Roman"/>
                <w:b w:val="false"/>
                <w:i w:val="false"/>
                <w:color w:val="000000"/>
                <w:sz w:val="20"/>
              </w:rPr>
              <w:t>
12.11</w:t>
            </w:r>
            <w:r>
              <w:br/>
            </w:r>
            <w:r>
              <w:rPr>
                <w:rFonts w:ascii="Times New Roman"/>
                <w:b w:val="false"/>
                <w:i w:val="false"/>
                <w:color w:val="000000"/>
                <w:sz w:val="20"/>
              </w:rPr>
              <w:t>
12.12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r>
              <w:br/>
            </w:r>
            <w:r>
              <w:rPr>
                <w:rFonts w:ascii="Times New Roman"/>
                <w:b w:val="false"/>
                <w:i w:val="false"/>
                <w:color w:val="000000"/>
                <w:sz w:val="20"/>
              </w:rPr>
              <w:t>
12.3</w:t>
            </w:r>
            <w:r>
              <w:br/>
            </w:r>
            <w:r>
              <w:rPr>
                <w:rFonts w:ascii="Times New Roman"/>
                <w:b w:val="false"/>
                <w:i w:val="false"/>
                <w:color w:val="000000"/>
                <w:sz w:val="20"/>
              </w:rPr>
              <w:t>
12.4</w:t>
            </w:r>
            <w:r>
              <w:br/>
            </w:r>
            <w:r>
              <w:rPr>
                <w:rFonts w:ascii="Times New Roman"/>
                <w:b w:val="false"/>
                <w:i w:val="false"/>
                <w:color w:val="000000"/>
                <w:sz w:val="20"/>
              </w:rPr>
              <w:t>
12.5</w:t>
            </w:r>
            <w:r>
              <w:br/>
            </w:r>
            <w:r>
              <w:rPr>
                <w:rFonts w:ascii="Times New Roman"/>
                <w:b w:val="false"/>
                <w:i w:val="false"/>
                <w:color w:val="000000"/>
                <w:sz w:val="20"/>
              </w:rPr>
              <w:t>
12.6</w:t>
            </w:r>
            <w:r>
              <w:br/>
            </w:r>
            <w:r>
              <w:rPr>
                <w:rFonts w:ascii="Times New Roman"/>
                <w:b w:val="false"/>
                <w:i w:val="false"/>
                <w:color w:val="000000"/>
                <w:sz w:val="20"/>
              </w:rPr>
              <w:t>
12.7</w:t>
            </w:r>
            <w:r>
              <w:br/>
            </w:r>
            <w:r>
              <w:rPr>
                <w:rFonts w:ascii="Times New Roman"/>
                <w:b w:val="false"/>
                <w:i w:val="false"/>
                <w:color w:val="000000"/>
                <w:sz w:val="20"/>
              </w:rPr>
              <w:t>
12.8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06"/>
          <w:p>
            <w:pPr>
              <w:spacing w:after="20"/>
              <w:ind w:left="20"/>
              <w:jc w:val="both"/>
            </w:pPr>
            <w:r>
              <w:rPr>
                <w:rFonts w:ascii="Times New Roman"/>
                <w:b w:val="false"/>
                <w:i w:val="false"/>
                <w:color w:val="000000"/>
                <w:sz w:val="20"/>
              </w:rPr>
              <w:t>
13.</w:t>
            </w:r>
          </w:p>
          <w:bookmarkEnd w:id="606"/>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w:t>
            </w:r>
            <w:r>
              <w:br/>
            </w:r>
            <w:r>
              <w:rPr>
                <w:rFonts w:ascii="Times New Roman"/>
                <w:b w:val="false"/>
                <w:i w:val="false"/>
                <w:color w:val="000000"/>
                <w:sz w:val="20"/>
              </w:rPr>
              <w:t>
Организация проводит контроль и профилактику инфекционных заболеваний. Управление отходами</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r>
              <w:br/>
            </w:r>
            <w:r>
              <w:rPr>
                <w:rFonts w:ascii="Times New Roman"/>
                <w:b w:val="false"/>
                <w:i w:val="false"/>
                <w:color w:val="000000"/>
                <w:sz w:val="20"/>
              </w:rPr>
              <w:t>
13.5</w:t>
            </w:r>
            <w:r>
              <w:br/>
            </w:r>
            <w:r>
              <w:rPr>
                <w:rFonts w:ascii="Times New Roman"/>
                <w:b w:val="false"/>
                <w:i w:val="false"/>
                <w:color w:val="000000"/>
                <w:sz w:val="20"/>
              </w:rPr>
              <w:t>
13.6</w:t>
            </w:r>
            <w:r>
              <w:br/>
            </w:r>
            <w:r>
              <w:rPr>
                <w:rFonts w:ascii="Times New Roman"/>
                <w:b w:val="false"/>
                <w:i w:val="false"/>
                <w:color w:val="000000"/>
                <w:sz w:val="20"/>
              </w:rPr>
              <w:t>
13.9</w:t>
            </w:r>
            <w:r>
              <w:br/>
            </w:r>
            <w:r>
              <w:rPr>
                <w:rFonts w:ascii="Times New Roman"/>
                <w:b w:val="false"/>
                <w:i w:val="false"/>
                <w:color w:val="000000"/>
                <w:sz w:val="20"/>
              </w:rPr>
              <w:t>
13.10</w:t>
            </w:r>
            <w:r>
              <w:br/>
            </w:r>
            <w:r>
              <w:rPr>
                <w:rFonts w:ascii="Times New Roman"/>
                <w:b w:val="false"/>
                <w:i w:val="false"/>
                <w:color w:val="000000"/>
                <w:sz w:val="20"/>
              </w:rPr>
              <w:t>
13.11</w:t>
            </w:r>
            <w:r>
              <w:br/>
            </w:r>
            <w:r>
              <w:rPr>
                <w:rFonts w:ascii="Times New Roman"/>
                <w:b w:val="false"/>
                <w:i w:val="false"/>
                <w:color w:val="000000"/>
                <w:sz w:val="20"/>
              </w:rPr>
              <w:t>
13.12</w:t>
            </w:r>
            <w:r>
              <w:br/>
            </w:r>
            <w:r>
              <w:rPr>
                <w:rFonts w:ascii="Times New Roman"/>
                <w:b w:val="false"/>
                <w:i w:val="false"/>
                <w:color w:val="000000"/>
                <w:sz w:val="20"/>
              </w:rPr>
              <w:t>
13.13</w:t>
            </w:r>
            <w:r>
              <w:br/>
            </w:r>
            <w:r>
              <w:rPr>
                <w:rFonts w:ascii="Times New Roman"/>
                <w:b w:val="false"/>
                <w:i w:val="false"/>
                <w:color w:val="000000"/>
                <w:sz w:val="20"/>
              </w:rPr>
              <w:t>
13.14</w:t>
            </w:r>
            <w:r>
              <w:br/>
            </w:r>
            <w:r>
              <w:rPr>
                <w:rFonts w:ascii="Times New Roman"/>
                <w:b w:val="false"/>
                <w:i w:val="false"/>
                <w:color w:val="000000"/>
                <w:sz w:val="20"/>
              </w:rPr>
              <w:t>
13.15</w:t>
            </w:r>
            <w:r>
              <w:br/>
            </w:r>
            <w:r>
              <w:rPr>
                <w:rFonts w:ascii="Times New Roman"/>
                <w:b w:val="false"/>
                <w:i w:val="false"/>
                <w:color w:val="000000"/>
                <w:sz w:val="20"/>
              </w:rPr>
              <w:t>
13.16</w:t>
            </w:r>
            <w:r>
              <w:br/>
            </w:r>
            <w:r>
              <w:rPr>
                <w:rFonts w:ascii="Times New Roman"/>
                <w:b w:val="false"/>
                <w:i w:val="false"/>
                <w:color w:val="000000"/>
                <w:sz w:val="20"/>
              </w:rPr>
              <w:t>
13.17</w:t>
            </w:r>
            <w:r>
              <w:br/>
            </w:r>
            <w:r>
              <w:rPr>
                <w:rFonts w:ascii="Times New Roman"/>
                <w:b w:val="false"/>
                <w:i w:val="false"/>
                <w:color w:val="000000"/>
                <w:sz w:val="20"/>
              </w:rPr>
              <w:t>
13.18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r>
              <w:br/>
            </w:r>
            <w:r>
              <w:rPr>
                <w:rFonts w:ascii="Times New Roman"/>
                <w:b w:val="false"/>
                <w:i w:val="false"/>
                <w:color w:val="000000"/>
                <w:sz w:val="20"/>
              </w:rPr>
              <w:t>
13.2</w:t>
            </w:r>
            <w:r>
              <w:br/>
            </w:r>
            <w:r>
              <w:rPr>
                <w:rFonts w:ascii="Times New Roman"/>
                <w:b w:val="false"/>
                <w:i w:val="false"/>
                <w:color w:val="000000"/>
                <w:sz w:val="20"/>
              </w:rPr>
              <w:t>
13.3</w:t>
            </w:r>
            <w:r>
              <w:br/>
            </w:r>
            <w:r>
              <w:rPr>
                <w:rFonts w:ascii="Times New Roman"/>
                <w:b w:val="false"/>
                <w:i w:val="false"/>
                <w:color w:val="000000"/>
                <w:sz w:val="20"/>
              </w:rPr>
              <w:t>
13.7</w:t>
            </w:r>
            <w:r>
              <w:br/>
            </w:r>
            <w:r>
              <w:rPr>
                <w:rFonts w:ascii="Times New Roman"/>
                <w:b w:val="false"/>
                <w:i w:val="false"/>
                <w:color w:val="000000"/>
                <w:sz w:val="20"/>
              </w:rPr>
              <w:t>
13.8</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07"/>
          <w:p>
            <w:pPr>
              <w:spacing w:after="20"/>
              <w:ind w:left="20"/>
              <w:jc w:val="both"/>
            </w:pPr>
            <w:r>
              <w:rPr>
                <w:rFonts w:ascii="Times New Roman"/>
                <w:b w:val="false"/>
                <w:i w:val="false"/>
                <w:color w:val="000000"/>
                <w:sz w:val="20"/>
              </w:rPr>
              <w:t>
Раздел : Лечение и уход за пациентом</w:t>
            </w:r>
          </w:p>
          <w:bookmarkEnd w:id="607"/>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08"/>
          <w:p>
            <w:pPr>
              <w:spacing w:after="20"/>
              <w:ind w:left="20"/>
              <w:jc w:val="both"/>
            </w:pPr>
            <w:r>
              <w:rPr>
                <w:rFonts w:ascii="Times New Roman"/>
                <w:b w:val="false"/>
                <w:i w:val="false"/>
                <w:color w:val="000000"/>
                <w:sz w:val="20"/>
              </w:rPr>
              <w:t>
14.</w:t>
            </w:r>
          </w:p>
          <w:bookmarkEnd w:id="608"/>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 пациента и семьи</w:t>
            </w:r>
            <w:r>
              <w:br/>
            </w:r>
            <w:r>
              <w:rPr>
                <w:rFonts w:ascii="Times New Roman"/>
                <w:b w:val="false"/>
                <w:i w:val="false"/>
                <w:color w:val="000000"/>
                <w:sz w:val="20"/>
              </w:rPr>
              <w:t>
Медицинская организация реализует политику по защите прав пациентов и их семей</w:t>
            </w:r>
            <w:r>
              <w:br/>
            </w:r>
            <w:r>
              <w:rPr>
                <w:rFonts w:ascii="Times New Roman"/>
                <w:b w:val="false"/>
                <w:i w:val="false"/>
                <w:color w:val="000000"/>
                <w:sz w:val="20"/>
              </w:rPr>
              <w:t>
Средства для удобства пациента и его семьи</w:t>
            </w:r>
            <w:r>
              <w:br/>
            </w:r>
            <w:r>
              <w:rPr>
                <w:rFonts w:ascii="Times New Roman"/>
                <w:b w:val="false"/>
                <w:i w:val="false"/>
                <w:color w:val="000000"/>
                <w:sz w:val="20"/>
              </w:rPr>
              <w:t>
Информация для пациентов и получение их согласия</w:t>
            </w:r>
            <w:r>
              <w:br/>
            </w:r>
            <w:r>
              <w:rPr>
                <w:rFonts w:ascii="Times New Roman"/>
                <w:b w:val="false"/>
                <w:i w:val="false"/>
                <w:color w:val="000000"/>
                <w:sz w:val="20"/>
              </w:rPr>
              <w:t>
Порядок подачи обращений пациентом</w:t>
            </w:r>
            <w:r>
              <w:br/>
            </w:r>
            <w:r>
              <w:rPr>
                <w:rFonts w:ascii="Times New Roman"/>
                <w:b w:val="false"/>
                <w:i w:val="false"/>
                <w:color w:val="000000"/>
                <w:sz w:val="20"/>
              </w:rPr>
              <w:t>
Отзывы пациентов</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r>
              <w:br/>
            </w:r>
            <w:r>
              <w:rPr>
                <w:rFonts w:ascii="Times New Roman"/>
                <w:b w:val="false"/>
                <w:i w:val="false"/>
                <w:color w:val="000000"/>
                <w:sz w:val="20"/>
              </w:rPr>
              <w:t>
14.4</w:t>
            </w:r>
            <w:r>
              <w:br/>
            </w:r>
            <w:r>
              <w:rPr>
                <w:rFonts w:ascii="Times New Roman"/>
                <w:b w:val="false"/>
                <w:i w:val="false"/>
                <w:color w:val="000000"/>
                <w:sz w:val="20"/>
              </w:rPr>
              <w:t>
14.5</w:t>
            </w:r>
            <w:r>
              <w:br/>
            </w:r>
            <w:r>
              <w:rPr>
                <w:rFonts w:ascii="Times New Roman"/>
                <w:b w:val="false"/>
                <w:i w:val="false"/>
                <w:color w:val="000000"/>
                <w:sz w:val="20"/>
              </w:rPr>
              <w:t>
14.6</w:t>
            </w:r>
            <w:r>
              <w:br/>
            </w:r>
            <w:r>
              <w:rPr>
                <w:rFonts w:ascii="Times New Roman"/>
                <w:b w:val="false"/>
                <w:i w:val="false"/>
                <w:color w:val="000000"/>
                <w:sz w:val="20"/>
              </w:rPr>
              <w:t>
14.7</w:t>
            </w:r>
            <w:r>
              <w:br/>
            </w:r>
            <w:r>
              <w:rPr>
                <w:rFonts w:ascii="Times New Roman"/>
                <w:b w:val="false"/>
                <w:i w:val="false"/>
                <w:color w:val="000000"/>
                <w:sz w:val="20"/>
              </w:rPr>
              <w:t>
14.13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r>
              <w:br/>
            </w:r>
            <w:r>
              <w:rPr>
                <w:rFonts w:ascii="Times New Roman"/>
                <w:b w:val="false"/>
                <w:i w:val="false"/>
                <w:color w:val="000000"/>
                <w:sz w:val="20"/>
              </w:rPr>
              <w:t>
14.2</w:t>
            </w:r>
            <w:r>
              <w:br/>
            </w:r>
            <w:r>
              <w:rPr>
                <w:rFonts w:ascii="Times New Roman"/>
                <w:b w:val="false"/>
                <w:i w:val="false"/>
                <w:color w:val="000000"/>
                <w:sz w:val="20"/>
              </w:rPr>
              <w:t>
14.10</w:t>
            </w:r>
            <w:r>
              <w:br/>
            </w:r>
            <w:r>
              <w:rPr>
                <w:rFonts w:ascii="Times New Roman"/>
                <w:b w:val="false"/>
                <w:i w:val="false"/>
                <w:color w:val="000000"/>
                <w:sz w:val="20"/>
              </w:rPr>
              <w:t>
14.11</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r>
              <w:br/>
            </w:r>
            <w:r>
              <w:rPr>
                <w:rFonts w:ascii="Times New Roman"/>
                <w:b w:val="false"/>
                <w:i w:val="false"/>
                <w:color w:val="000000"/>
                <w:sz w:val="20"/>
              </w:rPr>
              <w:t>
14.9</w:t>
            </w:r>
            <w:r>
              <w:br/>
            </w:r>
            <w:r>
              <w:rPr>
                <w:rFonts w:ascii="Times New Roman"/>
                <w:b w:val="false"/>
                <w:i w:val="false"/>
                <w:color w:val="000000"/>
                <w:sz w:val="20"/>
              </w:rPr>
              <w:t>
14.12</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09"/>
          <w:p>
            <w:pPr>
              <w:spacing w:after="20"/>
              <w:ind w:left="20"/>
              <w:jc w:val="both"/>
            </w:pPr>
            <w:r>
              <w:rPr>
                <w:rFonts w:ascii="Times New Roman"/>
                <w:b w:val="false"/>
                <w:i w:val="false"/>
                <w:color w:val="000000"/>
                <w:sz w:val="20"/>
              </w:rPr>
              <w:t>
15.</w:t>
            </w:r>
          </w:p>
          <w:bookmarkEnd w:id="609"/>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медицинскому обслуживанию, госпитализация, и планирование медицинского обслуживания</w:t>
            </w:r>
            <w:r>
              <w:br/>
            </w:r>
            <w:r>
              <w:rPr>
                <w:rFonts w:ascii="Times New Roman"/>
                <w:b w:val="false"/>
                <w:i w:val="false"/>
                <w:color w:val="000000"/>
                <w:sz w:val="20"/>
              </w:rPr>
              <w:t>
Потребности пациента удовлетворяются своевременно, и предоставляется эффективная госпитализация с оценкой и планированием лечения и ухода за пациентом.</w:t>
            </w:r>
            <w:r>
              <w:br/>
            </w:r>
            <w:r>
              <w:rPr>
                <w:rFonts w:ascii="Times New Roman"/>
                <w:b w:val="false"/>
                <w:i w:val="false"/>
                <w:color w:val="000000"/>
                <w:sz w:val="20"/>
              </w:rPr>
              <w:t>
Оценка</w:t>
            </w:r>
            <w:r>
              <w:br/>
            </w:r>
            <w:r>
              <w:rPr>
                <w:rFonts w:ascii="Times New Roman"/>
                <w:b w:val="false"/>
                <w:i w:val="false"/>
                <w:color w:val="000000"/>
                <w:sz w:val="20"/>
              </w:rPr>
              <w:t>
Планирование лечения и ухода за пациентом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r>
              <w:br/>
            </w:r>
            <w:r>
              <w:rPr>
                <w:rFonts w:ascii="Times New Roman"/>
                <w:b w:val="false"/>
                <w:i w:val="false"/>
                <w:color w:val="000000"/>
                <w:sz w:val="20"/>
              </w:rPr>
              <w:t>
15.2</w:t>
            </w:r>
            <w:r>
              <w:br/>
            </w:r>
            <w:r>
              <w:rPr>
                <w:rFonts w:ascii="Times New Roman"/>
                <w:b w:val="false"/>
                <w:i w:val="false"/>
                <w:color w:val="000000"/>
                <w:sz w:val="20"/>
              </w:rPr>
              <w:t>
15.3</w:t>
            </w:r>
            <w:r>
              <w:br/>
            </w:r>
            <w:r>
              <w:rPr>
                <w:rFonts w:ascii="Times New Roman"/>
                <w:b w:val="false"/>
                <w:i w:val="false"/>
                <w:color w:val="000000"/>
                <w:sz w:val="20"/>
              </w:rPr>
              <w:t>
15.4</w:t>
            </w:r>
            <w:r>
              <w:br/>
            </w:r>
            <w:r>
              <w:rPr>
                <w:rFonts w:ascii="Times New Roman"/>
                <w:b w:val="false"/>
                <w:i w:val="false"/>
                <w:color w:val="000000"/>
                <w:sz w:val="20"/>
              </w:rPr>
              <w:t>
15.6</w:t>
            </w:r>
            <w:r>
              <w:br/>
            </w:r>
            <w:r>
              <w:rPr>
                <w:rFonts w:ascii="Times New Roman"/>
                <w:b w:val="false"/>
                <w:i w:val="false"/>
                <w:color w:val="000000"/>
                <w:sz w:val="20"/>
              </w:rPr>
              <w:t>
15.7</w:t>
            </w:r>
            <w:r>
              <w:br/>
            </w:r>
            <w:r>
              <w:rPr>
                <w:rFonts w:ascii="Times New Roman"/>
                <w:b w:val="false"/>
                <w:i w:val="false"/>
                <w:color w:val="000000"/>
                <w:sz w:val="20"/>
              </w:rPr>
              <w:t>
15.8</w:t>
            </w:r>
            <w:r>
              <w:br/>
            </w:r>
            <w:r>
              <w:rPr>
                <w:rFonts w:ascii="Times New Roman"/>
                <w:b w:val="false"/>
                <w:i w:val="false"/>
                <w:color w:val="000000"/>
                <w:sz w:val="20"/>
              </w:rPr>
              <w:t>
15.9</w:t>
            </w:r>
            <w:r>
              <w:br/>
            </w:r>
            <w:r>
              <w:rPr>
                <w:rFonts w:ascii="Times New Roman"/>
                <w:b w:val="false"/>
                <w:i w:val="false"/>
                <w:color w:val="000000"/>
                <w:sz w:val="20"/>
              </w:rPr>
              <w:t>
15.10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10"/>
          <w:p>
            <w:pPr>
              <w:spacing w:after="20"/>
              <w:ind w:left="20"/>
              <w:jc w:val="both"/>
            </w:pPr>
            <w:r>
              <w:rPr>
                <w:rFonts w:ascii="Times New Roman"/>
                <w:b w:val="false"/>
                <w:i w:val="false"/>
                <w:color w:val="000000"/>
                <w:sz w:val="20"/>
              </w:rPr>
              <w:t>
16.</w:t>
            </w:r>
          </w:p>
          <w:bookmarkEnd w:id="610"/>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медицинского обслуживания и лечения </w:t>
            </w:r>
            <w:r>
              <w:br/>
            </w:r>
            <w:r>
              <w:rPr>
                <w:rFonts w:ascii="Times New Roman"/>
                <w:b w:val="false"/>
                <w:i w:val="false"/>
                <w:color w:val="000000"/>
                <w:sz w:val="20"/>
              </w:rPr>
              <w:t>
Своевременное и безопасное лечение и уход за пациентом предоставляются в соответствии с планом лечения и ухода за пациентом, и предоставление услуг завершается согласно плану.</w:t>
            </w:r>
            <w:r>
              <w:br/>
            </w:r>
            <w:r>
              <w:rPr>
                <w:rFonts w:ascii="Times New Roman"/>
                <w:b w:val="false"/>
                <w:i w:val="false"/>
                <w:color w:val="000000"/>
                <w:sz w:val="20"/>
              </w:rPr>
              <w:t>
Окончание обслуживания (для дневного стационара)</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r>
              <w:br/>
            </w:r>
            <w:r>
              <w:rPr>
                <w:rFonts w:ascii="Times New Roman"/>
                <w:b w:val="false"/>
                <w:i w:val="false"/>
                <w:color w:val="000000"/>
                <w:sz w:val="20"/>
              </w:rPr>
              <w:t>
16.4</w:t>
            </w:r>
            <w:r>
              <w:br/>
            </w:r>
            <w:r>
              <w:rPr>
                <w:rFonts w:ascii="Times New Roman"/>
                <w:b w:val="false"/>
                <w:i w:val="false"/>
                <w:color w:val="000000"/>
                <w:sz w:val="20"/>
              </w:rPr>
              <w:t>
16.5</w:t>
            </w:r>
            <w:r>
              <w:br/>
            </w:r>
            <w:r>
              <w:rPr>
                <w:rFonts w:ascii="Times New Roman"/>
                <w:b w:val="false"/>
                <w:i w:val="false"/>
                <w:color w:val="000000"/>
                <w:sz w:val="20"/>
              </w:rPr>
              <w:t>
16.6</w:t>
            </w:r>
            <w:r>
              <w:br/>
            </w:r>
            <w:r>
              <w:rPr>
                <w:rFonts w:ascii="Times New Roman"/>
                <w:b w:val="false"/>
                <w:i w:val="false"/>
                <w:color w:val="000000"/>
                <w:sz w:val="20"/>
              </w:rPr>
              <w:t>
16.7</w:t>
            </w:r>
            <w:r>
              <w:br/>
            </w:r>
            <w:r>
              <w:rPr>
                <w:rFonts w:ascii="Times New Roman"/>
                <w:b w:val="false"/>
                <w:i w:val="false"/>
                <w:color w:val="000000"/>
                <w:sz w:val="20"/>
              </w:rPr>
              <w:t>
16.8</w:t>
            </w:r>
            <w:r>
              <w:br/>
            </w:r>
            <w:r>
              <w:rPr>
                <w:rFonts w:ascii="Times New Roman"/>
                <w:b w:val="false"/>
                <w:i w:val="false"/>
                <w:color w:val="000000"/>
                <w:sz w:val="20"/>
              </w:rPr>
              <w:t>
16.9</w:t>
            </w:r>
            <w:r>
              <w:br/>
            </w:r>
            <w:r>
              <w:rPr>
                <w:rFonts w:ascii="Times New Roman"/>
                <w:b w:val="false"/>
                <w:i w:val="false"/>
                <w:color w:val="000000"/>
                <w:sz w:val="20"/>
              </w:rPr>
              <w:t>
16.10</w:t>
            </w:r>
            <w:r>
              <w:br/>
            </w:r>
            <w:r>
              <w:rPr>
                <w:rFonts w:ascii="Times New Roman"/>
                <w:b w:val="false"/>
                <w:i w:val="false"/>
                <w:color w:val="000000"/>
                <w:sz w:val="20"/>
              </w:rPr>
              <w:t>
16.11</w:t>
            </w:r>
            <w:r>
              <w:br/>
            </w:r>
            <w:r>
              <w:rPr>
                <w:rFonts w:ascii="Times New Roman"/>
                <w:b w:val="false"/>
                <w:i w:val="false"/>
                <w:color w:val="000000"/>
                <w:sz w:val="20"/>
              </w:rPr>
              <w:t>
16.12</w:t>
            </w:r>
            <w:r>
              <w:br/>
            </w:r>
            <w:r>
              <w:rPr>
                <w:rFonts w:ascii="Times New Roman"/>
                <w:b w:val="false"/>
                <w:i w:val="false"/>
                <w:color w:val="000000"/>
                <w:sz w:val="20"/>
              </w:rPr>
              <w:t>
16.14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r>
              <w:br/>
            </w:r>
            <w:r>
              <w:rPr>
                <w:rFonts w:ascii="Times New Roman"/>
                <w:b w:val="false"/>
                <w:i w:val="false"/>
                <w:color w:val="000000"/>
                <w:sz w:val="20"/>
              </w:rPr>
              <w:t>
16.3</w:t>
            </w:r>
            <w:r>
              <w:br/>
            </w:r>
            <w:r>
              <w:rPr>
                <w:rFonts w:ascii="Times New Roman"/>
                <w:b w:val="false"/>
                <w:i w:val="false"/>
                <w:color w:val="000000"/>
                <w:sz w:val="20"/>
              </w:rPr>
              <w:t>
16.13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11"/>
          <w:p>
            <w:pPr>
              <w:spacing w:after="20"/>
              <w:ind w:left="20"/>
              <w:jc w:val="both"/>
            </w:pPr>
            <w:r>
              <w:rPr>
                <w:rFonts w:ascii="Times New Roman"/>
                <w:b w:val="false"/>
                <w:i w:val="false"/>
                <w:color w:val="000000"/>
                <w:sz w:val="20"/>
              </w:rPr>
              <w:t>
17.</w:t>
            </w:r>
          </w:p>
          <w:bookmarkEnd w:id="611"/>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и хирургическое лечение</w:t>
            </w:r>
            <w:r>
              <w:br/>
            </w:r>
            <w:r>
              <w:rPr>
                <w:rFonts w:ascii="Times New Roman"/>
                <w:b w:val="false"/>
                <w:i w:val="false"/>
                <w:color w:val="000000"/>
                <w:sz w:val="20"/>
              </w:rPr>
              <w:t>
Анестезия и хирургическое лечение предоставляется пациенту на своевременной и безопасной основе в целях удовлетворения его определенных нужд.</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r>
              <w:br/>
            </w:r>
            <w:r>
              <w:rPr>
                <w:rFonts w:ascii="Times New Roman"/>
                <w:b w:val="false"/>
                <w:i w:val="false"/>
                <w:color w:val="000000"/>
                <w:sz w:val="20"/>
              </w:rPr>
              <w:t>
17.2</w:t>
            </w:r>
            <w:r>
              <w:br/>
            </w:r>
            <w:r>
              <w:rPr>
                <w:rFonts w:ascii="Times New Roman"/>
                <w:b w:val="false"/>
                <w:i w:val="false"/>
                <w:color w:val="000000"/>
                <w:sz w:val="20"/>
              </w:rPr>
              <w:t>
17.3</w:t>
            </w:r>
            <w:r>
              <w:br/>
            </w:r>
            <w:r>
              <w:rPr>
                <w:rFonts w:ascii="Times New Roman"/>
                <w:b w:val="false"/>
                <w:i w:val="false"/>
                <w:color w:val="000000"/>
                <w:sz w:val="20"/>
              </w:rPr>
              <w:t>
17.4</w:t>
            </w:r>
            <w:r>
              <w:br/>
            </w:r>
            <w:r>
              <w:rPr>
                <w:rFonts w:ascii="Times New Roman"/>
                <w:b w:val="false"/>
                <w:i w:val="false"/>
                <w:color w:val="000000"/>
                <w:sz w:val="20"/>
              </w:rPr>
              <w:t>
17.5</w:t>
            </w:r>
            <w:r>
              <w:br/>
            </w:r>
            <w:r>
              <w:rPr>
                <w:rFonts w:ascii="Times New Roman"/>
                <w:b w:val="false"/>
                <w:i w:val="false"/>
                <w:color w:val="000000"/>
                <w:sz w:val="20"/>
              </w:rPr>
              <w:t>
17.6</w:t>
            </w:r>
            <w:r>
              <w:br/>
            </w:r>
            <w:r>
              <w:rPr>
                <w:rFonts w:ascii="Times New Roman"/>
                <w:b w:val="false"/>
                <w:i w:val="false"/>
                <w:color w:val="000000"/>
                <w:sz w:val="20"/>
              </w:rPr>
              <w:t>
17.7</w:t>
            </w:r>
            <w:r>
              <w:br/>
            </w:r>
            <w:r>
              <w:rPr>
                <w:rFonts w:ascii="Times New Roman"/>
                <w:b w:val="false"/>
                <w:i w:val="false"/>
                <w:color w:val="000000"/>
                <w:sz w:val="20"/>
              </w:rPr>
              <w:t>
17.8</w:t>
            </w:r>
            <w:r>
              <w:br/>
            </w:r>
            <w:r>
              <w:rPr>
                <w:rFonts w:ascii="Times New Roman"/>
                <w:b w:val="false"/>
                <w:i w:val="false"/>
                <w:color w:val="000000"/>
                <w:sz w:val="20"/>
              </w:rPr>
              <w:t>
17.9</w:t>
            </w:r>
            <w:r>
              <w:br/>
            </w:r>
            <w:r>
              <w:rPr>
                <w:rFonts w:ascii="Times New Roman"/>
                <w:b w:val="false"/>
                <w:i w:val="false"/>
                <w:color w:val="000000"/>
                <w:sz w:val="20"/>
              </w:rPr>
              <w:t>
17.10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12"/>
          <w:p>
            <w:pPr>
              <w:spacing w:after="20"/>
              <w:ind w:left="20"/>
              <w:jc w:val="both"/>
            </w:pPr>
            <w:r>
              <w:rPr>
                <w:rFonts w:ascii="Times New Roman"/>
                <w:b w:val="false"/>
                <w:i w:val="false"/>
                <w:color w:val="000000"/>
                <w:sz w:val="20"/>
              </w:rPr>
              <w:t>
18.</w:t>
            </w:r>
          </w:p>
          <w:bookmarkEnd w:id="612"/>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служба</w:t>
            </w:r>
            <w:r>
              <w:br/>
            </w:r>
            <w:r>
              <w:rPr>
                <w:rFonts w:ascii="Times New Roman"/>
                <w:b w:val="false"/>
                <w:i w:val="false"/>
                <w:color w:val="000000"/>
                <w:sz w:val="20"/>
              </w:rPr>
              <w:t>
Объем лабораторных услуг в медицинской организации четко определен</w:t>
            </w:r>
            <w:r>
              <w:br/>
            </w:r>
            <w:r>
              <w:rPr>
                <w:rFonts w:ascii="Times New Roman"/>
                <w:b w:val="false"/>
                <w:i w:val="false"/>
                <w:color w:val="000000"/>
                <w:sz w:val="20"/>
              </w:rPr>
              <w:t>
Система управления качеством в лаборатории</w:t>
            </w:r>
            <w:r>
              <w:br/>
            </w:r>
            <w:r>
              <w:rPr>
                <w:rFonts w:ascii="Times New Roman"/>
                <w:b w:val="false"/>
                <w:i w:val="false"/>
                <w:color w:val="000000"/>
                <w:sz w:val="20"/>
              </w:rPr>
              <w:t>
Руководство лаборатории</w:t>
            </w:r>
            <w:r>
              <w:br/>
            </w:r>
            <w:r>
              <w:rPr>
                <w:rFonts w:ascii="Times New Roman"/>
                <w:b w:val="false"/>
                <w:i w:val="false"/>
                <w:color w:val="000000"/>
                <w:sz w:val="20"/>
              </w:rPr>
              <w:t>
Ресурсы, имеющиеся для оказания качественных лабораторных услуг</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r>
              <w:br/>
            </w:r>
            <w:r>
              <w:rPr>
                <w:rFonts w:ascii="Times New Roman"/>
                <w:b w:val="false"/>
                <w:i w:val="false"/>
                <w:color w:val="000000"/>
                <w:sz w:val="20"/>
              </w:rPr>
              <w:t>
18.8</w:t>
            </w:r>
            <w:r>
              <w:br/>
            </w:r>
            <w:r>
              <w:rPr>
                <w:rFonts w:ascii="Times New Roman"/>
                <w:b w:val="false"/>
                <w:i w:val="false"/>
                <w:color w:val="000000"/>
                <w:sz w:val="20"/>
              </w:rPr>
              <w:t>
18.9</w:t>
            </w:r>
            <w:r>
              <w:br/>
            </w:r>
            <w:r>
              <w:rPr>
                <w:rFonts w:ascii="Times New Roman"/>
                <w:b w:val="false"/>
                <w:i w:val="false"/>
                <w:color w:val="000000"/>
                <w:sz w:val="20"/>
              </w:rPr>
              <w:t>
18.12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r>
              <w:br/>
            </w:r>
            <w:r>
              <w:rPr>
                <w:rFonts w:ascii="Times New Roman"/>
                <w:b w:val="false"/>
                <w:i w:val="false"/>
                <w:color w:val="000000"/>
                <w:sz w:val="20"/>
              </w:rPr>
              <w:t>
18.4</w:t>
            </w:r>
            <w:r>
              <w:br/>
            </w:r>
            <w:r>
              <w:rPr>
                <w:rFonts w:ascii="Times New Roman"/>
                <w:b w:val="false"/>
                <w:i w:val="false"/>
                <w:color w:val="000000"/>
                <w:sz w:val="20"/>
              </w:rPr>
              <w:t>
18.10</w:t>
            </w:r>
            <w:r>
              <w:br/>
            </w:r>
            <w:r>
              <w:rPr>
                <w:rFonts w:ascii="Times New Roman"/>
                <w:b w:val="false"/>
                <w:i w:val="false"/>
                <w:color w:val="000000"/>
                <w:sz w:val="20"/>
              </w:rPr>
              <w:t>
18.11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r>
              <w:br/>
            </w:r>
            <w:r>
              <w:rPr>
                <w:rFonts w:ascii="Times New Roman"/>
                <w:b w:val="false"/>
                <w:i w:val="false"/>
                <w:color w:val="000000"/>
                <w:sz w:val="20"/>
              </w:rPr>
              <w:t>
18.2</w:t>
            </w:r>
            <w:r>
              <w:br/>
            </w:r>
            <w:r>
              <w:rPr>
                <w:rFonts w:ascii="Times New Roman"/>
                <w:b w:val="false"/>
                <w:i w:val="false"/>
                <w:color w:val="000000"/>
                <w:sz w:val="20"/>
              </w:rPr>
              <w:t>
18.5</w:t>
            </w:r>
            <w:r>
              <w:br/>
            </w:r>
            <w:r>
              <w:rPr>
                <w:rFonts w:ascii="Times New Roman"/>
                <w:b w:val="false"/>
                <w:i w:val="false"/>
                <w:color w:val="000000"/>
                <w:sz w:val="20"/>
              </w:rPr>
              <w:t>
18.6</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13"/>
          <w:p>
            <w:pPr>
              <w:spacing w:after="20"/>
              <w:ind w:left="20"/>
              <w:jc w:val="both"/>
            </w:pPr>
            <w:r>
              <w:rPr>
                <w:rFonts w:ascii="Times New Roman"/>
                <w:b w:val="false"/>
                <w:i w:val="false"/>
                <w:color w:val="000000"/>
                <w:sz w:val="20"/>
              </w:rPr>
              <w:t>
19.</w:t>
            </w:r>
          </w:p>
          <w:bookmarkEnd w:id="613"/>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Менеджмент медикаментов </w:t>
            </w:r>
            <w:r>
              <w:br/>
            </w:r>
            <w:r>
              <w:rPr>
                <w:rFonts w:ascii="Times New Roman"/>
                <w:b w:val="false"/>
                <w:i w:val="false"/>
                <w:color w:val="000000"/>
                <w:sz w:val="20"/>
              </w:rPr>
              <w:t>
Управление и использование лекарственных средств является безопасным, эффективным и рациональным.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r>
              <w:br/>
            </w:r>
            <w:r>
              <w:rPr>
                <w:rFonts w:ascii="Times New Roman"/>
                <w:b w:val="false"/>
                <w:i w:val="false"/>
                <w:color w:val="000000"/>
                <w:sz w:val="20"/>
              </w:rPr>
              <w:t>
19.4</w:t>
            </w:r>
            <w:r>
              <w:br/>
            </w:r>
            <w:r>
              <w:rPr>
                <w:rFonts w:ascii="Times New Roman"/>
                <w:b w:val="false"/>
                <w:i w:val="false"/>
                <w:color w:val="000000"/>
                <w:sz w:val="20"/>
              </w:rPr>
              <w:t>
19.5</w:t>
            </w:r>
            <w:r>
              <w:br/>
            </w:r>
            <w:r>
              <w:rPr>
                <w:rFonts w:ascii="Times New Roman"/>
                <w:b w:val="false"/>
                <w:i w:val="false"/>
                <w:color w:val="000000"/>
                <w:sz w:val="20"/>
              </w:rPr>
              <w:t>
19.6</w:t>
            </w:r>
            <w:r>
              <w:br/>
            </w:r>
            <w:r>
              <w:rPr>
                <w:rFonts w:ascii="Times New Roman"/>
                <w:b w:val="false"/>
                <w:i w:val="false"/>
                <w:color w:val="000000"/>
                <w:sz w:val="20"/>
              </w:rPr>
              <w:t>
19.8</w:t>
            </w:r>
            <w:r>
              <w:br/>
            </w:r>
            <w:r>
              <w:rPr>
                <w:rFonts w:ascii="Times New Roman"/>
                <w:b w:val="false"/>
                <w:i w:val="false"/>
                <w:color w:val="000000"/>
                <w:sz w:val="20"/>
              </w:rPr>
              <w:t>
19.9</w:t>
            </w:r>
            <w:r>
              <w:br/>
            </w:r>
            <w:r>
              <w:rPr>
                <w:rFonts w:ascii="Times New Roman"/>
                <w:b w:val="false"/>
                <w:i w:val="false"/>
                <w:color w:val="000000"/>
                <w:sz w:val="20"/>
              </w:rPr>
              <w:t>
19.12</w:t>
            </w:r>
            <w:r>
              <w:br/>
            </w:r>
            <w:r>
              <w:rPr>
                <w:rFonts w:ascii="Times New Roman"/>
                <w:b w:val="false"/>
                <w:i w:val="false"/>
                <w:color w:val="000000"/>
                <w:sz w:val="20"/>
              </w:rPr>
              <w:t>
19.13</w:t>
            </w:r>
            <w:r>
              <w:br/>
            </w:r>
            <w:r>
              <w:rPr>
                <w:rFonts w:ascii="Times New Roman"/>
                <w:b w:val="false"/>
                <w:i w:val="false"/>
                <w:color w:val="000000"/>
                <w:sz w:val="20"/>
              </w:rPr>
              <w:t>
19.14</w:t>
            </w:r>
            <w:r>
              <w:br/>
            </w:r>
            <w:r>
              <w:rPr>
                <w:rFonts w:ascii="Times New Roman"/>
                <w:b w:val="false"/>
                <w:i w:val="false"/>
                <w:color w:val="000000"/>
                <w:sz w:val="20"/>
              </w:rPr>
              <w:t>
19.5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r>
              <w:br/>
            </w:r>
            <w:r>
              <w:rPr>
                <w:rFonts w:ascii="Times New Roman"/>
                <w:b w:val="false"/>
                <w:i w:val="false"/>
                <w:color w:val="000000"/>
                <w:sz w:val="20"/>
              </w:rPr>
              <w:t>
19.2</w:t>
            </w:r>
            <w:r>
              <w:br/>
            </w:r>
            <w:r>
              <w:rPr>
                <w:rFonts w:ascii="Times New Roman"/>
                <w:b w:val="false"/>
                <w:i w:val="false"/>
                <w:color w:val="000000"/>
                <w:sz w:val="20"/>
              </w:rPr>
              <w:t>
19.7</w:t>
            </w:r>
            <w:r>
              <w:br/>
            </w:r>
            <w:r>
              <w:rPr>
                <w:rFonts w:ascii="Times New Roman"/>
                <w:b w:val="false"/>
                <w:i w:val="false"/>
                <w:color w:val="000000"/>
                <w:sz w:val="20"/>
              </w:rPr>
              <w:t>
19.10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14"/>
          <w:p>
            <w:pPr>
              <w:spacing w:after="20"/>
              <w:ind w:left="20"/>
              <w:jc w:val="both"/>
            </w:pPr>
            <w:r>
              <w:rPr>
                <w:rFonts w:ascii="Times New Roman"/>
                <w:b w:val="false"/>
                <w:i w:val="false"/>
                <w:color w:val="000000"/>
                <w:sz w:val="20"/>
              </w:rPr>
              <w:t>
20.</w:t>
            </w:r>
          </w:p>
          <w:bookmarkEnd w:id="614"/>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карта</w:t>
            </w:r>
            <w:r>
              <w:br/>
            </w:r>
            <w:r>
              <w:rPr>
                <w:rFonts w:ascii="Times New Roman"/>
                <w:b w:val="false"/>
                <w:i w:val="false"/>
                <w:color w:val="000000"/>
                <w:sz w:val="20"/>
              </w:rPr>
              <w:t>
Записи в медицинской карте пациента содержат достоверные, точные и всесторонние данные, и призваны для обеспечения безопасного и непрерывного лечения за пациентом.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r>
              <w:br/>
            </w:r>
            <w:r>
              <w:rPr>
                <w:rFonts w:ascii="Times New Roman"/>
                <w:b w:val="false"/>
                <w:i w:val="false"/>
                <w:color w:val="000000"/>
                <w:sz w:val="20"/>
              </w:rPr>
              <w:t>
20.2</w:t>
            </w:r>
            <w:r>
              <w:br/>
            </w:r>
            <w:r>
              <w:rPr>
                <w:rFonts w:ascii="Times New Roman"/>
                <w:b w:val="false"/>
                <w:i w:val="false"/>
                <w:color w:val="000000"/>
                <w:sz w:val="20"/>
              </w:rPr>
              <w:t>
20.4</w:t>
            </w:r>
            <w:r>
              <w:br/>
            </w:r>
            <w:r>
              <w:rPr>
                <w:rFonts w:ascii="Times New Roman"/>
                <w:b w:val="false"/>
                <w:i w:val="false"/>
                <w:color w:val="000000"/>
                <w:sz w:val="20"/>
              </w:rPr>
              <w:t>
20.5</w:t>
            </w:r>
            <w:r>
              <w:br/>
            </w:r>
            <w:r>
              <w:rPr>
                <w:rFonts w:ascii="Times New Roman"/>
                <w:b w:val="false"/>
                <w:i w:val="false"/>
                <w:color w:val="000000"/>
                <w:sz w:val="20"/>
              </w:rPr>
              <w:t>
20.8</w:t>
            </w:r>
            <w:r>
              <w:br/>
            </w:r>
            <w:r>
              <w:rPr>
                <w:rFonts w:ascii="Times New Roman"/>
                <w:b w:val="false"/>
                <w:i w:val="false"/>
                <w:color w:val="000000"/>
                <w:sz w:val="20"/>
              </w:rPr>
              <w:t>
20.9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r>
              <w:br/>
            </w:r>
            <w:r>
              <w:rPr>
                <w:rFonts w:ascii="Times New Roman"/>
                <w:b w:val="false"/>
                <w:i w:val="false"/>
                <w:color w:val="000000"/>
                <w:sz w:val="20"/>
              </w:rPr>
              <w:t>
20.7</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15"/>
          <w:p>
            <w:pPr>
              <w:spacing w:after="20"/>
              <w:ind w:left="20"/>
              <w:jc w:val="both"/>
            </w:pPr>
            <w:r>
              <w:rPr>
                <w:rFonts w:ascii="Times New Roman"/>
                <w:b w:val="false"/>
                <w:i w:val="false"/>
                <w:color w:val="000000"/>
                <w:sz w:val="20"/>
              </w:rPr>
              <w:t>
21.</w:t>
            </w:r>
          </w:p>
          <w:bookmarkEnd w:id="615"/>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лечения и ухода за пациентом </w:t>
            </w:r>
            <w:r>
              <w:br/>
            </w:r>
            <w:r>
              <w:rPr>
                <w:rFonts w:ascii="Times New Roman"/>
                <w:b w:val="false"/>
                <w:i w:val="false"/>
                <w:color w:val="000000"/>
                <w:sz w:val="20"/>
              </w:rPr>
              <w:t>
Организация постоянно отслеживает, оценивает и улучшает качество клинических процессов, и процессов связанных с уходом за пациентом.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r>
              <w:br/>
            </w:r>
            <w:r>
              <w:rPr>
                <w:rFonts w:ascii="Times New Roman"/>
                <w:b w:val="false"/>
                <w:i w:val="false"/>
                <w:color w:val="000000"/>
                <w:sz w:val="20"/>
              </w:rPr>
              <w:t>
21.2</w:t>
            </w:r>
            <w:r>
              <w:br/>
            </w:r>
            <w:r>
              <w:rPr>
                <w:rFonts w:ascii="Times New Roman"/>
                <w:b w:val="false"/>
                <w:i w:val="false"/>
                <w:color w:val="000000"/>
                <w:sz w:val="20"/>
              </w:rPr>
              <w:t>
21.3</w:t>
            </w:r>
            <w:r>
              <w:br/>
            </w:r>
            <w:r>
              <w:rPr>
                <w:rFonts w:ascii="Times New Roman"/>
                <w:b w:val="false"/>
                <w:i w:val="false"/>
                <w:color w:val="000000"/>
                <w:sz w:val="20"/>
              </w:rPr>
              <w:t>
21.4</w:t>
            </w:r>
            <w:r>
              <w:br/>
            </w:r>
            <w:r>
              <w:rPr>
                <w:rFonts w:ascii="Times New Roman"/>
                <w:b w:val="false"/>
                <w:i w:val="false"/>
                <w:color w:val="000000"/>
                <w:sz w:val="20"/>
              </w:rPr>
              <w:t>
21.5</w:t>
            </w:r>
            <w:r>
              <w:br/>
            </w:r>
            <w:r>
              <w:rPr>
                <w:rFonts w:ascii="Times New Roman"/>
                <w:b w:val="false"/>
                <w:i w:val="false"/>
                <w:color w:val="000000"/>
                <w:sz w:val="20"/>
              </w:rPr>
              <w:t>
21.6</w:t>
            </w:r>
            <w:r>
              <w:br/>
            </w:r>
            <w:r>
              <w:rPr>
                <w:rFonts w:ascii="Times New Roman"/>
                <w:b w:val="false"/>
                <w:i w:val="false"/>
                <w:color w:val="000000"/>
                <w:sz w:val="20"/>
              </w:rPr>
              <w:t>
21.7</w:t>
            </w:r>
            <w:r>
              <w:br/>
            </w:r>
            <w:r>
              <w:rPr>
                <w:rFonts w:ascii="Times New Roman"/>
                <w:b w:val="false"/>
                <w:i w:val="false"/>
                <w:color w:val="000000"/>
                <w:sz w:val="20"/>
              </w:rPr>
              <w:t>
21.8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6" w:id="616"/>
    <w:p>
      <w:pPr>
        <w:spacing w:after="0"/>
        <w:ind w:left="0"/>
        <w:jc w:val="both"/>
      </w:pPr>
      <w:r>
        <w:rPr>
          <w:rFonts w:ascii="Times New Roman"/>
          <w:b w:val="false"/>
          <w:i w:val="false"/>
          <w:color w:val="000000"/>
          <w:sz w:val="28"/>
        </w:rPr>
        <w:t>
             Руководство (5 стандартов; 39 критериев)</w:t>
      </w:r>
      <w:r>
        <w:br/>
      </w:r>
      <w:r>
        <w:rPr>
          <w:rFonts w:ascii="Times New Roman"/>
          <w:b w:val="false"/>
          <w:i w:val="false"/>
          <w:color w:val="000000"/>
          <w:sz w:val="28"/>
        </w:rPr>
        <w:t xml:space="preserve">       Критерии стандартов I уровня- 11(28,2 %)</w:t>
      </w:r>
      <w:r>
        <w:br/>
      </w:r>
      <w:r>
        <w:rPr>
          <w:rFonts w:ascii="Times New Roman"/>
          <w:b w:val="false"/>
          <w:i w:val="false"/>
          <w:color w:val="000000"/>
          <w:sz w:val="28"/>
        </w:rPr>
        <w:t xml:space="preserve">       Критерии стандартов II уровня- 9 (23 %)</w:t>
      </w:r>
      <w:r>
        <w:br/>
      </w:r>
      <w:r>
        <w:rPr>
          <w:rFonts w:ascii="Times New Roman"/>
          <w:b w:val="false"/>
          <w:i w:val="false"/>
          <w:color w:val="000000"/>
          <w:sz w:val="28"/>
        </w:rPr>
        <w:t xml:space="preserve">       Критерии стандартов III уровня- 19 (48,7 %)</w:t>
      </w:r>
      <w:r>
        <w:br/>
      </w:r>
      <w:r>
        <w:rPr>
          <w:rFonts w:ascii="Times New Roman"/>
          <w:b w:val="false"/>
          <w:i w:val="false"/>
          <w:color w:val="000000"/>
          <w:sz w:val="28"/>
        </w:rPr>
        <w:t xml:space="preserve">       Управление ресурсами (3 стандарта; 35 критериев)</w:t>
      </w:r>
      <w:r>
        <w:br/>
      </w:r>
      <w:r>
        <w:rPr>
          <w:rFonts w:ascii="Times New Roman"/>
          <w:b w:val="false"/>
          <w:i w:val="false"/>
          <w:color w:val="000000"/>
          <w:sz w:val="28"/>
        </w:rPr>
        <w:t xml:space="preserve">       Критерии стандартов I уровня - 7 (20 %)</w:t>
      </w:r>
      <w:r>
        <w:br/>
      </w:r>
      <w:r>
        <w:rPr>
          <w:rFonts w:ascii="Times New Roman"/>
          <w:b w:val="false"/>
          <w:i w:val="false"/>
          <w:color w:val="000000"/>
          <w:sz w:val="28"/>
        </w:rPr>
        <w:t xml:space="preserve">       Критерии стандартов II уровня - 7 (20 %)</w:t>
      </w:r>
      <w:r>
        <w:br/>
      </w:r>
      <w:r>
        <w:rPr>
          <w:rFonts w:ascii="Times New Roman"/>
          <w:b w:val="false"/>
          <w:i w:val="false"/>
          <w:color w:val="000000"/>
          <w:sz w:val="28"/>
        </w:rPr>
        <w:t xml:space="preserve">       Критерии стандартов III уровня - 21(60 %)</w:t>
      </w:r>
      <w:r>
        <w:br/>
      </w:r>
      <w:r>
        <w:rPr>
          <w:rFonts w:ascii="Times New Roman"/>
          <w:b w:val="false"/>
          <w:i w:val="false"/>
          <w:color w:val="000000"/>
          <w:sz w:val="28"/>
        </w:rPr>
        <w:t xml:space="preserve">       Управление безопасностью (5 стандартов; 59 критериев)</w:t>
      </w:r>
      <w:r>
        <w:br/>
      </w:r>
      <w:r>
        <w:rPr>
          <w:rFonts w:ascii="Times New Roman"/>
          <w:b w:val="false"/>
          <w:i w:val="false"/>
          <w:color w:val="000000"/>
          <w:sz w:val="28"/>
        </w:rPr>
        <w:t xml:space="preserve">       Критерии стандартов I уровня - 28 (40,6 %)</w:t>
      </w:r>
      <w:r>
        <w:br/>
      </w:r>
      <w:r>
        <w:rPr>
          <w:rFonts w:ascii="Times New Roman"/>
          <w:b w:val="false"/>
          <w:i w:val="false"/>
          <w:color w:val="000000"/>
          <w:sz w:val="28"/>
        </w:rPr>
        <w:t xml:space="preserve">       Критерии стандартовII уровня -24 (47,4 %)</w:t>
      </w:r>
      <w:r>
        <w:br/>
      </w:r>
      <w:r>
        <w:rPr>
          <w:rFonts w:ascii="Times New Roman"/>
          <w:b w:val="false"/>
          <w:i w:val="false"/>
          <w:color w:val="000000"/>
          <w:sz w:val="28"/>
        </w:rPr>
        <w:t xml:space="preserve">       Критерии стандартов III уровня – 7(11,8 %)</w:t>
      </w:r>
      <w:r>
        <w:br/>
      </w:r>
      <w:r>
        <w:rPr>
          <w:rFonts w:ascii="Times New Roman"/>
          <w:b w:val="false"/>
          <w:i w:val="false"/>
          <w:color w:val="000000"/>
          <w:sz w:val="28"/>
        </w:rPr>
        <w:t xml:space="preserve">       Лечение и уход за пациентом (8 стандартов; 91 критерий)</w:t>
      </w:r>
      <w:r>
        <w:br/>
      </w:r>
      <w:r>
        <w:rPr>
          <w:rFonts w:ascii="Times New Roman"/>
          <w:b w:val="false"/>
          <w:i w:val="false"/>
          <w:color w:val="000000"/>
          <w:sz w:val="28"/>
        </w:rPr>
        <w:t xml:space="preserve">       Критерии стандартов I уровня - 64(70,3 %)</w:t>
      </w:r>
      <w:r>
        <w:br/>
      </w:r>
      <w:r>
        <w:rPr>
          <w:rFonts w:ascii="Times New Roman"/>
          <w:b w:val="false"/>
          <w:i w:val="false"/>
          <w:color w:val="000000"/>
          <w:sz w:val="28"/>
        </w:rPr>
        <w:t xml:space="preserve">       Критерии стандартов II уровня - 17 (18,6 %)</w:t>
      </w:r>
      <w:r>
        <w:br/>
      </w:r>
      <w:r>
        <w:rPr>
          <w:rFonts w:ascii="Times New Roman"/>
          <w:b w:val="false"/>
          <w:i w:val="false"/>
          <w:color w:val="000000"/>
          <w:sz w:val="28"/>
        </w:rPr>
        <w:t xml:space="preserve">       Критерии стандартовIII уровня– 10(10,9 %)</w:t>
      </w:r>
    </w:p>
    <w:bookmarkEnd w:id="616"/>
    <w:bookmarkStart w:name="z697" w:id="617"/>
    <w:p>
      <w:pPr>
        <w:spacing w:after="0"/>
        <w:ind w:left="0"/>
        <w:jc w:val="both"/>
      </w:pPr>
      <w:r>
        <w:rPr>
          <w:rFonts w:ascii="Times New Roman"/>
          <w:b w:val="false"/>
          <w:i w:val="false"/>
          <w:color w:val="000000"/>
          <w:sz w:val="28"/>
        </w:rPr>
        <w:t>
                         Стандарты аккредитации для медицинских организаций,</w:t>
      </w:r>
      <w:r>
        <w:br/>
      </w:r>
      <w:r>
        <w:rPr>
          <w:rFonts w:ascii="Times New Roman"/>
          <w:b w:val="false"/>
          <w:i w:val="false"/>
          <w:color w:val="000000"/>
          <w:sz w:val="28"/>
        </w:rPr>
        <w:t xml:space="preserve">                         оказывающих стационарную помощь</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4572"/>
        <w:gridCol w:w="2777"/>
        <w:gridCol w:w="1888"/>
        <w:gridCol w:w="1888"/>
      </w:tblGrid>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18"/>
          <w:p>
            <w:pPr>
              <w:spacing w:after="20"/>
              <w:ind w:left="20"/>
              <w:jc w:val="both"/>
            </w:pPr>
            <w:r>
              <w:rPr>
                <w:rFonts w:ascii="Times New Roman"/>
                <w:b w:val="false"/>
                <w:i w:val="false"/>
                <w:color w:val="000000"/>
                <w:sz w:val="20"/>
              </w:rPr>
              <w:t>
№</w:t>
            </w:r>
          </w:p>
          <w:bookmarkEnd w:id="618"/>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Измеряемые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Ранги</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Руководство</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19"/>
          <w:p>
            <w:pPr>
              <w:spacing w:after="20"/>
              <w:ind w:left="20"/>
              <w:jc w:val="both"/>
            </w:pPr>
            <w:r>
              <w:rPr>
                <w:rFonts w:ascii="Times New Roman"/>
                <w:b w:val="false"/>
                <w:i w:val="false"/>
                <w:color w:val="000000"/>
                <w:sz w:val="20"/>
              </w:rPr>
              <w:t>
1.</w:t>
            </w:r>
          </w:p>
          <w:bookmarkEnd w:id="619"/>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Этические нормы организации </w:t>
            </w:r>
            <w:r>
              <w:br/>
            </w:r>
            <w:r>
              <w:rPr>
                <w:rFonts w:ascii="Times New Roman"/>
                <w:b w:val="false"/>
                <w:i w:val="false"/>
                <w:color w:val="000000"/>
                <w:sz w:val="20"/>
              </w:rPr>
              <w:t>
Этические нормы определяют направление деятельности организации и процесс принятия решений.</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1.3</w:t>
            </w:r>
            <w:r>
              <w:br/>
            </w:r>
            <w:r>
              <w:rPr>
                <w:rFonts w:ascii="Times New Roman"/>
                <w:b w:val="false"/>
                <w:i w:val="false"/>
                <w:color w:val="000000"/>
                <w:sz w:val="20"/>
              </w:rPr>
              <w:t>
1.4</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20"/>
          <w:p>
            <w:pPr>
              <w:spacing w:after="20"/>
              <w:ind w:left="20"/>
              <w:jc w:val="both"/>
            </w:pPr>
            <w:r>
              <w:rPr>
                <w:rFonts w:ascii="Times New Roman"/>
                <w:b w:val="false"/>
                <w:i w:val="false"/>
                <w:color w:val="000000"/>
                <w:sz w:val="20"/>
              </w:rPr>
              <w:t>
2.</w:t>
            </w:r>
          </w:p>
          <w:bookmarkEnd w:id="620"/>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w:t>
            </w:r>
            <w:r>
              <w:br/>
            </w:r>
            <w:r>
              <w:rPr>
                <w:rFonts w:ascii="Times New Roman"/>
                <w:b w:val="false"/>
                <w:i w:val="false"/>
                <w:color w:val="000000"/>
                <w:sz w:val="20"/>
              </w:rPr>
              <w:t>
В медицинской организации осуществляется эффективное управление в соответствии с ее правовым статусом и ответственностью.</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r>
              <w:br/>
            </w:r>
            <w:r>
              <w:rPr>
                <w:rFonts w:ascii="Times New Roman"/>
                <w:b w:val="false"/>
                <w:i w:val="false"/>
                <w:color w:val="000000"/>
                <w:sz w:val="20"/>
              </w:rPr>
              <w:t>
2.2</w:t>
            </w:r>
            <w:r>
              <w:br/>
            </w:r>
            <w:r>
              <w:rPr>
                <w:rFonts w:ascii="Times New Roman"/>
                <w:b w:val="false"/>
                <w:i w:val="false"/>
                <w:color w:val="000000"/>
                <w:sz w:val="20"/>
              </w:rPr>
              <w:t>
2.3</w:t>
            </w:r>
            <w:r>
              <w:br/>
            </w:r>
            <w:r>
              <w:rPr>
                <w:rFonts w:ascii="Times New Roman"/>
                <w:b w:val="false"/>
                <w:i w:val="false"/>
                <w:color w:val="000000"/>
                <w:sz w:val="20"/>
              </w:rPr>
              <w:t>
2.4</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21"/>
          <w:p>
            <w:pPr>
              <w:spacing w:after="20"/>
              <w:ind w:left="20"/>
              <w:jc w:val="both"/>
            </w:pPr>
            <w:r>
              <w:rPr>
                <w:rFonts w:ascii="Times New Roman"/>
                <w:b w:val="false"/>
                <w:i w:val="false"/>
                <w:color w:val="000000"/>
                <w:sz w:val="20"/>
              </w:rPr>
              <w:t>
3.</w:t>
            </w:r>
          </w:p>
          <w:bookmarkEnd w:id="621"/>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и оперативное планирование</w:t>
            </w:r>
            <w:r>
              <w:br/>
            </w:r>
            <w:r>
              <w:rPr>
                <w:rFonts w:ascii="Times New Roman"/>
                <w:b w:val="false"/>
                <w:i w:val="false"/>
                <w:color w:val="000000"/>
                <w:sz w:val="20"/>
              </w:rPr>
              <w:t>
Организация планирует свои услуги с целью удовлетворения потребностей населения и осуществляет четкое руководство по его реализации.</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r>
              <w:rPr>
                <w:rFonts w:ascii="Times New Roman"/>
                <w:b w:val="false"/>
                <w:i w:val="false"/>
                <w:color w:val="000000"/>
                <w:sz w:val="20"/>
              </w:rPr>
              <w:t>
3.4</w:t>
            </w:r>
            <w:r>
              <w:br/>
            </w:r>
            <w:r>
              <w:rPr>
                <w:rFonts w:ascii="Times New Roman"/>
                <w:b w:val="false"/>
                <w:i w:val="false"/>
                <w:color w:val="000000"/>
                <w:sz w:val="20"/>
              </w:rPr>
              <w:t>
3.5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br/>
            </w:r>
            <w:r>
              <w:rPr>
                <w:rFonts w:ascii="Times New Roman"/>
                <w:b w:val="false"/>
                <w:i w:val="false"/>
                <w:color w:val="000000"/>
                <w:sz w:val="20"/>
              </w:rPr>
              <w:t>
3.6</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22"/>
          <w:p>
            <w:pPr>
              <w:spacing w:after="20"/>
              <w:ind w:left="20"/>
              <w:jc w:val="both"/>
            </w:pPr>
            <w:r>
              <w:rPr>
                <w:rFonts w:ascii="Times New Roman"/>
                <w:b w:val="false"/>
                <w:i w:val="false"/>
                <w:color w:val="000000"/>
                <w:sz w:val="20"/>
              </w:rPr>
              <w:t>
4.</w:t>
            </w:r>
          </w:p>
          <w:bookmarkEnd w:id="622"/>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Общее управление </w:t>
            </w:r>
            <w:r>
              <w:br/>
            </w:r>
            <w:r>
              <w:rPr>
                <w:rFonts w:ascii="Times New Roman"/>
                <w:b w:val="false"/>
                <w:i w:val="false"/>
                <w:color w:val="000000"/>
                <w:sz w:val="20"/>
              </w:rPr>
              <w:t>
Медицинская организация имеет структуру управления и подотчетности. Управление осуществляется квалифицированными менеджерами.</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r>
              <w:br/>
            </w:r>
            <w:r>
              <w:rPr>
                <w:rFonts w:ascii="Times New Roman"/>
                <w:b w:val="false"/>
                <w:i w:val="false"/>
                <w:color w:val="000000"/>
                <w:sz w:val="20"/>
              </w:rPr>
              <w:t>
4.10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br/>
            </w:r>
            <w:r>
              <w:rPr>
                <w:rFonts w:ascii="Times New Roman"/>
                <w:b w:val="false"/>
                <w:i w:val="false"/>
                <w:color w:val="000000"/>
                <w:sz w:val="20"/>
              </w:rPr>
              <w:t>
4.2</w:t>
            </w:r>
            <w:r>
              <w:br/>
            </w:r>
            <w:r>
              <w:rPr>
                <w:rFonts w:ascii="Times New Roman"/>
                <w:b w:val="false"/>
                <w:i w:val="false"/>
                <w:color w:val="000000"/>
                <w:sz w:val="20"/>
              </w:rPr>
              <w:t>
4.3</w:t>
            </w:r>
            <w:r>
              <w:br/>
            </w:r>
            <w:r>
              <w:rPr>
                <w:rFonts w:ascii="Times New Roman"/>
                <w:b w:val="false"/>
                <w:i w:val="false"/>
                <w:color w:val="000000"/>
                <w:sz w:val="20"/>
              </w:rPr>
              <w:t>
4.5</w:t>
            </w:r>
            <w:r>
              <w:br/>
            </w:r>
            <w:r>
              <w:rPr>
                <w:rFonts w:ascii="Times New Roman"/>
                <w:b w:val="false"/>
                <w:i w:val="false"/>
                <w:color w:val="000000"/>
                <w:sz w:val="20"/>
              </w:rPr>
              <w:t>
4.6</w:t>
            </w:r>
            <w:r>
              <w:br/>
            </w:r>
            <w:r>
              <w:rPr>
                <w:rFonts w:ascii="Times New Roman"/>
                <w:b w:val="false"/>
                <w:i w:val="false"/>
                <w:color w:val="000000"/>
                <w:sz w:val="20"/>
              </w:rPr>
              <w:t>
4.7</w:t>
            </w:r>
            <w:r>
              <w:br/>
            </w:r>
            <w:r>
              <w:rPr>
                <w:rFonts w:ascii="Times New Roman"/>
                <w:b w:val="false"/>
                <w:i w:val="false"/>
                <w:color w:val="000000"/>
                <w:sz w:val="20"/>
              </w:rPr>
              <w:t>
4.9</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23"/>
          <w:p>
            <w:pPr>
              <w:spacing w:after="20"/>
              <w:ind w:left="20"/>
              <w:jc w:val="both"/>
            </w:pPr>
            <w:r>
              <w:rPr>
                <w:rFonts w:ascii="Times New Roman"/>
                <w:b w:val="false"/>
                <w:i w:val="false"/>
                <w:color w:val="000000"/>
                <w:sz w:val="20"/>
              </w:rPr>
              <w:t>
5.</w:t>
            </w:r>
          </w:p>
          <w:bookmarkEnd w:id="623"/>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 xml:space="preserve">Управление рисками и повышение качества </w:t>
            </w:r>
            <w:r>
              <w:br/>
            </w:r>
            <w:r>
              <w:rPr>
                <w:rFonts w:ascii="Times New Roman"/>
                <w:b w:val="false"/>
                <w:i w:val="false"/>
                <w:color w:val="000000"/>
                <w:sz w:val="20"/>
              </w:rPr>
              <w:t>
Медицинская организация сводит к минимуму возможные риски, постоянно проводит их мониторинг и оценку, а также повышает качество предоставляемых услуг.</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r>
              <w:br/>
            </w:r>
            <w:r>
              <w:rPr>
                <w:rFonts w:ascii="Times New Roman"/>
                <w:b w:val="false"/>
                <w:i w:val="false"/>
                <w:color w:val="000000"/>
                <w:sz w:val="20"/>
              </w:rPr>
              <w:t>
5.2</w:t>
            </w:r>
            <w:r>
              <w:br/>
            </w:r>
            <w:r>
              <w:rPr>
                <w:rFonts w:ascii="Times New Roman"/>
                <w:b w:val="false"/>
                <w:i w:val="false"/>
                <w:color w:val="000000"/>
                <w:sz w:val="20"/>
              </w:rPr>
              <w:t>
5.3</w:t>
            </w:r>
            <w:r>
              <w:br/>
            </w:r>
            <w:r>
              <w:rPr>
                <w:rFonts w:ascii="Times New Roman"/>
                <w:b w:val="false"/>
                <w:i w:val="false"/>
                <w:color w:val="000000"/>
                <w:sz w:val="20"/>
              </w:rPr>
              <w:t>
5.4</w:t>
            </w:r>
            <w:r>
              <w:br/>
            </w:r>
            <w:r>
              <w:rPr>
                <w:rFonts w:ascii="Times New Roman"/>
                <w:b w:val="false"/>
                <w:i w:val="false"/>
                <w:color w:val="000000"/>
                <w:sz w:val="20"/>
              </w:rPr>
              <w:t>
5.11</w:t>
            </w:r>
            <w:r>
              <w:br/>
            </w:r>
            <w:r>
              <w:rPr>
                <w:rFonts w:ascii="Times New Roman"/>
                <w:b w:val="false"/>
                <w:i w:val="false"/>
                <w:color w:val="000000"/>
                <w:sz w:val="20"/>
              </w:rPr>
              <w:t>
5.12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r>
              <w:br/>
            </w:r>
            <w:r>
              <w:rPr>
                <w:rFonts w:ascii="Times New Roman"/>
                <w:b w:val="false"/>
                <w:i w:val="false"/>
                <w:color w:val="000000"/>
                <w:sz w:val="20"/>
              </w:rPr>
              <w:t>
5.7</w:t>
            </w:r>
            <w:r>
              <w:br/>
            </w:r>
            <w:r>
              <w:rPr>
                <w:rFonts w:ascii="Times New Roman"/>
                <w:b w:val="false"/>
                <w:i w:val="false"/>
                <w:color w:val="000000"/>
                <w:sz w:val="20"/>
              </w:rPr>
              <w:t>
5.10</w:t>
            </w:r>
            <w:r>
              <w:br/>
            </w:r>
            <w:r>
              <w:rPr>
                <w:rFonts w:ascii="Times New Roman"/>
                <w:b w:val="false"/>
                <w:i w:val="false"/>
                <w:color w:val="000000"/>
                <w:sz w:val="20"/>
              </w:rPr>
              <w:t>
5.13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br/>
            </w:r>
            <w:r>
              <w:rPr>
                <w:rFonts w:ascii="Times New Roman"/>
                <w:b w:val="false"/>
                <w:i w:val="false"/>
                <w:color w:val="000000"/>
                <w:sz w:val="20"/>
              </w:rPr>
              <w:t>
5.8</w:t>
            </w:r>
            <w:r>
              <w:br/>
            </w:r>
            <w:r>
              <w:rPr>
                <w:rFonts w:ascii="Times New Roman"/>
                <w:b w:val="false"/>
                <w:i w:val="false"/>
                <w:color w:val="000000"/>
                <w:sz w:val="20"/>
              </w:rPr>
              <w:t>
5.9</w:t>
            </w:r>
            <w:r>
              <w:br/>
            </w:r>
            <w:r>
              <w:rPr>
                <w:rFonts w:ascii="Times New Roman"/>
                <w:b w:val="false"/>
                <w:i w:val="false"/>
                <w:color w:val="000000"/>
                <w:sz w:val="20"/>
              </w:rPr>
              <w:t>
5.14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24"/>
          <w:p>
            <w:pPr>
              <w:spacing w:after="20"/>
              <w:ind w:left="20"/>
              <w:jc w:val="both"/>
            </w:pPr>
            <w:r>
              <w:rPr>
                <w:rFonts w:ascii="Times New Roman"/>
                <w:b w:val="false"/>
                <w:i w:val="false"/>
                <w:color w:val="000000"/>
                <w:sz w:val="20"/>
              </w:rPr>
              <w:t>
Раздел : Управление ресурсами</w:t>
            </w:r>
          </w:p>
          <w:bookmarkEnd w:id="624"/>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25"/>
          <w:p>
            <w:pPr>
              <w:spacing w:after="20"/>
              <w:ind w:left="20"/>
              <w:jc w:val="both"/>
            </w:pPr>
            <w:r>
              <w:rPr>
                <w:rFonts w:ascii="Times New Roman"/>
                <w:b w:val="false"/>
                <w:i w:val="false"/>
                <w:color w:val="000000"/>
                <w:sz w:val="20"/>
              </w:rPr>
              <w:t>
6.</w:t>
            </w:r>
          </w:p>
          <w:bookmarkEnd w:id="625"/>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финансами</w:t>
            </w:r>
            <w:r>
              <w:br/>
            </w:r>
            <w:r>
              <w:rPr>
                <w:rFonts w:ascii="Times New Roman"/>
                <w:b w:val="false"/>
                <w:i w:val="false"/>
                <w:color w:val="000000"/>
                <w:sz w:val="20"/>
              </w:rPr>
              <w:t>
Финансовые ресурсы медицинской организации управляются и контролируются для оказания содействия в достижении целей.</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br/>
            </w:r>
            <w:r>
              <w:rPr>
                <w:rFonts w:ascii="Times New Roman"/>
                <w:b w:val="false"/>
                <w:i w:val="false"/>
                <w:color w:val="000000"/>
                <w:sz w:val="20"/>
              </w:rPr>
              <w:t>
6.2</w:t>
            </w:r>
            <w:r>
              <w:br/>
            </w:r>
            <w:r>
              <w:rPr>
                <w:rFonts w:ascii="Times New Roman"/>
                <w:b w:val="false"/>
                <w:i w:val="false"/>
                <w:color w:val="000000"/>
                <w:sz w:val="20"/>
              </w:rPr>
              <w:t>
6.3</w:t>
            </w:r>
            <w:r>
              <w:br/>
            </w:r>
            <w:r>
              <w:rPr>
                <w:rFonts w:ascii="Times New Roman"/>
                <w:b w:val="false"/>
                <w:i w:val="false"/>
                <w:color w:val="000000"/>
                <w:sz w:val="20"/>
              </w:rPr>
              <w:t>
6.6</w:t>
            </w:r>
            <w:r>
              <w:br/>
            </w:r>
            <w:r>
              <w:rPr>
                <w:rFonts w:ascii="Times New Roman"/>
                <w:b w:val="false"/>
                <w:i w:val="false"/>
                <w:color w:val="000000"/>
                <w:sz w:val="20"/>
              </w:rPr>
              <w:t>
6.7</w:t>
            </w:r>
            <w:r>
              <w:br/>
            </w:r>
            <w:r>
              <w:rPr>
                <w:rFonts w:ascii="Times New Roman"/>
                <w:b w:val="false"/>
                <w:i w:val="false"/>
                <w:color w:val="000000"/>
                <w:sz w:val="20"/>
              </w:rPr>
              <w:t>
6.8</w:t>
            </w:r>
            <w:r>
              <w:br/>
            </w:r>
            <w:r>
              <w:rPr>
                <w:rFonts w:ascii="Times New Roman"/>
                <w:b w:val="false"/>
                <w:i w:val="false"/>
                <w:color w:val="000000"/>
                <w:sz w:val="20"/>
              </w:rPr>
              <w:t>
6.9</w:t>
            </w:r>
            <w:r>
              <w:br/>
            </w:r>
            <w:r>
              <w:rPr>
                <w:rFonts w:ascii="Times New Roman"/>
                <w:b w:val="false"/>
                <w:i w:val="false"/>
                <w:color w:val="000000"/>
                <w:sz w:val="20"/>
              </w:rPr>
              <w:t>
6.10</w:t>
            </w:r>
            <w:r>
              <w:br/>
            </w:r>
            <w:r>
              <w:rPr>
                <w:rFonts w:ascii="Times New Roman"/>
                <w:b w:val="false"/>
                <w:i w:val="false"/>
                <w:color w:val="000000"/>
                <w:sz w:val="20"/>
              </w:rPr>
              <w:t>
6.11</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26"/>
          <w:p>
            <w:pPr>
              <w:spacing w:after="20"/>
              <w:ind w:left="20"/>
              <w:jc w:val="both"/>
            </w:pPr>
            <w:r>
              <w:rPr>
                <w:rFonts w:ascii="Times New Roman"/>
                <w:b w:val="false"/>
                <w:i w:val="false"/>
                <w:color w:val="000000"/>
                <w:sz w:val="20"/>
              </w:rPr>
              <w:t>
7.</w:t>
            </w:r>
          </w:p>
          <w:bookmarkEnd w:id="626"/>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управление</w:t>
            </w:r>
            <w:r>
              <w:br/>
            </w:r>
            <w:r>
              <w:rPr>
                <w:rFonts w:ascii="Times New Roman"/>
                <w:b w:val="false"/>
                <w:i w:val="false"/>
                <w:color w:val="000000"/>
                <w:sz w:val="20"/>
              </w:rPr>
              <w:t>
Организация систематически управляет и защищает свою информацию в целях удовлетворения информационных потребностей и задач.</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r>
              <w:br/>
            </w:r>
            <w:r>
              <w:rPr>
                <w:rFonts w:ascii="Times New Roman"/>
                <w:b w:val="false"/>
                <w:i w:val="false"/>
                <w:color w:val="000000"/>
                <w:sz w:val="20"/>
              </w:rPr>
              <w:t>
7.4</w:t>
            </w:r>
            <w:r>
              <w:br/>
            </w:r>
            <w:r>
              <w:rPr>
                <w:rFonts w:ascii="Times New Roman"/>
                <w:b w:val="false"/>
                <w:i w:val="false"/>
                <w:color w:val="000000"/>
                <w:sz w:val="20"/>
              </w:rPr>
              <w:t>
7.5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r>
              <w:br/>
            </w:r>
            <w:r>
              <w:rPr>
                <w:rFonts w:ascii="Times New Roman"/>
                <w:b w:val="false"/>
                <w:i w:val="false"/>
                <w:color w:val="000000"/>
                <w:sz w:val="20"/>
              </w:rPr>
              <w:t>
7.8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r>
              <w:br/>
            </w:r>
            <w:r>
              <w:rPr>
                <w:rFonts w:ascii="Times New Roman"/>
                <w:b w:val="false"/>
                <w:i w:val="false"/>
                <w:color w:val="000000"/>
                <w:sz w:val="20"/>
              </w:rPr>
              <w:t>
7.6</w:t>
            </w:r>
            <w:r>
              <w:br/>
            </w:r>
            <w:r>
              <w:rPr>
                <w:rFonts w:ascii="Times New Roman"/>
                <w:b w:val="false"/>
                <w:i w:val="false"/>
                <w:color w:val="000000"/>
                <w:sz w:val="20"/>
              </w:rPr>
              <w:t>
7.7</w:t>
            </w:r>
            <w:r>
              <w:br/>
            </w:r>
            <w:r>
              <w:rPr>
                <w:rFonts w:ascii="Times New Roman"/>
                <w:b w:val="false"/>
                <w:i w:val="false"/>
                <w:color w:val="000000"/>
                <w:sz w:val="20"/>
              </w:rPr>
              <w:t>
7.9</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27"/>
          <w:p>
            <w:pPr>
              <w:spacing w:after="20"/>
              <w:ind w:left="20"/>
              <w:jc w:val="both"/>
            </w:pPr>
            <w:r>
              <w:rPr>
                <w:rFonts w:ascii="Times New Roman"/>
                <w:b w:val="false"/>
                <w:i w:val="false"/>
                <w:color w:val="000000"/>
                <w:sz w:val="20"/>
              </w:rPr>
              <w:t>
8.</w:t>
            </w:r>
          </w:p>
          <w:bookmarkEnd w:id="627"/>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человеческими ресурсами</w:t>
            </w:r>
            <w:r>
              <w:br/>
            </w:r>
            <w:r>
              <w:rPr>
                <w:rFonts w:ascii="Times New Roman"/>
                <w:b w:val="false"/>
                <w:i w:val="false"/>
                <w:color w:val="000000"/>
                <w:sz w:val="20"/>
              </w:rPr>
              <w:t>
Эффективное планирование и управление человеческими ресурсами повышает производительность труда персонала и является инструментом в достижении медицинской организацией поставленных целей и задач.</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r>
              <w:br/>
            </w:r>
            <w:r>
              <w:rPr>
                <w:rFonts w:ascii="Times New Roman"/>
                <w:b w:val="false"/>
                <w:i w:val="false"/>
                <w:color w:val="000000"/>
                <w:sz w:val="20"/>
              </w:rPr>
              <w:t>
8.6</w:t>
            </w:r>
            <w:r>
              <w:br/>
            </w:r>
            <w:r>
              <w:rPr>
                <w:rFonts w:ascii="Times New Roman"/>
                <w:b w:val="false"/>
                <w:i w:val="false"/>
                <w:color w:val="000000"/>
                <w:sz w:val="20"/>
              </w:rPr>
              <w:t>
8.10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r>
              <w:br/>
            </w:r>
            <w:r>
              <w:rPr>
                <w:rFonts w:ascii="Times New Roman"/>
                <w:b w:val="false"/>
                <w:i w:val="false"/>
                <w:color w:val="000000"/>
                <w:sz w:val="20"/>
              </w:rPr>
              <w:t>
8.3</w:t>
            </w:r>
            <w:r>
              <w:br/>
            </w:r>
            <w:r>
              <w:rPr>
                <w:rFonts w:ascii="Times New Roman"/>
                <w:b w:val="false"/>
                <w:i w:val="false"/>
                <w:color w:val="000000"/>
                <w:sz w:val="20"/>
              </w:rPr>
              <w:t>
8.11</w:t>
            </w:r>
            <w:r>
              <w:br/>
            </w:r>
            <w:r>
              <w:rPr>
                <w:rFonts w:ascii="Times New Roman"/>
                <w:b w:val="false"/>
                <w:i w:val="false"/>
                <w:color w:val="000000"/>
                <w:sz w:val="20"/>
              </w:rPr>
              <w:t>
8.15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r>
              <w:br/>
            </w:r>
            <w:r>
              <w:rPr>
                <w:rFonts w:ascii="Times New Roman"/>
                <w:b w:val="false"/>
                <w:i w:val="false"/>
                <w:color w:val="000000"/>
                <w:sz w:val="20"/>
              </w:rPr>
              <w:t>
8.5</w:t>
            </w:r>
            <w:r>
              <w:br/>
            </w:r>
            <w:r>
              <w:rPr>
                <w:rFonts w:ascii="Times New Roman"/>
                <w:b w:val="false"/>
                <w:i w:val="false"/>
                <w:color w:val="000000"/>
                <w:sz w:val="20"/>
              </w:rPr>
              <w:t>
8.7</w:t>
            </w:r>
            <w:r>
              <w:br/>
            </w:r>
            <w:r>
              <w:rPr>
                <w:rFonts w:ascii="Times New Roman"/>
                <w:b w:val="false"/>
                <w:i w:val="false"/>
                <w:color w:val="000000"/>
                <w:sz w:val="20"/>
              </w:rPr>
              <w:t>
8.8</w:t>
            </w:r>
            <w:r>
              <w:br/>
            </w:r>
            <w:r>
              <w:rPr>
                <w:rFonts w:ascii="Times New Roman"/>
                <w:b w:val="false"/>
                <w:i w:val="false"/>
                <w:color w:val="000000"/>
                <w:sz w:val="20"/>
              </w:rPr>
              <w:t>
8.9</w:t>
            </w:r>
            <w:r>
              <w:br/>
            </w:r>
            <w:r>
              <w:rPr>
                <w:rFonts w:ascii="Times New Roman"/>
                <w:b w:val="false"/>
                <w:i w:val="false"/>
                <w:color w:val="000000"/>
                <w:sz w:val="20"/>
              </w:rPr>
              <w:t>
8.12</w:t>
            </w:r>
            <w:r>
              <w:br/>
            </w:r>
            <w:r>
              <w:rPr>
                <w:rFonts w:ascii="Times New Roman"/>
                <w:b w:val="false"/>
                <w:i w:val="false"/>
                <w:color w:val="000000"/>
                <w:sz w:val="20"/>
              </w:rPr>
              <w:t>
8.13</w:t>
            </w:r>
            <w:r>
              <w:br/>
            </w:r>
            <w:r>
              <w:rPr>
                <w:rFonts w:ascii="Times New Roman"/>
                <w:b w:val="false"/>
                <w:i w:val="false"/>
                <w:color w:val="000000"/>
                <w:sz w:val="20"/>
              </w:rPr>
              <w:t>
8.14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28"/>
          <w:p>
            <w:pPr>
              <w:spacing w:after="20"/>
              <w:ind w:left="20"/>
              <w:jc w:val="both"/>
            </w:pPr>
            <w:r>
              <w:rPr>
                <w:rFonts w:ascii="Times New Roman"/>
                <w:b w:val="false"/>
                <w:i w:val="false"/>
                <w:color w:val="000000"/>
                <w:sz w:val="20"/>
              </w:rPr>
              <w:t>
Раздел : Управление безопасностью</w:t>
            </w:r>
          </w:p>
          <w:bookmarkEnd w:id="628"/>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29"/>
          <w:p>
            <w:pPr>
              <w:spacing w:after="20"/>
              <w:ind w:left="20"/>
              <w:jc w:val="both"/>
            </w:pPr>
            <w:r>
              <w:rPr>
                <w:rFonts w:ascii="Times New Roman"/>
                <w:b w:val="false"/>
                <w:i w:val="false"/>
                <w:color w:val="000000"/>
                <w:sz w:val="20"/>
              </w:rPr>
              <w:t>
9.</w:t>
            </w:r>
          </w:p>
          <w:bookmarkEnd w:id="629"/>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зданий</w:t>
            </w:r>
            <w:r>
              <w:br/>
            </w:r>
            <w:r>
              <w:rPr>
                <w:rFonts w:ascii="Times New Roman"/>
                <w:b w:val="false"/>
                <w:i w:val="false"/>
                <w:color w:val="000000"/>
                <w:sz w:val="20"/>
              </w:rPr>
              <w:t>
Окружающая среда медицинской организации является безопасной и комфортной для пациентов, персонала и посетителей.</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r>
              <w:br/>
            </w:r>
            <w:r>
              <w:rPr>
                <w:rFonts w:ascii="Times New Roman"/>
                <w:b w:val="false"/>
                <w:i w:val="false"/>
                <w:color w:val="000000"/>
                <w:sz w:val="20"/>
              </w:rPr>
              <w:t>
9.2</w:t>
            </w:r>
            <w:r>
              <w:br/>
            </w:r>
            <w:r>
              <w:rPr>
                <w:rFonts w:ascii="Times New Roman"/>
                <w:b w:val="false"/>
                <w:i w:val="false"/>
                <w:color w:val="000000"/>
                <w:sz w:val="20"/>
              </w:rPr>
              <w:t>
9.5</w:t>
            </w:r>
            <w:r>
              <w:br/>
            </w:r>
            <w:r>
              <w:rPr>
                <w:rFonts w:ascii="Times New Roman"/>
                <w:b w:val="false"/>
                <w:i w:val="false"/>
                <w:color w:val="000000"/>
                <w:sz w:val="20"/>
              </w:rPr>
              <w:t>
9.8</w:t>
            </w:r>
            <w:r>
              <w:br/>
            </w:r>
            <w:r>
              <w:rPr>
                <w:rFonts w:ascii="Times New Roman"/>
                <w:b w:val="false"/>
                <w:i w:val="false"/>
                <w:color w:val="000000"/>
                <w:sz w:val="20"/>
              </w:rPr>
              <w:t>
9.9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r>
              <w:br/>
            </w:r>
            <w:r>
              <w:rPr>
                <w:rFonts w:ascii="Times New Roman"/>
                <w:b w:val="false"/>
                <w:i w:val="false"/>
                <w:color w:val="000000"/>
                <w:sz w:val="20"/>
              </w:rPr>
              <w:t>
9.6</w:t>
            </w:r>
            <w:r>
              <w:br/>
            </w:r>
            <w:r>
              <w:rPr>
                <w:rFonts w:ascii="Times New Roman"/>
                <w:b w:val="false"/>
                <w:i w:val="false"/>
                <w:color w:val="000000"/>
                <w:sz w:val="20"/>
              </w:rPr>
              <w:t>
9.7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30"/>
          <w:p>
            <w:pPr>
              <w:spacing w:after="20"/>
              <w:ind w:left="20"/>
              <w:jc w:val="both"/>
            </w:pPr>
            <w:r>
              <w:rPr>
                <w:rFonts w:ascii="Times New Roman"/>
                <w:b w:val="false"/>
                <w:i w:val="false"/>
                <w:color w:val="000000"/>
                <w:sz w:val="20"/>
              </w:rPr>
              <w:t>
10.</w:t>
            </w:r>
          </w:p>
          <w:bookmarkEnd w:id="630"/>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чрезвычайными ситуациями и противопожарной безопасностью</w:t>
            </w:r>
            <w:r>
              <w:br/>
            </w:r>
            <w:r>
              <w:rPr>
                <w:rFonts w:ascii="Times New Roman"/>
                <w:b w:val="false"/>
                <w:i w:val="false"/>
                <w:color w:val="000000"/>
                <w:sz w:val="20"/>
              </w:rPr>
              <w:t>
Медицинская организация сводит к минимуму риски возникновения пожара и готова к чрезвычайным и критическим ситуациям.</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r>
              <w:br/>
            </w:r>
            <w:r>
              <w:rPr>
                <w:rFonts w:ascii="Times New Roman"/>
                <w:b w:val="false"/>
                <w:i w:val="false"/>
                <w:color w:val="000000"/>
                <w:sz w:val="20"/>
              </w:rPr>
              <w:t>
10.6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r>
              <w:br/>
            </w:r>
            <w:r>
              <w:rPr>
                <w:rFonts w:ascii="Times New Roman"/>
                <w:b w:val="false"/>
                <w:i w:val="false"/>
                <w:color w:val="000000"/>
                <w:sz w:val="20"/>
              </w:rPr>
              <w:t>
10.5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r>
              <w:br/>
            </w:r>
            <w:r>
              <w:rPr>
                <w:rFonts w:ascii="Times New Roman"/>
                <w:b w:val="false"/>
                <w:i w:val="false"/>
                <w:color w:val="000000"/>
                <w:sz w:val="20"/>
              </w:rPr>
              <w:t>
10.2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31"/>
          <w:p>
            <w:pPr>
              <w:spacing w:after="20"/>
              <w:ind w:left="20"/>
              <w:jc w:val="both"/>
            </w:pPr>
            <w:r>
              <w:rPr>
                <w:rFonts w:ascii="Times New Roman"/>
                <w:b w:val="false"/>
                <w:i w:val="false"/>
                <w:color w:val="000000"/>
                <w:sz w:val="20"/>
              </w:rPr>
              <w:t>
11.</w:t>
            </w:r>
          </w:p>
          <w:bookmarkEnd w:id="631"/>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Безопасное использование оборудования и расходных материалов</w:t>
            </w:r>
            <w:r>
              <w:br/>
            </w:r>
            <w:r>
              <w:rPr>
                <w:rFonts w:ascii="Times New Roman"/>
                <w:b w:val="false"/>
                <w:i w:val="false"/>
                <w:color w:val="000000"/>
                <w:sz w:val="20"/>
              </w:rPr>
              <w:t>
Медицинская организация использует оборудование, расходные материалы и медицинские приборы безопасно, эффективно и рационально.</w:t>
            </w:r>
            <w:r>
              <w:br/>
            </w:r>
            <w:r>
              <w:rPr>
                <w:rFonts w:ascii="Times New Roman"/>
                <w:b w:val="false"/>
                <w:i w:val="false"/>
                <w:color w:val="000000"/>
                <w:sz w:val="20"/>
              </w:rPr>
              <w:t>
Поставки</w:t>
            </w:r>
            <w:r>
              <w:br/>
            </w:r>
            <w:r>
              <w:rPr>
                <w:rFonts w:ascii="Times New Roman"/>
                <w:b w:val="false"/>
                <w:i w:val="false"/>
                <w:color w:val="000000"/>
                <w:sz w:val="20"/>
              </w:rPr>
              <w:t>
Фармацевтические поставки</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r>
              <w:br/>
            </w:r>
            <w:r>
              <w:rPr>
                <w:rFonts w:ascii="Times New Roman"/>
                <w:b w:val="false"/>
                <w:i w:val="false"/>
                <w:color w:val="000000"/>
                <w:sz w:val="20"/>
              </w:rPr>
              <w:t>
11.11</w:t>
            </w:r>
            <w:r>
              <w:br/>
            </w:r>
            <w:r>
              <w:rPr>
                <w:rFonts w:ascii="Times New Roman"/>
                <w:b w:val="false"/>
                <w:i w:val="false"/>
                <w:color w:val="000000"/>
                <w:sz w:val="20"/>
              </w:rPr>
              <w:t>
11.13</w:t>
            </w:r>
            <w:r>
              <w:br/>
            </w:r>
            <w:r>
              <w:rPr>
                <w:rFonts w:ascii="Times New Roman"/>
                <w:b w:val="false"/>
                <w:i w:val="false"/>
                <w:color w:val="000000"/>
                <w:sz w:val="20"/>
              </w:rPr>
              <w:t>
11.14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r>
              <w:br/>
            </w:r>
            <w:r>
              <w:rPr>
                <w:rFonts w:ascii="Times New Roman"/>
                <w:b w:val="false"/>
                <w:i w:val="false"/>
                <w:color w:val="000000"/>
                <w:sz w:val="20"/>
              </w:rPr>
              <w:t>
11.3</w:t>
            </w:r>
            <w:r>
              <w:br/>
            </w:r>
            <w:r>
              <w:rPr>
                <w:rFonts w:ascii="Times New Roman"/>
                <w:b w:val="false"/>
                <w:i w:val="false"/>
                <w:color w:val="000000"/>
                <w:sz w:val="20"/>
              </w:rPr>
              <w:t>
11.5</w:t>
            </w:r>
            <w:r>
              <w:br/>
            </w:r>
            <w:r>
              <w:rPr>
                <w:rFonts w:ascii="Times New Roman"/>
                <w:b w:val="false"/>
                <w:i w:val="false"/>
                <w:color w:val="000000"/>
                <w:sz w:val="20"/>
              </w:rPr>
              <w:t>
11.6</w:t>
            </w:r>
            <w:r>
              <w:br/>
            </w:r>
            <w:r>
              <w:rPr>
                <w:rFonts w:ascii="Times New Roman"/>
                <w:b w:val="false"/>
                <w:i w:val="false"/>
                <w:color w:val="000000"/>
                <w:sz w:val="20"/>
              </w:rPr>
              <w:t>
11.7</w:t>
            </w:r>
            <w:r>
              <w:br/>
            </w:r>
            <w:r>
              <w:rPr>
                <w:rFonts w:ascii="Times New Roman"/>
                <w:b w:val="false"/>
                <w:i w:val="false"/>
                <w:color w:val="000000"/>
                <w:sz w:val="20"/>
              </w:rPr>
              <w:t>
11.8</w:t>
            </w:r>
            <w:r>
              <w:br/>
            </w:r>
            <w:r>
              <w:rPr>
                <w:rFonts w:ascii="Times New Roman"/>
                <w:b w:val="false"/>
                <w:i w:val="false"/>
                <w:color w:val="000000"/>
                <w:sz w:val="20"/>
              </w:rPr>
              <w:t>
11.12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r>
              <w:br/>
            </w:r>
            <w:r>
              <w:rPr>
                <w:rFonts w:ascii="Times New Roman"/>
                <w:b w:val="false"/>
                <w:i w:val="false"/>
                <w:color w:val="000000"/>
                <w:sz w:val="20"/>
              </w:rPr>
              <w:t>
11.4</w:t>
            </w:r>
            <w:r>
              <w:br/>
            </w:r>
            <w:r>
              <w:rPr>
                <w:rFonts w:ascii="Times New Roman"/>
                <w:b w:val="false"/>
                <w:i w:val="false"/>
                <w:color w:val="000000"/>
                <w:sz w:val="20"/>
              </w:rPr>
              <w:t>
11.9</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32"/>
          <w:p>
            <w:pPr>
              <w:spacing w:after="20"/>
              <w:ind w:left="20"/>
              <w:jc w:val="both"/>
            </w:pPr>
            <w:r>
              <w:rPr>
                <w:rFonts w:ascii="Times New Roman"/>
                <w:b w:val="false"/>
                <w:i w:val="false"/>
                <w:color w:val="000000"/>
                <w:sz w:val="20"/>
              </w:rPr>
              <w:t>
12.</w:t>
            </w:r>
          </w:p>
          <w:bookmarkEnd w:id="632"/>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Здоровые условия труда</w:t>
            </w:r>
            <w:r>
              <w:br/>
            </w:r>
            <w:r>
              <w:rPr>
                <w:rFonts w:ascii="Times New Roman"/>
                <w:b w:val="false"/>
                <w:i w:val="false"/>
                <w:color w:val="000000"/>
                <w:sz w:val="20"/>
              </w:rPr>
              <w:t>
Программа гигиены труда персонала способствует безопасным и здоровым рабочим условиям.</w:t>
            </w:r>
            <w:r>
              <w:br/>
            </w:r>
            <w:r>
              <w:rPr>
                <w:rFonts w:ascii="Times New Roman"/>
                <w:b w:val="false"/>
                <w:i w:val="false"/>
                <w:color w:val="000000"/>
                <w:sz w:val="20"/>
              </w:rPr>
              <w:t>
Управление рисками</w:t>
            </w:r>
            <w:r>
              <w:br/>
            </w:r>
            <w:r>
              <w:rPr>
                <w:rFonts w:ascii="Times New Roman"/>
                <w:b w:val="false"/>
                <w:i w:val="false"/>
                <w:color w:val="000000"/>
                <w:sz w:val="20"/>
              </w:rPr>
              <w:t>
Инциденты, несчастные случаи и неблагоприятные события</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r>
              <w:br/>
            </w:r>
            <w:r>
              <w:rPr>
                <w:rFonts w:ascii="Times New Roman"/>
                <w:b w:val="false"/>
                <w:i w:val="false"/>
                <w:color w:val="000000"/>
                <w:sz w:val="20"/>
              </w:rPr>
              <w:t>
12.10</w:t>
            </w:r>
            <w:r>
              <w:br/>
            </w:r>
            <w:r>
              <w:rPr>
                <w:rFonts w:ascii="Times New Roman"/>
                <w:b w:val="false"/>
                <w:i w:val="false"/>
                <w:color w:val="000000"/>
                <w:sz w:val="20"/>
              </w:rPr>
              <w:t>
12.11</w:t>
            </w:r>
            <w:r>
              <w:br/>
            </w:r>
            <w:r>
              <w:rPr>
                <w:rFonts w:ascii="Times New Roman"/>
                <w:b w:val="false"/>
                <w:i w:val="false"/>
                <w:color w:val="000000"/>
                <w:sz w:val="20"/>
              </w:rPr>
              <w:t>
12.12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r>
              <w:br/>
            </w:r>
            <w:r>
              <w:rPr>
                <w:rFonts w:ascii="Times New Roman"/>
                <w:b w:val="false"/>
                <w:i w:val="false"/>
                <w:color w:val="000000"/>
                <w:sz w:val="20"/>
              </w:rPr>
              <w:t>
12.3</w:t>
            </w:r>
            <w:r>
              <w:br/>
            </w:r>
            <w:r>
              <w:rPr>
                <w:rFonts w:ascii="Times New Roman"/>
                <w:b w:val="false"/>
                <w:i w:val="false"/>
                <w:color w:val="000000"/>
                <w:sz w:val="20"/>
              </w:rPr>
              <w:t>
12.4</w:t>
            </w:r>
            <w:r>
              <w:br/>
            </w:r>
            <w:r>
              <w:rPr>
                <w:rFonts w:ascii="Times New Roman"/>
                <w:b w:val="false"/>
                <w:i w:val="false"/>
                <w:color w:val="000000"/>
                <w:sz w:val="20"/>
              </w:rPr>
              <w:t>
12.5</w:t>
            </w:r>
            <w:r>
              <w:br/>
            </w:r>
            <w:r>
              <w:rPr>
                <w:rFonts w:ascii="Times New Roman"/>
                <w:b w:val="false"/>
                <w:i w:val="false"/>
                <w:color w:val="000000"/>
                <w:sz w:val="20"/>
              </w:rPr>
              <w:t>
12.6</w:t>
            </w:r>
            <w:r>
              <w:br/>
            </w:r>
            <w:r>
              <w:rPr>
                <w:rFonts w:ascii="Times New Roman"/>
                <w:b w:val="false"/>
                <w:i w:val="false"/>
                <w:color w:val="000000"/>
                <w:sz w:val="20"/>
              </w:rPr>
              <w:t>
12.7</w:t>
            </w:r>
            <w:r>
              <w:br/>
            </w:r>
            <w:r>
              <w:rPr>
                <w:rFonts w:ascii="Times New Roman"/>
                <w:b w:val="false"/>
                <w:i w:val="false"/>
                <w:color w:val="000000"/>
                <w:sz w:val="20"/>
              </w:rPr>
              <w:t>
12.8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33"/>
          <w:p>
            <w:pPr>
              <w:spacing w:after="20"/>
              <w:ind w:left="20"/>
              <w:jc w:val="both"/>
            </w:pPr>
            <w:r>
              <w:rPr>
                <w:rFonts w:ascii="Times New Roman"/>
                <w:b w:val="false"/>
                <w:i w:val="false"/>
                <w:color w:val="000000"/>
                <w:sz w:val="20"/>
              </w:rPr>
              <w:t>
13.</w:t>
            </w:r>
          </w:p>
          <w:bookmarkEnd w:id="633"/>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продуктов питания</w:t>
            </w:r>
            <w:r>
              <w:br/>
            </w:r>
            <w:r>
              <w:rPr>
                <w:rFonts w:ascii="Times New Roman"/>
                <w:b w:val="false"/>
                <w:i w:val="false"/>
                <w:color w:val="000000"/>
                <w:sz w:val="20"/>
              </w:rPr>
              <w:t>
Для удовлетворения диетических и медицинских потребностей пациентов обеспечиваются безопасные продукты питания.</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r>
              <w:br/>
            </w:r>
            <w:r>
              <w:rPr>
                <w:rFonts w:ascii="Times New Roman"/>
                <w:b w:val="false"/>
                <w:i w:val="false"/>
                <w:color w:val="000000"/>
                <w:sz w:val="20"/>
              </w:rPr>
              <w:t>
13.2</w:t>
            </w:r>
            <w:r>
              <w:br/>
            </w:r>
            <w:r>
              <w:rPr>
                <w:rFonts w:ascii="Times New Roman"/>
                <w:b w:val="false"/>
                <w:i w:val="false"/>
                <w:color w:val="000000"/>
                <w:sz w:val="20"/>
              </w:rPr>
              <w:t>
13.3</w:t>
            </w:r>
            <w:r>
              <w:br/>
            </w:r>
            <w:r>
              <w:rPr>
                <w:rFonts w:ascii="Times New Roman"/>
                <w:b w:val="false"/>
                <w:i w:val="false"/>
                <w:color w:val="000000"/>
                <w:sz w:val="20"/>
              </w:rPr>
              <w:t>
13.4</w:t>
            </w:r>
            <w:r>
              <w:br/>
            </w:r>
            <w:r>
              <w:rPr>
                <w:rFonts w:ascii="Times New Roman"/>
                <w:b w:val="false"/>
                <w:i w:val="false"/>
                <w:color w:val="000000"/>
                <w:sz w:val="20"/>
              </w:rPr>
              <w:t>
13.5</w:t>
            </w:r>
            <w:r>
              <w:br/>
            </w:r>
            <w:r>
              <w:rPr>
                <w:rFonts w:ascii="Times New Roman"/>
                <w:b w:val="false"/>
                <w:i w:val="false"/>
                <w:color w:val="000000"/>
                <w:sz w:val="20"/>
              </w:rPr>
              <w:t>
13.6</w:t>
            </w:r>
            <w:r>
              <w:br/>
            </w:r>
            <w:r>
              <w:rPr>
                <w:rFonts w:ascii="Times New Roman"/>
                <w:b w:val="false"/>
                <w:i w:val="false"/>
                <w:color w:val="000000"/>
                <w:sz w:val="20"/>
              </w:rPr>
              <w:t>
13.8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34"/>
          <w:p>
            <w:pPr>
              <w:spacing w:after="20"/>
              <w:ind w:left="20"/>
              <w:jc w:val="both"/>
            </w:pPr>
            <w:r>
              <w:rPr>
                <w:rFonts w:ascii="Times New Roman"/>
                <w:b w:val="false"/>
                <w:i w:val="false"/>
                <w:color w:val="000000"/>
                <w:sz w:val="20"/>
              </w:rPr>
              <w:t>
14.</w:t>
            </w:r>
          </w:p>
          <w:bookmarkEnd w:id="634"/>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w:t>
            </w:r>
            <w:r>
              <w:br/>
            </w:r>
            <w:r>
              <w:rPr>
                <w:rFonts w:ascii="Times New Roman"/>
                <w:b w:val="false"/>
                <w:i w:val="false"/>
                <w:color w:val="000000"/>
                <w:sz w:val="20"/>
              </w:rPr>
              <w:t>
Организация проводит контроль и профилактику инфекционных заболеваний.</w:t>
            </w:r>
            <w:r>
              <w:br/>
            </w:r>
            <w:r>
              <w:rPr>
                <w:rFonts w:ascii="Times New Roman"/>
                <w:b w:val="false"/>
                <w:i w:val="false"/>
                <w:color w:val="000000"/>
                <w:sz w:val="20"/>
              </w:rPr>
              <w:t>
Управление отходами</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r>
              <w:br/>
            </w:r>
            <w:r>
              <w:rPr>
                <w:rFonts w:ascii="Times New Roman"/>
                <w:b w:val="false"/>
                <w:i w:val="false"/>
                <w:color w:val="000000"/>
                <w:sz w:val="20"/>
              </w:rPr>
              <w:t>
14.5</w:t>
            </w:r>
            <w:r>
              <w:br/>
            </w:r>
            <w:r>
              <w:rPr>
                <w:rFonts w:ascii="Times New Roman"/>
                <w:b w:val="false"/>
                <w:i w:val="false"/>
                <w:color w:val="000000"/>
                <w:sz w:val="20"/>
              </w:rPr>
              <w:t>
14.6</w:t>
            </w:r>
            <w:r>
              <w:br/>
            </w:r>
            <w:r>
              <w:rPr>
                <w:rFonts w:ascii="Times New Roman"/>
                <w:b w:val="false"/>
                <w:i w:val="false"/>
                <w:color w:val="000000"/>
                <w:sz w:val="20"/>
              </w:rPr>
              <w:t>
14.9</w:t>
            </w:r>
            <w:r>
              <w:br/>
            </w:r>
            <w:r>
              <w:rPr>
                <w:rFonts w:ascii="Times New Roman"/>
                <w:b w:val="false"/>
                <w:i w:val="false"/>
                <w:color w:val="000000"/>
                <w:sz w:val="20"/>
              </w:rPr>
              <w:t>
14.10</w:t>
            </w:r>
            <w:r>
              <w:br/>
            </w:r>
            <w:r>
              <w:rPr>
                <w:rFonts w:ascii="Times New Roman"/>
                <w:b w:val="false"/>
                <w:i w:val="false"/>
                <w:color w:val="000000"/>
                <w:sz w:val="20"/>
              </w:rPr>
              <w:t>
14.11</w:t>
            </w:r>
            <w:r>
              <w:br/>
            </w:r>
            <w:r>
              <w:rPr>
                <w:rFonts w:ascii="Times New Roman"/>
                <w:b w:val="false"/>
                <w:i w:val="false"/>
                <w:color w:val="000000"/>
                <w:sz w:val="20"/>
              </w:rPr>
              <w:t>
14.12</w:t>
            </w:r>
            <w:r>
              <w:br/>
            </w:r>
            <w:r>
              <w:rPr>
                <w:rFonts w:ascii="Times New Roman"/>
                <w:b w:val="false"/>
                <w:i w:val="false"/>
                <w:color w:val="000000"/>
                <w:sz w:val="20"/>
              </w:rPr>
              <w:t>
14.13</w:t>
            </w:r>
            <w:r>
              <w:br/>
            </w:r>
            <w:r>
              <w:rPr>
                <w:rFonts w:ascii="Times New Roman"/>
                <w:b w:val="false"/>
                <w:i w:val="false"/>
                <w:color w:val="000000"/>
                <w:sz w:val="20"/>
              </w:rPr>
              <w:t>
14.14</w:t>
            </w:r>
            <w:r>
              <w:br/>
            </w:r>
            <w:r>
              <w:rPr>
                <w:rFonts w:ascii="Times New Roman"/>
                <w:b w:val="false"/>
                <w:i w:val="false"/>
                <w:color w:val="000000"/>
                <w:sz w:val="20"/>
              </w:rPr>
              <w:t>
14.15</w:t>
            </w:r>
            <w:r>
              <w:br/>
            </w:r>
            <w:r>
              <w:rPr>
                <w:rFonts w:ascii="Times New Roman"/>
                <w:b w:val="false"/>
                <w:i w:val="false"/>
                <w:color w:val="000000"/>
                <w:sz w:val="20"/>
              </w:rPr>
              <w:t>
14.16</w:t>
            </w:r>
            <w:r>
              <w:br/>
            </w:r>
            <w:r>
              <w:rPr>
                <w:rFonts w:ascii="Times New Roman"/>
                <w:b w:val="false"/>
                <w:i w:val="false"/>
                <w:color w:val="000000"/>
                <w:sz w:val="20"/>
              </w:rPr>
              <w:t>
14.17</w:t>
            </w:r>
            <w:r>
              <w:br/>
            </w:r>
            <w:r>
              <w:rPr>
                <w:rFonts w:ascii="Times New Roman"/>
                <w:b w:val="false"/>
                <w:i w:val="false"/>
                <w:color w:val="000000"/>
                <w:sz w:val="20"/>
              </w:rPr>
              <w:t>
14.18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r>
              <w:br/>
            </w:r>
            <w:r>
              <w:rPr>
                <w:rFonts w:ascii="Times New Roman"/>
                <w:b w:val="false"/>
                <w:i w:val="false"/>
                <w:color w:val="000000"/>
                <w:sz w:val="20"/>
              </w:rPr>
              <w:t>
14.2</w:t>
            </w:r>
            <w:r>
              <w:br/>
            </w:r>
            <w:r>
              <w:rPr>
                <w:rFonts w:ascii="Times New Roman"/>
                <w:b w:val="false"/>
                <w:i w:val="false"/>
                <w:color w:val="000000"/>
                <w:sz w:val="20"/>
              </w:rPr>
              <w:t>
14.3</w:t>
            </w:r>
            <w:r>
              <w:br/>
            </w:r>
            <w:r>
              <w:rPr>
                <w:rFonts w:ascii="Times New Roman"/>
                <w:b w:val="false"/>
                <w:i w:val="false"/>
                <w:color w:val="000000"/>
                <w:sz w:val="20"/>
              </w:rPr>
              <w:t>
14.7</w:t>
            </w:r>
            <w:r>
              <w:br/>
            </w:r>
            <w:r>
              <w:rPr>
                <w:rFonts w:ascii="Times New Roman"/>
                <w:b w:val="false"/>
                <w:i w:val="false"/>
                <w:color w:val="000000"/>
                <w:sz w:val="20"/>
              </w:rPr>
              <w:t>
14.8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35"/>
          <w:p>
            <w:pPr>
              <w:spacing w:after="20"/>
              <w:ind w:left="20"/>
              <w:jc w:val="both"/>
            </w:pPr>
            <w:r>
              <w:rPr>
                <w:rFonts w:ascii="Times New Roman"/>
                <w:b w:val="false"/>
                <w:i w:val="false"/>
                <w:color w:val="000000"/>
                <w:sz w:val="20"/>
              </w:rPr>
              <w:t>
Раздел: Лечение и уход за пациентом</w:t>
            </w:r>
          </w:p>
          <w:bookmarkEnd w:id="635"/>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36"/>
          <w:p>
            <w:pPr>
              <w:spacing w:after="20"/>
              <w:ind w:left="20"/>
              <w:jc w:val="both"/>
            </w:pPr>
            <w:r>
              <w:rPr>
                <w:rFonts w:ascii="Times New Roman"/>
                <w:b w:val="false"/>
                <w:i w:val="false"/>
                <w:color w:val="000000"/>
                <w:sz w:val="20"/>
              </w:rPr>
              <w:t>
15.</w:t>
            </w:r>
          </w:p>
          <w:bookmarkEnd w:id="636"/>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 пациента и семьи</w:t>
            </w:r>
            <w:r>
              <w:br/>
            </w:r>
            <w:r>
              <w:rPr>
                <w:rFonts w:ascii="Times New Roman"/>
                <w:b w:val="false"/>
                <w:i w:val="false"/>
                <w:color w:val="000000"/>
                <w:sz w:val="20"/>
              </w:rPr>
              <w:t>
Медицинская организация реализует политику по защите прав пациентов и их семей</w:t>
            </w:r>
            <w:r>
              <w:br/>
            </w:r>
            <w:r>
              <w:rPr>
                <w:rFonts w:ascii="Times New Roman"/>
                <w:b w:val="false"/>
                <w:i w:val="false"/>
                <w:color w:val="000000"/>
                <w:sz w:val="20"/>
              </w:rPr>
              <w:t>
Средства для удобства пациента и его семьи</w:t>
            </w:r>
            <w:r>
              <w:br/>
            </w:r>
            <w:r>
              <w:rPr>
                <w:rFonts w:ascii="Times New Roman"/>
                <w:b w:val="false"/>
                <w:i w:val="false"/>
                <w:color w:val="000000"/>
                <w:sz w:val="20"/>
              </w:rPr>
              <w:t>
Информация для пациентов и получение их согласия</w:t>
            </w:r>
            <w:r>
              <w:br/>
            </w:r>
            <w:r>
              <w:rPr>
                <w:rFonts w:ascii="Times New Roman"/>
                <w:b w:val="false"/>
                <w:i w:val="false"/>
                <w:color w:val="000000"/>
                <w:sz w:val="20"/>
              </w:rPr>
              <w:t>
Порядок подачи обращений пациентом</w:t>
            </w:r>
            <w:r>
              <w:br/>
            </w:r>
            <w:r>
              <w:rPr>
                <w:rFonts w:ascii="Times New Roman"/>
                <w:b w:val="false"/>
                <w:i w:val="false"/>
                <w:color w:val="000000"/>
                <w:sz w:val="20"/>
              </w:rPr>
              <w:t>
Отзывы пациентов</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r>
              <w:br/>
            </w:r>
            <w:r>
              <w:rPr>
                <w:rFonts w:ascii="Times New Roman"/>
                <w:b w:val="false"/>
                <w:i w:val="false"/>
                <w:color w:val="000000"/>
                <w:sz w:val="20"/>
              </w:rPr>
              <w:t>
15.4</w:t>
            </w:r>
            <w:r>
              <w:br/>
            </w:r>
            <w:r>
              <w:rPr>
                <w:rFonts w:ascii="Times New Roman"/>
                <w:b w:val="false"/>
                <w:i w:val="false"/>
                <w:color w:val="000000"/>
                <w:sz w:val="20"/>
              </w:rPr>
              <w:t>
15.6</w:t>
            </w:r>
            <w:r>
              <w:br/>
            </w:r>
            <w:r>
              <w:rPr>
                <w:rFonts w:ascii="Times New Roman"/>
                <w:b w:val="false"/>
                <w:i w:val="false"/>
                <w:color w:val="000000"/>
                <w:sz w:val="20"/>
              </w:rPr>
              <w:t>
15.7</w:t>
            </w:r>
            <w:r>
              <w:br/>
            </w:r>
            <w:r>
              <w:rPr>
                <w:rFonts w:ascii="Times New Roman"/>
                <w:b w:val="false"/>
                <w:i w:val="false"/>
                <w:color w:val="000000"/>
                <w:sz w:val="20"/>
              </w:rPr>
              <w:t>
15.8</w:t>
            </w:r>
            <w:r>
              <w:br/>
            </w:r>
            <w:r>
              <w:rPr>
                <w:rFonts w:ascii="Times New Roman"/>
                <w:b w:val="false"/>
                <w:i w:val="false"/>
                <w:color w:val="000000"/>
                <w:sz w:val="20"/>
              </w:rPr>
              <w:t>
15.14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r>
              <w:br/>
            </w:r>
            <w:r>
              <w:rPr>
                <w:rFonts w:ascii="Times New Roman"/>
                <w:b w:val="false"/>
                <w:i w:val="false"/>
                <w:color w:val="000000"/>
                <w:sz w:val="20"/>
              </w:rPr>
              <w:t>
15.2</w:t>
            </w:r>
            <w:r>
              <w:br/>
            </w:r>
            <w:r>
              <w:rPr>
                <w:rFonts w:ascii="Times New Roman"/>
                <w:b w:val="false"/>
                <w:i w:val="false"/>
                <w:color w:val="000000"/>
                <w:sz w:val="20"/>
              </w:rPr>
              <w:t>
15.5</w:t>
            </w:r>
            <w:r>
              <w:br/>
            </w:r>
            <w:r>
              <w:rPr>
                <w:rFonts w:ascii="Times New Roman"/>
                <w:b w:val="false"/>
                <w:i w:val="false"/>
                <w:color w:val="000000"/>
                <w:sz w:val="20"/>
              </w:rPr>
              <w:t>
15.11</w:t>
            </w:r>
            <w:r>
              <w:br/>
            </w:r>
            <w:r>
              <w:rPr>
                <w:rFonts w:ascii="Times New Roman"/>
                <w:b w:val="false"/>
                <w:i w:val="false"/>
                <w:color w:val="000000"/>
                <w:sz w:val="20"/>
              </w:rPr>
              <w:t>
15.12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r>
              <w:br/>
            </w:r>
            <w:r>
              <w:rPr>
                <w:rFonts w:ascii="Times New Roman"/>
                <w:b w:val="false"/>
                <w:i w:val="false"/>
                <w:color w:val="000000"/>
                <w:sz w:val="20"/>
              </w:rPr>
              <w:t>
15.10</w:t>
            </w:r>
            <w:r>
              <w:br/>
            </w:r>
            <w:r>
              <w:rPr>
                <w:rFonts w:ascii="Times New Roman"/>
                <w:b w:val="false"/>
                <w:i w:val="false"/>
                <w:color w:val="000000"/>
                <w:sz w:val="20"/>
              </w:rPr>
              <w:t>
15.13</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37"/>
          <w:p>
            <w:pPr>
              <w:spacing w:after="20"/>
              <w:ind w:left="20"/>
              <w:jc w:val="both"/>
            </w:pPr>
            <w:r>
              <w:rPr>
                <w:rFonts w:ascii="Times New Roman"/>
                <w:b w:val="false"/>
                <w:i w:val="false"/>
                <w:color w:val="000000"/>
                <w:sz w:val="20"/>
              </w:rPr>
              <w:t>
16.</w:t>
            </w:r>
          </w:p>
          <w:bookmarkEnd w:id="637"/>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медицинскому обслуживанию, госпитализация и планирование медицинского обслуживания</w:t>
            </w:r>
            <w:r>
              <w:br/>
            </w:r>
            <w:r>
              <w:rPr>
                <w:rFonts w:ascii="Times New Roman"/>
                <w:b w:val="false"/>
                <w:i w:val="false"/>
                <w:color w:val="000000"/>
                <w:sz w:val="20"/>
              </w:rPr>
              <w:t>
Потребности пациента удовлетворяются своевременно, и предоставляется эффективная госпитализация с оценкой и планированием лечения и ухода за пациентом.</w:t>
            </w:r>
            <w:r>
              <w:br/>
            </w:r>
            <w:r>
              <w:rPr>
                <w:rFonts w:ascii="Times New Roman"/>
                <w:b w:val="false"/>
                <w:i w:val="false"/>
                <w:color w:val="000000"/>
                <w:sz w:val="20"/>
              </w:rPr>
              <w:t>
Оценка</w:t>
            </w:r>
            <w:r>
              <w:br/>
            </w:r>
            <w:r>
              <w:rPr>
                <w:rFonts w:ascii="Times New Roman"/>
                <w:b w:val="false"/>
                <w:i w:val="false"/>
                <w:color w:val="000000"/>
                <w:sz w:val="20"/>
              </w:rPr>
              <w:t xml:space="preserve">
Планирование лечения и ухода за пациентом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r>
              <w:br/>
            </w:r>
            <w:r>
              <w:rPr>
                <w:rFonts w:ascii="Times New Roman"/>
                <w:b w:val="false"/>
                <w:i w:val="false"/>
                <w:color w:val="000000"/>
                <w:sz w:val="20"/>
              </w:rPr>
              <w:t>
16.2</w:t>
            </w:r>
            <w:r>
              <w:br/>
            </w:r>
            <w:r>
              <w:rPr>
                <w:rFonts w:ascii="Times New Roman"/>
                <w:b w:val="false"/>
                <w:i w:val="false"/>
                <w:color w:val="000000"/>
                <w:sz w:val="20"/>
              </w:rPr>
              <w:t>
16.3</w:t>
            </w:r>
            <w:r>
              <w:br/>
            </w:r>
            <w:r>
              <w:rPr>
                <w:rFonts w:ascii="Times New Roman"/>
                <w:b w:val="false"/>
                <w:i w:val="false"/>
                <w:color w:val="000000"/>
                <w:sz w:val="20"/>
              </w:rPr>
              <w:t>
16.5</w:t>
            </w:r>
            <w:r>
              <w:br/>
            </w:r>
            <w:r>
              <w:rPr>
                <w:rFonts w:ascii="Times New Roman"/>
                <w:b w:val="false"/>
                <w:i w:val="false"/>
                <w:color w:val="000000"/>
                <w:sz w:val="20"/>
              </w:rPr>
              <w:t>
16.6</w:t>
            </w:r>
            <w:r>
              <w:br/>
            </w:r>
            <w:r>
              <w:rPr>
                <w:rFonts w:ascii="Times New Roman"/>
                <w:b w:val="false"/>
                <w:i w:val="false"/>
                <w:color w:val="000000"/>
                <w:sz w:val="20"/>
              </w:rPr>
              <w:t>
16.8</w:t>
            </w:r>
            <w:r>
              <w:br/>
            </w:r>
            <w:r>
              <w:rPr>
                <w:rFonts w:ascii="Times New Roman"/>
                <w:b w:val="false"/>
                <w:i w:val="false"/>
                <w:color w:val="000000"/>
                <w:sz w:val="20"/>
              </w:rPr>
              <w:t>
16.9</w:t>
            </w:r>
            <w:r>
              <w:br/>
            </w:r>
            <w:r>
              <w:rPr>
                <w:rFonts w:ascii="Times New Roman"/>
                <w:b w:val="false"/>
                <w:i w:val="false"/>
                <w:color w:val="000000"/>
                <w:sz w:val="20"/>
              </w:rPr>
              <w:t>
16.10</w:t>
            </w:r>
            <w:r>
              <w:br/>
            </w:r>
            <w:r>
              <w:rPr>
                <w:rFonts w:ascii="Times New Roman"/>
                <w:b w:val="false"/>
                <w:i w:val="false"/>
                <w:color w:val="000000"/>
                <w:sz w:val="20"/>
              </w:rPr>
              <w:t>
16.11</w:t>
            </w:r>
            <w:r>
              <w:br/>
            </w:r>
            <w:r>
              <w:rPr>
                <w:rFonts w:ascii="Times New Roman"/>
                <w:b w:val="false"/>
                <w:i w:val="false"/>
                <w:color w:val="000000"/>
                <w:sz w:val="20"/>
              </w:rPr>
              <w:t>
16.12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r>
              <w:br/>
            </w:r>
            <w:r>
              <w:rPr>
                <w:rFonts w:ascii="Times New Roman"/>
                <w:b w:val="false"/>
                <w:i w:val="false"/>
                <w:color w:val="000000"/>
                <w:sz w:val="20"/>
              </w:rPr>
              <w:t>
16.7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38"/>
          <w:p>
            <w:pPr>
              <w:spacing w:after="20"/>
              <w:ind w:left="20"/>
              <w:jc w:val="both"/>
            </w:pPr>
            <w:r>
              <w:rPr>
                <w:rFonts w:ascii="Times New Roman"/>
                <w:b w:val="false"/>
                <w:i w:val="false"/>
                <w:color w:val="000000"/>
                <w:sz w:val="20"/>
              </w:rPr>
              <w:t>
17.</w:t>
            </w:r>
          </w:p>
          <w:bookmarkEnd w:id="638"/>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медицинского обслуживания и лечения</w:t>
            </w:r>
            <w:r>
              <w:br/>
            </w:r>
            <w:r>
              <w:rPr>
                <w:rFonts w:ascii="Times New Roman"/>
                <w:b w:val="false"/>
                <w:i w:val="false"/>
                <w:color w:val="000000"/>
                <w:sz w:val="20"/>
              </w:rPr>
              <w:t>
Своевременное и безопасное лечение и уход за пациентом предоставляются в соответствии с планом лечения и ухода за пациентом и предоставление услуг завершается согласно плану.</w:t>
            </w:r>
            <w:r>
              <w:br/>
            </w:r>
            <w:r>
              <w:rPr>
                <w:rFonts w:ascii="Times New Roman"/>
                <w:b w:val="false"/>
                <w:i w:val="false"/>
                <w:color w:val="000000"/>
                <w:sz w:val="20"/>
              </w:rPr>
              <w:t>
Окончание обслуживания</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r>
              <w:br/>
            </w:r>
            <w:r>
              <w:rPr>
                <w:rFonts w:ascii="Times New Roman"/>
                <w:b w:val="false"/>
                <w:i w:val="false"/>
                <w:color w:val="000000"/>
                <w:sz w:val="20"/>
              </w:rPr>
              <w:t>
17.4</w:t>
            </w:r>
            <w:r>
              <w:br/>
            </w:r>
            <w:r>
              <w:rPr>
                <w:rFonts w:ascii="Times New Roman"/>
                <w:b w:val="false"/>
                <w:i w:val="false"/>
                <w:color w:val="000000"/>
                <w:sz w:val="20"/>
              </w:rPr>
              <w:t>
17.5</w:t>
            </w:r>
            <w:r>
              <w:br/>
            </w:r>
            <w:r>
              <w:rPr>
                <w:rFonts w:ascii="Times New Roman"/>
                <w:b w:val="false"/>
                <w:i w:val="false"/>
                <w:color w:val="000000"/>
                <w:sz w:val="20"/>
              </w:rPr>
              <w:t>
17.6</w:t>
            </w:r>
            <w:r>
              <w:br/>
            </w:r>
            <w:r>
              <w:rPr>
                <w:rFonts w:ascii="Times New Roman"/>
                <w:b w:val="false"/>
                <w:i w:val="false"/>
                <w:color w:val="000000"/>
                <w:sz w:val="20"/>
              </w:rPr>
              <w:t>
17.7</w:t>
            </w:r>
            <w:r>
              <w:br/>
            </w:r>
            <w:r>
              <w:rPr>
                <w:rFonts w:ascii="Times New Roman"/>
                <w:b w:val="false"/>
                <w:i w:val="false"/>
                <w:color w:val="000000"/>
                <w:sz w:val="20"/>
              </w:rPr>
              <w:t>
17.8</w:t>
            </w:r>
            <w:r>
              <w:br/>
            </w:r>
            <w:r>
              <w:rPr>
                <w:rFonts w:ascii="Times New Roman"/>
                <w:b w:val="false"/>
                <w:i w:val="false"/>
                <w:color w:val="000000"/>
                <w:sz w:val="20"/>
              </w:rPr>
              <w:t>
17.9</w:t>
            </w:r>
            <w:r>
              <w:br/>
            </w:r>
            <w:r>
              <w:rPr>
                <w:rFonts w:ascii="Times New Roman"/>
                <w:b w:val="false"/>
                <w:i w:val="false"/>
                <w:color w:val="000000"/>
                <w:sz w:val="20"/>
              </w:rPr>
              <w:t>
17.10</w:t>
            </w:r>
            <w:r>
              <w:br/>
            </w:r>
            <w:r>
              <w:rPr>
                <w:rFonts w:ascii="Times New Roman"/>
                <w:b w:val="false"/>
                <w:i w:val="false"/>
                <w:color w:val="000000"/>
                <w:sz w:val="20"/>
              </w:rPr>
              <w:t>
17.11</w:t>
            </w:r>
            <w:r>
              <w:br/>
            </w:r>
            <w:r>
              <w:rPr>
                <w:rFonts w:ascii="Times New Roman"/>
                <w:b w:val="false"/>
                <w:i w:val="false"/>
                <w:color w:val="000000"/>
                <w:sz w:val="20"/>
              </w:rPr>
              <w:t>
17.12</w:t>
            </w:r>
            <w:r>
              <w:br/>
            </w:r>
            <w:r>
              <w:rPr>
                <w:rFonts w:ascii="Times New Roman"/>
                <w:b w:val="false"/>
                <w:i w:val="false"/>
                <w:color w:val="000000"/>
                <w:sz w:val="20"/>
              </w:rPr>
              <w:t>
17.14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r>
              <w:br/>
            </w:r>
            <w:r>
              <w:rPr>
                <w:rFonts w:ascii="Times New Roman"/>
                <w:b w:val="false"/>
                <w:i w:val="false"/>
                <w:color w:val="000000"/>
                <w:sz w:val="20"/>
              </w:rPr>
              <w:t>
17.3</w:t>
            </w:r>
            <w:r>
              <w:br/>
            </w:r>
            <w:r>
              <w:rPr>
                <w:rFonts w:ascii="Times New Roman"/>
                <w:b w:val="false"/>
                <w:i w:val="false"/>
                <w:color w:val="000000"/>
                <w:sz w:val="20"/>
              </w:rPr>
              <w:t>
17.13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39"/>
          <w:p>
            <w:pPr>
              <w:spacing w:after="20"/>
              <w:ind w:left="20"/>
              <w:jc w:val="both"/>
            </w:pPr>
            <w:r>
              <w:rPr>
                <w:rFonts w:ascii="Times New Roman"/>
                <w:b w:val="false"/>
                <w:i w:val="false"/>
                <w:color w:val="000000"/>
                <w:sz w:val="20"/>
              </w:rPr>
              <w:t>
18.</w:t>
            </w:r>
          </w:p>
          <w:bookmarkEnd w:id="639"/>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и хирургическое лечение</w:t>
            </w:r>
            <w:r>
              <w:br/>
            </w:r>
            <w:r>
              <w:rPr>
                <w:rFonts w:ascii="Times New Roman"/>
                <w:b w:val="false"/>
                <w:i w:val="false"/>
                <w:color w:val="000000"/>
                <w:sz w:val="20"/>
              </w:rPr>
              <w:t>
Анестезия и хирургическое лечение предоставляется пациенту на своевременной и безопасной основе в целях удовлетворения его определенных нужд.</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r>
              <w:br/>
            </w:r>
            <w:r>
              <w:rPr>
                <w:rFonts w:ascii="Times New Roman"/>
                <w:b w:val="false"/>
                <w:i w:val="false"/>
                <w:color w:val="000000"/>
                <w:sz w:val="20"/>
              </w:rPr>
              <w:t>
18.2</w:t>
            </w:r>
            <w:r>
              <w:br/>
            </w:r>
            <w:r>
              <w:rPr>
                <w:rFonts w:ascii="Times New Roman"/>
                <w:b w:val="false"/>
                <w:i w:val="false"/>
                <w:color w:val="000000"/>
                <w:sz w:val="20"/>
              </w:rPr>
              <w:t>
18.3</w:t>
            </w:r>
            <w:r>
              <w:br/>
            </w:r>
            <w:r>
              <w:rPr>
                <w:rFonts w:ascii="Times New Roman"/>
                <w:b w:val="false"/>
                <w:i w:val="false"/>
                <w:color w:val="000000"/>
                <w:sz w:val="20"/>
              </w:rPr>
              <w:t>
18.4</w:t>
            </w:r>
            <w:r>
              <w:br/>
            </w:r>
            <w:r>
              <w:rPr>
                <w:rFonts w:ascii="Times New Roman"/>
                <w:b w:val="false"/>
                <w:i w:val="false"/>
                <w:color w:val="000000"/>
                <w:sz w:val="20"/>
              </w:rPr>
              <w:t>
18.5</w:t>
            </w:r>
            <w:r>
              <w:br/>
            </w:r>
            <w:r>
              <w:rPr>
                <w:rFonts w:ascii="Times New Roman"/>
                <w:b w:val="false"/>
                <w:i w:val="false"/>
                <w:color w:val="000000"/>
                <w:sz w:val="20"/>
              </w:rPr>
              <w:t>
18.6</w:t>
            </w:r>
            <w:r>
              <w:br/>
            </w:r>
            <w:r>
              <w:rPr>
                <w:rFonts w:ascii="Times New Roman"/>
                <w:b w:val="false"/>
                <w:i w:val="false"/>
                <w:color w:val="000000"/>
                <w:sz w:val="20"/>
              </w:rPr>
              <w:t>
18.7</w:t>
            </w:r>
            <w:r>
              <w:br/>
            </w:r>
            <w:r>
              <w:rPr>
                <w:rFonts w:ascii="Times New Roman"/>
                <w:b w:val="false"/>
                <w:i w:val="false"/>
                <w:color w:val="000000"/>
                <w:sz w:val="20"/>
              </w:rPr>
              <w:t>
18.8</w:t>
            </w:r>
            <w:r>
              <w:br/>
            </w:r>
            <w:r>
              <w:rPr>
                <w:rFonts w:ascii="Times New Roman"/>
                <w:b w:val="false"/>
                <w:i w:val="false"/>
                <w:color w:val="000000"/>
                <w:sz w:val="20"/>
              </w:rPr>
              <w:t>
18.9</w:t>
            </w:r>
            <w:r>
              <w:br/>
            </w:r>
            <w:r>
              <w:rPr>
                <w:rFonts w:ascii="Times New Roman"/>
                <w:b w:val="false"/>
                <w:i w:val="false"/>
                <w:color w:val="000000"/>
                <w:sz w:val="20"/>
              </w:rPr>
              <w:t>
18.10</w:t>
            </w:r>
            <w:r>
              <w:br/>
            </w:r>
            <w:r>
              <w:rPr>
                <w:rFonts w:ascii="Times New Roman"/>
                <w:b w:val="false"/>
                <w:i w:val="false"/>
                <w:color w:val="000000"/>
                <w:sz w:val="20"/>
              </w:rPr>
              <w:t>
18.11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40"/>
          <w:p>
            <w:pPr>
              <w:spacing w:after="20"/>
              <w:ind w:left="20"/>
              <w:jc w:val="both"/>
            </w:pPr>
            <w:r>
              <w:rPr>
                <w:rFonts w:ascii="Times New Roman"/>
                <w:b w:val="false"/>
                <w:i w:val="false"/>
                <w:color w:val="000000"/>
                <w:sz w:val="20"/>
              </w:rPr>
              <w:t>
19.</w:t>
            </w:r>
          </w:p>
          <w:bookmarkEnd w:id="640"/>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служба</w:t>
            </w:r>
            <w:r>
              <w:br/>
            </w:r>
            <w:r>
              <w:rPr>
                <w:rFonts w:ascii="Times New Roman"/>
                <w:b w:val="false"/>
                <w:i w:val="false"/>
                <w:color w:val="000000"/>
                <w:sz w:val="20"/>
              </w:rPr>
              <w:t>
Объем лабораторных услуг в медицинской организации четко определен</w:t>
            </w:r>
            <w:r>
              <w:br/>
            </w:r>
            <w:r>
              <w:rPr>
                <w:rFonts w:ascii="Times New Roman"/>
                <w:b w:val="false"/>
                <w:i w:val="false"/>
                <w:color w:val="000000"/>
                <w:sz w:val="20"/>
              </w:rPr>
              <w:t>
Система управления качеством в лаборатории</w:t>
            </w:r>
            <w:r>
              <w:br/>
            </w:r>
            <w:r>
              <w:rPr>
                <w:rFonts w:ascii="Times New Roman"/>
                <w:b w:val="false"/>
                <w:i w:val="false"/>
                <w:color w:val="000000"/>
                <w:sz w:val="20"/>
              </w:rPr>
              <w:t>
Руководство лаборатории</w:t>
            </w:r>
            <w:r>
              <w:br/>
            </w:r>
            <w:r>
              <w:rPr>
                <w:rFonts w:ascii="Times New Roman"/>
                <w:b w:val="false"/>
                <w:i w:val="false"/>
                <w:color w:val="000000"/>
                <w:sz w:val="20"/>
              </w:rPr>
              <w:t>
Ресурсы, имеющиеся для оказания качественных лабораторных услуг</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r>
              <w:br/>
            </w:r>
            <w:r>
              <w:rPr>
                <w:rFonts w:ascii="Times New Roman"/>
                <w:b w:val="false"/>
                <w:i w:val="false"/>
                <w:color w:val="000000"/>
                <w:sz w:val="20"/>
              </w:rPr>
              <w:t>
19.8</w:t>
            </w:r>
            <w:r>
              <w:br/>
            </w:r>
            <w:r>
              <w:rPr>
                <w:rFonts w:ascii="Times New Roman"/>
                <w:b w:val="false"/>
                <w:i w:val="false"/>
                <w:color w:val="000000"/>
                <w:sz w:val="20"/>
              </w:rPr>
              <w:t>
19.9</w:t>
            </w:r>
            <w:r>
              <w:br/>
            </w:r>
            <w:r>
              <w:rPr>
                <w:rFonts w:ascii="Times New Roman"/>
                <w:b w:val="false"/>
                <w:i w:val="false"/>
                <w:color w:val="000000"/>
                <w:sz w:val="20"/>
              </w:rPr>
              <w:t>
19.12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r>
              <w:br/>
            </w:r>
            <w:r>
              <w:rPr>
                <w:rFonts w:ascii="Times New Roman"/>
                <w:b w:val="false"/>
                <w:i w:val="false"/>
                <w:color w:val="000000"/>
                <w:sz w:val="20"/>
              </w:rPr>
              <w:t>
19.4</w:t>
            </w:r>
            <w:r>
              <w:br/>
            </w:r>
            <w:r>
              <w:rPr>
                <w:rFonts w:ascii="Times New Roman"/>
                <w:b w:val="false"/>
                <w:i w:val="false"/>
                <w:color w:val="000000"/>
                <w:sz w:val="20"/>
              </w:rPr>
              <w:t>
19.10</w:t>
            </w:r>
            <w:r>
              <w:br/>
            </w:r>
            <w:r>
              <w:rPr>
                <w:rFonts w:ascii="Times New Roman"/>
                <w:b w:val="false"/>
                <w:i w:val="false"/>
                <w:color w:val="000000"/>
                <w:sz w:val="20"/>
              </w:rPr>
              <w:t>
19.11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r>
              <w:br/>
            </w:r>
            <w:r>
              <w:rPr>
                <w:rFonts w:ascii="Times New Roman"/>
                <w:b w:val="false"/>
                <w:i w:val="false"/>
                <w:color w:val="000000"/>
                <w:sz w:val="20"/>
              </w:rPr>
              <w:t>
19.2</w:t>
            </w:r>
            <w:r>
              <w:br/>
            </w:r>
            <w:r>
              <w:rPr>
                <w:rFonts w:ascii="Times New Roman"/>
                <w:b w:val="false"/>
                <w:i w:val="false"/>
                <w:color w:val="000000"/>
                <w:sz w:val="20"/>
              </w:rPr>
              <w:t>
19.5</w:t>
            </w:r>
            <w:r>
              <w:br/>
            </w:r>
            <w:r>
              <w:rPr>
                <w:rFonts w:ascii="Times New Roman"/>
                <w:b w:val="false"/>
                <w:i w:val="false"/>
                <w:color w:val="000000"/>
                <w:sz w:val="20"/>
              </w:rPr>
              <w:t>
19.6</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41"/>
          <w:p>
            <w:pPr>
              <w:spacing w:after="20"/>
              <w:ind w:left="20"/>
              <w:jc w:val="both"/>
            </w:pPr>
            <w:r>
              <w:rPr>
                <w:rFonts w:ascii="Times New Roman"/>
                <w:b w:val="false"/>
                <w:i w:val="false"/>
                <w:color w:val="000000"/>
                <w:sz w:val="20"/>
              </w:rPr>
              <w:t>
20.</w:t>
            </w:r>
          </w:p>
          <w:bookmarkEnd w:id="641"/>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переливания крови и ее компонентов</w:t>
            </w:r>
            <w:r>
              <w:br/>
            </w:r>
            <w:r>
              <w:rPr>
                <w:rFonts w:ascii="Times New Roman"/>
                <w:b w:val="false"/>
                <w:i w:val="false"/>
                <w:color w:val="000000"/>
                <w:sz w:val="20"/>
              </w:rPr>
              <w:t>
Услуги по переливанию крови оказываются своевременно и безопасным путем и соответствуют выявленным потребностям пациента.</w:t>
            </w:r>
            <w:r>
              <w:br/>
            </w:r>
            <w:r>
              <w:rPr>
                <w:rFonts w:ascii="Times New Roman"/>
                <w:b w:val="false"/>
                <w:i w:val="false"/>
                <w:color w:val="000000"/>
                <w:sz w:val="20"/>
              </w:rPr>
              <w:t>
Информированное согласие реципиента</w:t>
            </w:r>
            <w:r>
              <w:br/>
            </w:r>
            <w:r>
              <w:rPr>
                <w:rFonts w:ascii="Times New Roman"/>
                <w:b w:val="false"/>
                <w:i w:val="false"/>
                <w:color w:val="000000"/>
                <w:sz w:val="20"/>
              </w:rPr>
              <w:t>
Обоснованность применения донорской крови и ее компонентов в лечебных целях.</w:t>
            </w:r>
            <w:r>
              <w:br/>
            </w:r>
            <w:r>
              <w:rPr>
                <w:rFonts w:ascii="Times New Roman"/>
                <w:b w:val="false"/>
                <w:i w:val="false"/>
                <w:color w:val="000000"/>
                <w:sz w:val="20"/>
              </w:rPr>
              <w:t>
Отклонения, несоответствия и неблагоприятные события</w:t>
            </w:r>
            <w:r>
              <w:br/>
            </w:r>
            <w:r>
              <w:rPr>
                <w:rFonts w:ascii="Times New Roman"/>
                <w:b w:val="false"/>
                <w:i w:val="false"/>
                <w:color w:val="000000"/>
                <w:sz w:val="20"/>
              </w:rPr>
              <w:t xml:space="preserve">
Безопасная среда для оказания услуг по трансфузиологии </w:t>
            </w:r>
            <w:r>
              <w:br/>
            </w:r>
            <w:r>
              <w:rPr>
                <w:rFonts w:ascii="Times New Roman"/>
                <w:b w:val="false"/>
                <w:i w:val="false"/>
                <w:color w:val="000000"/>
                <w:sz w:val="20"/>
              </w:rPr>
              <w:t>
Политики и процедуры по трансфузиологии</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r>
              <w:br/>
            </w:r>
            <w:r>
              <w:rPr>
                <w:rFonts w:ascii="Times New Roman"/>
                <w:b w:val="false"/>
                <w:i w:val="false"/>
                <w:color w:val="000000"/>
                <w:sz w:val="20"/>
              </w:rPr>
              <w:t>
20.220.3</w:t>
            </w:r>
            <w:r>
              <w:br/>
            </w:r>
            <w:r>
              <w:rPr>
                <w:rFonts w:ascii="Times New Roman"/>
                <w:b w:val="false"/>
                <w:i w:val="false"/>
                <w:color w:val="000000"/>
                <w:sz w:val="20"/>
              </w:rPr>
              <w:t>
20.4</w:t>
            </w:r>
            <w:r>
              <w:br/>
            </w:r>
            <w:r>
              <w:rPr>
                <w:rFonts w:ascii="Times New Roman"/>
                <w:b w:val="false"/>
                <w:i w:val="false"/>
                <w:color w:val="000000"/>
                <w:sz w:val="20"/>
              </w:rPr>
              <w:t>
20.5</w:t>
            </w:r>
            <w:r>
              <w:br/>
            </w:r>
            <w:r>
              <w:rPr>
                <w:rFonts w:ascii="Times New Roman"/>
                <w:b w:val="false"/>
                <w:i w:val="false"/>
                <w:color w:val="000000"/>
                <w:sz w:val="20"/>
              </w:rPr>
              <w:t>
20.6</w:t>
            </w:r>
            <w:r>
              <w:br/>
            </w:r>
            <w:r>
              <w:rPr>
                <w:rFonts w:ascii="Times New Roman"/>
                <w:b w:val="false"/>
                <w:i w:val="false"/>
                <w:color w:val="000000"/>
                <w:sz w:val="20"/>
              </w:rPr>
              <w:t>
20.7</w:t>
            </w:r>
            <w:r>
              <w:br/>
            </w:r>
            <w:r>
              <w:rPr>
                <w:rFonts w:ascii="Times New Roman"/>
                <w:b w:val="false"/>
                <w:i w:val="false"/>
                <w:color w:val="000000"/>
                <w:sz w:val="20"/>
              </w:rPr>
              <w:t>
20.8</w:t>
            </w:r>
            <w:r>
              <w:br/>
            </w:r>
            <w:r>
              <w:rPr>
                <w:rFonts w:ascii="Times New Roman"/>
                <w:b w:val="false"/>
                <w:i w:val="false"/>
                <w:color w:val="000000"/>
                <w:sz w:val="20"/>
              </w:rPr>
              <w:t>
20.9</w:t>
            </w:r>
            <w:r>
              <w:br/>
            </w:r>
            <w:r>
              <w:rPr>
                <w:rFonts w:ascii="Times New Roman"/>
                <w:b w:val="false"/>
                <w:i w:val="false"/>
                <w:color w:val="000000"/>
                <w:sz w:val="20"/>
              </w:rPr>
              <w:t>
20.10</w:t>
            </w:r>
            <w:r>
              <w:br/>
            </w:r>
            <w:r>
              <w:rPr>
                <w:rFonts w:ascii="Times New Roman"/>
                <w:b w:val="false"/>
                <w:i w:val="false"/>
                <w:color w:val="000000"/>
                <w:sz w:val="20"/>
              </w:rPr>
              <w:t>
20.11</w:t>
            </w:r>
            <w:r>
              <w:br/>
            </w:r>
            <w:r>
              <w:rPr>
                <w:rFonts w:ascii="Times New Roman"/>
                <w:b w:val="false"/>
                <w:i w:val="false"/>
                <w:color w:val="000000"/>
                <w:sz w:val="20"/>
              </w:rPr>
              <w:t>
20.12</w:t>
            </w:r>
            <w:r>
              <w:br/>
            </w:r>
            <w:r>
              <w:rPr>
                <w:rFonts w:ascii="Times New Roman"/>
                <w:b w:val="false"/>
                <w:i w:val="false"/>
                <w:color w:val="000000"/>
                <w:sz w:val="20"/>
              </w:rPr>
              <w:t>
20.13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42"/>
          <w:p>
            <w:pPr>
              <w:spacing w:after="20"/>
              <w:ind w:left="20"/>
              <w:jc w:val="both"/>
            </w:pPr>
            <w:r>
              <w:rPr>
                <w:rFonts w:ascii="Times New Roman"/>
                <w:b w:val="false"/>
                <w:i w:val="false"/>
                <w:color w:val="000000"/>
                <w:sz w:val="20"/>
              </w:rPr>
              <w:t>
21.</w:t>
            </w:r>
          </w:p>
          <w:bookmarkEnd w:id="642"/>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Менеджмент медикаментов </w:t>
            </w:r>
            <w:r>
              <w:br/>
            </w:r>
            <w:r>
              <w:rPr>
                <w:rFonts w:ascii="Times New Roman"/>
                <w:b w:val="false"/>
                <w:i w:val="false"/>
                <w:color w:val="000000"/>
                <w:sz w:val="20"/>
              </w:rPr>
              <w:t>
Управление и использование лекарственных средств является безопасным, эффективным и рациональным.</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r>
              <w:br/>
            </w:r>
            <w:r>
              <w:rPr>
                <w:rFonts w:ascii="Times New Roman"/>
                <w:b w:val="false"/>
                <w:i w:val="false"/>
                <w:color w:val="000000"/>
                <w:sz w:val="20"/>
              </w:rPr>
              <w:t>
21.4</w:t>
            </w:r>
            <w:r>
              <w:br/>
            </w:r>
            <w:r>
              <w:rPr>
                <w:rFonts w:ascii="Times New Roman"/>
                <w:b w:val="false"/>
                <w:i w:val="false"/>
                <w:color w:val="000000"/>
                <w:sz w:val="20"/>
              </w:rPr>
              <w:t>
21.5</w:t>
            </w:r>
            <w:r>
              <w:br/>
            </w:r>
            <w:r>
              <w:rPr>
                <w:rFonts w:ascii="Times New Roman"/>
                <w:b w:val="false"/>
                <w:i w:val="false"/>
                <w:color w:val="000000"/>
                <w:sz w:val="20"/>
              </w:rPr>
              <w:t>
21.6</w:t>
            </w:r>
            <w:r>
              <w:br/>
            </w:r>
            <w:r>
              <w:rPr>
                <w:rFonts w:ascii="Times New Roman"/>
                <w:b w:val="false"/>
                <w:i w:val="false"/>
                <w:color w:val="000000"/>
                <w:sz w:val="20"/>
              </w:rPr>
              <w:t>
21.8</w:t>
            </w:r>
            <w:r>
              <w:br/>
            </w:r>
            <w:r>
              <w:rPr>
                <w:rFonts w:ascii="Times New Roman"/>
                <w:b w:val="false"/>
                <w:i w:val="false"/>
                <w:color w:val="000000"/>
                <w:sz w:val="20"/>
              </w:rPr>
              <w:t>
21.9</w:t>
            </w:r>
            <w:r>
              <w:br/>
            </w:r>
            <w:r>
              <w:rPr>
                <w:rFonts w:ascii="Times New Roman"/>
                <w:b w:val="false"/>
                <w:i w:val="false"/>
                <w:color w:val="000000"/>
                <w:sz w:val="20"/>
              </w:rPr>
              <w:t>
21.13</w:t>
            </w:r>
            <w:r>
              <w:br/>
            </w:r>
            <w:r>
              <w:rPr>
                <w:rFonts w:ascii="Times New Roman"/>
                <w:b w:val="false"/>
                <w:i w:val="false"/>
                <w:color w:val="000000"/>
                <w:sz w:val="20"/>
              </w:rPr>
              <w:t>
21.14</w:t>
            </w:r>
            <w:r>
              <w:br/>
            </w:r>
            <w:r>
              <w:rPr>
                <w:rFonts w:ascii="Times New Roman"/>
                <w:b w:val="false"/>
                <w:i w:val="false"/>
                <w:color w:val="000000"/>
                <w:sz w:val="20"/>
              </w:rPr>
              <w:t>
21.15</w:t>
            </w:r>
            <w:r>
              <w:br/>
            </w:r>
            <w:r>
              <w:rPr>
                <w:rFonts w:ascii="Times New Roman"/>
                <w:b w:val="false"/>
                <w:i w:val="false"/>
                <w:color w:val="000000"/>
                <w:sz w:val="20"/>
              </w:rPr>
              <w:t>
21.16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r>
              <w:br/>
            </w:r>
            <w:r>
              <w:rPr>
                <w:rFonts w:ascii="Times New Roman"/>
                <w:b w:val="false"/>
                <w:i w:val="false"/>
                <w:color w:val="000000"/>
                <w:sz w:val="20"/>
              </w:rPr>
              <w:t>
21.2</w:t>
            </w:r>
            <w:r>
              <w:br/>
            </w:r>
            <w:r>
              <w:rPr>
                <w:rFonts w:ascii="Times New Roman"/>
                <w:b w:val="false"/>
                <w:i w:val="false"/>
                <w:color w:val="000000"/>
                <w:sz w:val="20"/>
              </w:rPr>
              <w:t>
21.7</w:t>
            </w:r>
            <w:r>
              <w:br/>
            </w:r>
            <w:r>
              <w:rPr>
                <w:rFonts w:ascii="Times New Roman"/>
                <w:b w:val="false"/>
                <w:i w:val="false"/>
                <w:color w:val="000000"/>
                <w:sz w:val="20"/>
              </w:rPr>
              <w:t>
21.10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r>
              <w:br/>
            </w:r>
            <w:r>
              <w:rPr>
                <w:rFonts w:ascii="Times New Roman"/>
                <w:b w:val="false"/>
                <w:i w:val="false"/>
                <w:color w:val="000000"/>
                <w:sz w:val="20"/>
              </w:rPr>
              <w:t>
21.12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43"/>
          <w:p>
            <w:pPr>
              <w:spacing w:after="20"/>
              <w:ind w:left="20"/>
              <w:jc w:val="both"/>
            </w:pPr>
            <w:r>
              <w:rPr>
                <w:rFonts w:ascii="Times New Roman"/>
                <w:b w:val="false"/>
                <w:i w:val="false"/>
                <w:color w:val="000000"/>
                <w:sz w:val="20"/>
              </w:rPr>
              <w:t>
22.</w:t>
            </w:r>
          </w:p>
          <w:bookmarkEnd w:id="643"/>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карта</w:t>
            </w:r>
            <w:r>
              <w:br/>
            </w:r>
            <w:r>
              <w:rPr>
                <w:rFonts w:ascii="Times New Roman"/>
                <w:b w:val="false"/>
                <w:i w:val="false"/>
                <w:color w:val="000000"/>
                <w:sz w:val="20"/>
              </w:rPr>
              <w:t>
Записи в медицинской карте пациента содержат достоверные, точные и всесторонние данные, и призваны для обеспечения безопасного и непрерывного лечения за пациентом.</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r>
              <w:br/>
            </w:r>
            <w:r>
              <w:rPr>
                <w:rFonts w:ascii="Times New Roman"/>
                <w:b w:val="false"/>
                <w:i w:val="false"/>
                <w:color w:val="000000"/>
                <w:sz w:val="20"/>
              </w:rPr>
              <w:t>
22.2</w:t>
            </w:r>
            <w:r>
              <w:br/>
            </w:r>
            <w:r>
              <w:rPr>
                <w:rFonts w:ascii="Times New Roman"/>
                <w:b w:val="false"/>
                <w:i w:val="false"/>
                <w:color w:val="000000"/>
                <w:sz w:val="20"/>
              </w:rPr>
              <w:t>
22.4</w:t>
            </w:r>
            <w:r>
              <w:br/>
            </w:r>
            <w:r>
              <w:rPr>
                <w:rFonts w:ascii="Times New Roman"/>
                <w:b w:val="false"/>
                <w:i w:val="false"/>
                <w:color w:val="000000"/>
                <w:sz w:val="20"/>
              </w:rPr>
              <w:t>
22.5</w:t>
            </w:r>
            <w:r>
              <w:br/>
            </w:r>
            <w:r>
              <w:rPr>
                <w:rFonts w:ascii="Times New Roman"/>
                <w:b w:val="false"/>
                <w:i w:val="false"/>
                <w:color w:val="000000"/>
                <w:sz w:val="20"/>
              </w:rPr>
              <w:t>
22.8</w:t>
            </w:r>
            <w:r>
              <w:br/>
            </w:r>
            <w:r>
              <w:rPr>
                <w:rFonts w:ascii="Times New Roman"/>
                <w:b w:val="false"/>
                <w:i w:val="false"/>
                <w:color w:val="000000"/>
                <w:sz w:val="20"/>
              </w:rPr>
              <w:t>
22.9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r>
              <w:br/>
            </w:r>
            <w:r>
              <w:rPr>
                <w:rFonts w:ascii="Times New Roman"/>
                <w:b w:val="false"/>
                <w:i w:val="false"/>
                <w:color w:val="000000"/>
                <w:sz w:val="20"/>
              </w:rPr>
              <w:t>
22.7</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44"/>
          <w:p>
            <w:pPr>
              <w:spacing w:after="20"/>
              <w:ind w:left="20"/>
              <w:jc w:val="both"/>
            </w:pPr>
            <w:r>
              <w:rPr>
                <w:rFonts w:ascii="Times New Roman"/>
                <w:b w:val="false"/>
                <w:i w:val="false"/>
                <w:color w:val="000000"/>
                <w:sz w:val="20"/>
              </w:rPr>
              <w:t>
23.</w:t>
            </w:r>
          </w:p>
          <w:bookmarkEnd w:id="644"/>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лечения и ухода за пациентом </w:t>
            </w:r>
            <w:r>
              <w:br/>
            </w:r>
            <w:r>
              <w:rPr>
                <w:rFonts w:ascii="Times New Roman"/>
                <w:b w:val="false"/>
                <w:i w:val="false"/>
                <w:color w:val="000000"/>
                <w:sz w:val="20"/>
              </w:rPr>
              <w:t>
Организация постоянно отслеживает, оценивает и улучшает качество клинических процессов, и процессов связанных с уходом за пациентом.</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r>
              <w:br/>
            </w:r>
            <w:r>
              <w:rPr>
                <w:rFonts w:ascii="Times New Roman"/>
                <w:b w:val="false"/>
                <w:i w:val="false"/>
                <w:color w:val="000000"/>
                <w:sz w:val="20"/>
              </w:rPr>
              <w:t>
23.2</w:t>
            </w:r>
            <w:r>
              <w:br/>
            </w:r>
            <w:r>
              <w:rPr>
                <w:rFonts w:ascii="Times New Roman"/>
                <w:b w:val="false"/>
                <w:i w:val="false"/>
                <w:color w:val="000000"/>
                <w:sz w:val="20"/>
              </w:rPr>
              <w:t>
23.3</w:t>
            </w:r>
            <w:r>
              <w:br/>
            </w:r>
            <w:r>
              <w:rPr>
                <w:rFonts w:ascii="Times New Roman"/>
                <w:b w:val="false"/>
                <w:i w:val="false"/>
                <w:color w:val="000000"/>
                <w:sz w:val="20"/>
              </w:rPr>
              <w:t>
23.4</w:t>
            </w:r>
            <w:r>
              <w:br/>
            </w:r>
            <w:r>
              <w:rPr>
                <w:rFonts w:ascii="Times New Roman"/>
                <w:b w:val="false"/>
                <w:i w:val="false"/>
                <w:color w:val="000000"/>
                <w:sz w:val="20"/>
              </w:rPr>
              <w:t>
23.5</w:t>
            </w:r>
            <w:r>
              <w:br/>
            </w:r>
            <w:r>
              <w:rPr>
                <w:rFonts w:ascii="Times New Roman"/>
                <w:b w:val="false"/>
                <w:i w:val="false"/>
                <w:color w:val="000000"/>
                <w:sz w:val="20"/>
              </w:rPr>
              <w:t>
23.6</w:t>
            </w:r>
            <w:r>
              <w:br/>
            </w:r>
            <w:r>
              <w:rPr>
                <w:rFonts w:ascii="Times New Roman"/>
                <w:b w:val="false"/>
                <w:i w:val="false"/>
                <w:color w:val="000000"/>
                <w:sz w:val="20"/>
              </w:rPr>
              <w:t>
23.7</w:t>
            </w:r>
            <w:r>
              <w:br/>
            </w:r>
            <w:r>
              <w:rPr>
                <w:rFonts w:ascii="Times New Roman"/>
                <w:b w:val="false"/>
                <w:i w:val="false"/>
                <w:color w:val="000000"/>
                <w:sz w:val="20"/>
              </w:rPr>
              <w:t>
23.8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6" w:id="645"/>
    <w:p>
      <w:pPr>
        <w:spacing w:after="0"/>
        <w:ind w:left="0"/>
        <w:jc w:val="both"/>
      </w:pPr>
      <w:r>
        <w:rPr>
          <w:rFonts w:ascii="Times New Roman"/>
          <w:b w:val="false"/>
          <w:i w:val="false"/>
          <w:color w:val="000000"/>
          <w:sz w:val="28"/>
        </w:rPr>
        <w:t>
             Руководство (5 стандартов; 39 критериев)</w:t>
      </w:r>
      <w:r>
        <w:br/>
      </w:r>
      <w:r>
        <w:rPr>
          <w:rFonts w:ascii="Times New Roman"/>
          <w:b w:val="false"/>
          <w:i w:val="false"/>
          <w:color w:val="000000"/>
          <w:sz w:val="28"/>
        </w:rPr>
        <w:t xml:space="preserve">       Критерии стандартов 1 уровня- 11 (28,2 %)</w:t>
      </w:r>
      <w:r>
        <w:br/>
      </w:r>
      <w:r>
        <w:rPr>
          <w:rFonts w:ascii="Times New Roman"/>
          <w:b w:val="false"/>
          <w:i w:val="false"/>
          <w:color w:val="000000"/>
          <w:sz w:val="28"/>
        </w:rPr>
        <w:t xml:space="preserve">       Критерии стандартов 2 уровня - 8 (20,5 %)</w:t>
      </w:r>
      <w:r>
        <w:br/>
      </w:r>
      <w:r>
        <w:rPr>
          <w:rFonts w:ascii="Times New Roman"/>
          <w:b w:val="false"/>
          <w:i w:val="false"/>
          <w:color w:val="000000"/>
          <w:sz w:val="28"/>
        </w:rPr>
        <w:t xml:space="preserve">       Критерии стандартов 3 уровня - 20 (51,2 %)</w:t>
      </w:r>
      <w:r>
        <w:br/>
      </w:r>
      <w:r>
        <w:rPr>
          <w:rFonts w:ascii="Times New Roman"/>
          <w:b w:val="false"/>
          <w:i w:val="false"/>
          <w:color w:val="000000"/>
          <w:sz w:val="28"/>
        </w:rPr>
        <w:t xml:space="preserve">       Управление ресурсами (3 стандарта; 35 критериев)</w:t>
      </w:r>
      <w:r>
        <w:br/>
      </w:r>
      <w:r>
        <w:rPr>
          <w:rFonts w:ascii="Times New Roman"/>
          <w:b w:val="false"/>
          <w:i w:val="false"/>
          <w:color w:val="000000"/>
          <w:sz w:val="28"/>
        </w:rPr>
        <w:t xml:space="preserve">       Критерии стандартов I- уровня - 7 (20 %)</w:t>
      </w:r>
      <w:r>
        <w:br/>
      </w:r>
      <w:r>
        <w:rPr>
          <w:rFonts w:ascii="Times New Roman"/>
          <w:b w:val="false"/>
          <w:i w:val="false"/>
          <w:color w:val="000000"/>
          <w:sz w:val="28"/>
        </w:rPr>
        <w:t xml:space="preserve">       Критерии стандартов II- уровня - 7 (20 %)</w:t>
      </w:r>
      <w:r>
        <w:br/>
      </w:r>
      <w:r>
        <w:rPr>
          <w:rFonts w:ascii="Times New Roman"/>
          <w:b w:val="false"/>
          <w:i w:val="false"/>
          <w:color w:val="000000"/>
          <w:sz w:val="28"/>
        </w:rPr>
        <w:t xml:space="preserve">       Критерии стандартов III - уровня - 21 (60 %)</w:t>
      </w:r>
      <w:r>
        <w:br/>
      </w:r>
      <w:r>
        <w:rPr>
          <w:rFonts w:ascii="Times New Roman"/>
          <w:b w:val="false"/>
          <w:i w:val="false"/>
          <w:color w:val="000000"/>
          <w:sz w:val="28"/>
        </w:rPr>
        <w:t xml:space="preserve">       Управление безопасностью (6 стандартов; 67 критериев)</w:t>
      </w:r>
      <w:r>
        <w:br/>
      </w:r>
      <w:r>
        <w:rPr>
          <w:rFonts w:ascii="Times New Roman"/>
          <w:b w:val="false"/>
          <w:i w:val="false"/>
          <w:color w:val="000000"/>
          <w:sz w:val="28"/>
        </w:rPr>
        <w:t xml:space="preserve">       Критерии стандартов I -уровня - 29 (43,2 %);</w:t>
      </w:r>
      <w:r>
        <w:br/>
      </w:r>
      <w:r>
        <w:rPr>
          <w:rFonts w:ascii="Times New Roman"/>
          <w:b w:val="false"/>
          <w:i w:val="false"/>
          <w:color w:val="000000"/>
          <w:sz w:val="28"/>
        </w:rPr>
        <w:t xml:space="preserve">       Критерии стандартов II- уровня - 31 (46,2 %);</w:t>
      </w:r>
      <w:r>
        <w:br/>
      </w:r>
      <w:r>
        <w:rPr>
          <w:rFonts w:ascii="Times New Roman"/>
          <w:b w:val="false"/>
          <w:i w:val="false"/>
          <w:color w:val="000000"/>
          <w:sz w:val="28"/>
        </w:rPr>
        <w:t xml:space="preserve">       Критерии стандартов III- уровня-7 (10,4 %)</w:t>
      </w:r>
      <w:r>
        <w:br/>
      </w:r>
      <w:r>
        <w:rPr>
          <w:rFonts w:ascii="Times New Roman"/>
          <w:b w:val="false"/>
          <w:i w:val="false"/>
          <w:color w:val="000000"/>
          <w:sz w:val="28"/>
        </w:rPr>
        <w:t xml:space="preserve">       Лечение и уход за пациентом (9 стандартов; 109 критериев)</w:t>
      </w:r>
      <w:r>
        <w:br/>
      </w:r>
      <w:r>
        <w:rPr>
          <w:rFonts w:ascii="Times New Roman"/>
          <w:b w:val="false"/>
          <w:i w:val="false"/>
          <w:color w:val="000000"/>
          <w:sz w:val="28"/>
        </w:rPr>
        <w:t xml:space="preserve">       Критерии стандартовI - уровня - 79 (72,4 %);</w:t>
      </w:r>
      <w:r>
        <w:br/>
      </w:r>
      <w:r>
        <w:rPr>
          <w:rFonts w:ascii="Times New Roman"/>
          <w:b w:val="false"/>
          <w:i w:val="false"/>
          <w:color w:val="000000"/>
          <w:sz w:val="28"/>
        </w:rPr>
        <w:t xml:space="preserve">       Критерии стандартовII- уровня- 19 (17,4 %);</w:t>
      </w:r>
      <w:r>
        <w:br/>
      </w:r>
      <w:r>
        <w:rPr>
          <w:rFonts w:ascii="Times New Roman"/>
          <w:b w:val="false"/>
          <w:i w:val="false"/>
          <w:color w:val="000000"/>
          <w:sz w:val="28"/>
        </w:rPr>
        <w:t xml:space="preserve">       Критерии стандартовIII - уровня - 11 (10,1%)</w:t>
      </w:r>
    </w:p>
    <w:bookmarkEnd w:id="645"/>
    <w:bookmarkStart w:name="z727" w:id="646"/>
    <w:p>
      <w:pPr>
        <w:spacing w:after="0"/>
        <w:ind w:left="0"/>
        <w:jc w:val="both"/>
      </w:pPr>
      <w:r>
        <w:rPr>
          <w:rFonts w:ascii="Times New Roman"/>
          <w:b w:val="false"/>
          <w:i w:val="false"/>
          <w:color w:val="000000"/>
          <w:sz w:val="28"/>
        </w:rPr>
        <w:t>
                   Стандарты аккредитации медицинских организаций,</w:t>
      </w:r>
      <w:r>
        <w:br/>
      </w:r>
      <w:r>
        <w:rPr>
          <w:rFonts w:ascii="Times New Roman"/>
          <w:b w:val="false"/>
          <w:i w:val="false"/>
          <w:color w:val="000000"/>
          <w:sz w:val="28"/>
        </w:rPr>
        <w:t xml:space="preserve">                   оказывающих скорую медицинскую помощь</w:t>
      </w:r>
    </w:p>
    <w:bookmarkEnd w:id="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5042"/>
        <w:gridCol w:w="2003"/>
        <w:gridCol w:w="2004"/>
        <w:gridCol w:w="2004"/>
      </w:tblGrid>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47"/>
          <w:p>
            <w:pPr>
              <w:spacing w:after="20"/>
              <w:ind w:left="20"/>
              <w:jc w:val="both"/>
            </w:pPr>
            <w:r>
              <w:rPr>
                <w:rFonts w:ascii="Times New Roman"/>
                <w:b w:val="false"/>
                <w:i w:val="false"/>
                <w:color w:val="000000"/>
                <w:sz w:val="20"/>
              </w:rPr>
              <w:t>
№</w:t>
            </w:r>
          </w:p>
          <w:bookmarkEnd w:id="647"/>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Измеряемые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Ранги</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"Руководство"</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48"/>
          <w:p>
            <w:pPr>
              <w:spacing w:after="20"/>
              <w:ind w:left="20"/>
              <w:jc w:val="both"/>
            </w:pPr>
            <w:r>
              <w:rPr>
                <w:rFonts w:ascii="Times New Roman"/>
                <w:b w:val="false"/>
                <w:i w:val="false"/>
                <w:color w:val="000000"/>
                <w:sz w:val="20"/>
              </w:rPr>
              <w:t>
1.</w:t>
            </w:r>
          </w:p>
          <w:bookmarkEnd w:id="648"/>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Этические нормы организации </w:t>
            </w:r>
            <w:r>
              <w:br/>
            </w:r>
            <w:r>
              <w:rPr>
                <w:rFonts w:ascii="Times New Roman"/>
                <w:b w:val="false"/>
                <w:i w:val="false"/>
                <w:color w:val="000000"/>
                <w:sz w:val="20"/>
              </w:rPr>
              <w:t>
Этические нормы определяют направление деятельности организации и процесс принятия решений.</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1.3</w:t>
            </w:r>
            <w:r>
              <w:br/>
            </w:r>
            <w:r>
              <w:rPr>
                <w:rFonts w:ascii="Times New Roman"/>
                <w:b w:val="false"/>
                <w:i w:val="false"/>
                <w:color w:val="000000"/>
                <w:sz w:val="20"/>
              </w:rPr>
              <w:t>
1.4</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49"/>
          <w:p>
            <w:pPr>
              <w:spacing w:after="20"/>
              <w:ind w:left="20"/>
              <w:jc w:val="both"/>
            </w:pPr>
            <w:r>
              <w:rPr>
                <w:rFonts w:ascii="Times New Roman"/>
                <w:b w:val="false"/>
                <w:i w:val="false"/>
                <w:color w:val="000000"/>
                <w:sz w:val="20"/>
              </w:rPr>
              <w:t>
2.</w:t>
            </w:r>
          </w:p>
          <w:bookmarkEnd w:id="649"/>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w:t>
            </w:r>
            <w:r>
              <w:br/>
            </w:r>
            <w:r>
              <w:rPr>
                <w:rFonts w:ascii="Times New Roman"/>
                <w:b w:val="false"/>
                <w:i w:val="false"/>
                <w:color w:val="000000"/>
                <w:sz w:val="20"/>
              </w:rPr>
              <w:t>
В медицинской организации осуществляется эффективное управление в соответствии с ее правовым статусом и ответственностью.</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r>
              <w:br/>
            </w:r>
            <w:r>
              <w:rPr>
                <w:rFonts w:ascii="Times New Roman"/>
                <w:b w:val="false"/>
                <w:i w:val="false"/>
                <w:color w:val="000000"/>
                <w:sz w:val="20"/>
              </w:rPr>
              <w:t>
2.2</w:t>
            </w:r>
            <w:r>
              <w:br/>
            </w:r>
            <w:r>
              <w:rPr>
                <w:rFonts w:ascii="Times New Roman"/>
                <w:b w:val="false"/>
                <w:i w:val="false"/>
                <w:color w:val="000000"/>
                <w:sz w:val="20"/>
              </w:rPr>
              <w:t>
2.4</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50"/>
          <w:p>
            <w:pPr>
              <w:spacing w:after="20"/>
              <w:ind w:left="20"/>
              <w:jc w:val="both"/>
            </w:pPr>
            <w:r>
              <w:rPr>
                <w:rFonts w:ascii="Times New Roman"/>
                <w:b w:val="false"/>
                <w:i w:val="false"/>
                <w:color w:val="000000"/>
                <w:sz w:val="20"/>
              </w:rPr>
              <w:t>
3.</w:t>
            </w:r>
          </w:p>
          <w:bookmarkEnd w:id="650"/>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и оперативное планирование</w:t>
            </w:r>
            <w:r>
              <w:br/>
            </w:r>
            <w:r>
              <w:rPr>
                <w:rFonts w:ascii="Times New Roman"/>
                <w:b w:val="false"/>
                <w:i w:val="false"/>
                <w:color w:val="000000"/>
                <w:sz w:val="20"/>
              </w:rPr>
              <w:t>
 Организация планирует свои услуги с целью удовлетворения потребностей населения и осуществляет четкое руководство по его реализации.</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r>
              <w:rPr>
                <w:rFonts w:ascii="Times New Roman"/>
                <w:b w:val="false"/>
                <w:i w:val="false"/>
                <w:color w:val="000000"/>
                <w:sz w:val="20"/>
              </w:rPr>
              <w:t>
3.4</w:t>
            </w:r>
            <w:r>
              <w:br/>
            </w:r>
            <w:r>
              <w:rPr>
                <w:rFonts w:ascii="Times New Roman"/>
                <w:b w:val="false"/>
                <w:i w:val="false"/>
                <w:color w:val="000000"/>
                <w:sz w:val="20"/>
              </w:rPr>
              <w:t>
3.5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br/>
            </w:r>
            <w:r>
              <w:rPr>
                <w:rFonts w:ascii="Times New Roman"/>
                <w:b w:val="false"/>
                <w:i w:val="false"/>
                <w:color w:val="000000"/>
                <w:sz w:val="20"/>
              </w:rPr>
              <w:t>
3.6</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51"/>
          <w:p>
            <w:pPr>
              <w:spacing w:after="20"/>
              <w:ind w:left="20"/>
              <w:jc w:val="both"/>
            </w:pPr>
            <w:r>
              <w:rPr>
                <w:rFonts w:ascii="Times New Roman"/>
                <w:b w:val="false"/>
                <w:i w:val="false"/>
                <w:color w:val="000000"/>
                <w:sz w:val="20"/>
              </w:rPr>
              <w:t>
4.</w:t>
            </w:r>
          </w:p>
          <w:bookmarkEnd w:id="651"/>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управление</w:t>
            </w:r>
            <w:r>
              <w:br/>
            </w:r>
            <w:r>
              <w:rPr>
                <w:rFonts w:ascii="Times New Roman"/>
                <w:b w:val="false"/>
                <w:i w:val="false"/>
                <w:color w:val="000000"/>
                <w:sz w:val="20"/>
              </w:rPr>
              <w:t>
Медицинская организация имеет структуру управления и подотчетности. Управление осуществляется квалифицированными менеджерами.</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r>
              <w:br/>
            </w:r>
            <w:r>
              <w:rPr>
                <w:rFonts w:ascii="Times New Roman"/>
                <w:b w:val="false"/>
                <w:i w:val="false"/>
                <w:color w:val="000000"/>
                <w:sz w:val="20"/>
              </w:rPr>
              <w:t>
4.9</w:t>
            </w:r>
            <w:r>
              <w:br/>
            </w:r>
            <w:r>
              <w:rPr>
                <w:rFonts w:ascii="Times New Roman"/>
                <w:b w:val="false"/>
                <w:i w:val="false"/>
                <w:color w:val="000000"/>
                <w:sz w:val="20"/>
              </w:rPr>
              <w:t>
4.10</w:t>
            </w:r>
            <w:r>
              <w:br/>
            </w:r>
            <w:r>
              <w:rPr>
                <w:rFonts w:ascii="Times New Roman"/>
                <w:b w:val="false"/>
                <w:i w:val="false"/>
                <w:color w:val="000000"/>
                <w:sz w:val="20"/>
              </w:rPr>
              <w:t>
4.12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br/>
            </w:r>
            <w:r>
              <w:rPr>
                <w:rFonts w:ascii="Times New Roman"/>
                <w:b w:val="false"/>
                <w:i w:val="false"/>
                <w:color w:val="000000"/>
                <w:sz w:val="20"/>
              </w:rPr>
              <w:t>
4.2</w:t>
            </w:r>
            <w:r>
              <w:br/>
            </w:r>
            <w:r>
              <w:rPr>
                <w:rFonts w:ascii="Times New Roman"/>
                <w:b w:val="false"/>
                <w:i w:val="false"/>
                <w:color w:val="000000"/>
                <w:sz w:val="20"/>
              </w:rPr>
              <w:t>
4.3</w:t>
            </w:r>
            <w:r>
              <w:br/>
            </w:r>
            <w:r>
              <w:rPr>
                <w:rFonts w:ascii="Times New Roman"/>
                <w:b w:val="false"/>
                <w:i w:val="false"/>
                <w:color w:val="000000"/>
                <w:sz w:val="20"/>
              </w:rPr>
              <w:t>
4.5</w:t>
            </w:r>
            <w:r>
              <w:br/>
            </w:r>
            <w:r>
              <w:rPr>
                <w:rFonts w:ascii="Times New Roman"/>
                <w:b w:val="false"/>
                <w:i w:val="false"/>
                <w:color w:val="000000"/>
                <w:sz w:val="20"/>
              </w:rPr>
              <w:t>
4.6</w:t>
            </w:r>
            <w:r>
              <w:br/>
            </w:r>
            <w:r>
              <w:rPr>
                <w:rFonts w:ascii="Times New Roman"/>
                <w:b w:val="false"/>
                <w:i w:val="false"/>
                <w:color w:val="000000"/>
                <w:sz w:val="20"/>
              </w:rPr>
              <w:t>
4.7</w:t>
            </w:r>
            <w:r>
              <w:br/>
            </w:r>
            <w:r>
              <w:rPr>
                <w:rFonts w:ascii="Times New Roman"/>
                <w:b w:val="false"/>
                <w:i w:val="false"/>
                <w:color w:val="000000"/>
                <w:sz w:val="20"/>
              </w:rPr>
              <w:t>
4.11</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52"/>
          <w:p>
            <w:pPr>
              <w:spacing w:after="20"/>
              <w:ind w:left="20"/>
              <w:jc w:val="both"/>
            </w:pPr>
            <w:r>
              <w:rPr>
                <w:rFonts w:ascii="Times New Roman"/>
                <w:b w:val="false"/>
                <w:i w:val="false"/>
                <w:color w:val="000000"/>
                <w:sz w:val="20"/>
              </w:rPr>
              <w:t>
5.</w:t>
            </w:r>
          </w:p>
          <w:bookmarkEnd w:id="652"/>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рисками и повышение качества </w:t>
            </w:r>
            <w:r>
              <w:br/>
            </w:r>
            <w:r>
              <w:rPr>
                <w:rFonts w:ascii="Times New Roman"/>
                <w:b w:val="false"/>
                <w:i w:val="false"/>
                <w:color w:val="000000"/>
                <w:sz w:val="20"/>
              </w:rPr>
              <w:t>
Медицинская организация сводит к минимуму возможные риски, постоянно проводит их мониторинг и оценку, а также повышает качество предоставляемых услуг.</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r>
              <w:br/>
            </w:r>
            <w:r>
              <w:rPr>
                <w:rFonts w:ascii="Times New Roman"/>
                <w:b w:val="false"/>
                <w:i w:val="false"/>
                <w:color w:val="000000"/>
                <w:sz w:val="20"/>
              </w:rPr>
              <w:t>
5.2</w:t>
            </w:r>
            <w:r>
              <w:br/>
            </w:r>
            <w:r>
              <w:rPr>
                <w:rFonts w:ascii="Times New Roman"/>
                <w:b w:val="false"/>
                <w:i w:val="false"/>
                <w:color w:val="000000"/>
                <w:sz w:val="20"/>
              </w:rPr>
              <w:t>
5.3</w:t>
            </w:r>
            <w:r>
              <w:br/>
            </w:r>
            <w:r>
              <w:rPr>
                <w:rFonts w:ascii="Times New Roman"/>
                <w:b w:val="false"/>
                <w:i w:val="false"/>
                <w:color w:val="000000"/>
                <w:sz w:val="20"/>
              </w:rPr>
              <w:t>
5.4</w:t>
            </w:r>
            <w:r>
              <w:br/>
            </w:r>
            <w:r>
              <w:rPr>
                <w:rFonts w:ascii="Times New Roman"/>
                <w:b w:val="false"/>
                <w:i w:val="false"/>
                <w:color w:val="000000"/>
                <w:sz w:val="20"/>
              </w:rPr>
              <w:t>
5.11</w:t>
            </w:r>
            <w:r>
              <w:br/>
            </w:r>
            <w:r>
              <w:rPr>
                <w:rFonts w:ascii="Times New Roman"/>
                <w:b w:val="false"/>
                <w:i w:val="false"/>
                <w:color w:val="000000"/>
                <w:sz w:val="20"/>
              </w:rPr>
              <w:t>
5.12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r>
              <w:br/>
            </w:r>
            <w:r>
              <w:rPr>
                <w:rFonts w:ascii="Times New Roman"/>
                <w:b w:val="false"/>
                <w:i w:val="false"/>
                <w:color w:val="000000"/>
                <w:sz w:val="20"/>
              </w:rPr>
              <w:t>
5.7</w:t>
            </w:r>
            <w:r>
              <w:br/>
            </w:r>
            <w:r>
              <w:rPr>
                <w:rFonts w:ascii="Times New Roman"/>
                <w:b w:val="false"/>
                <w:i w:val="false"/>
                <w:color w:val="000000"/>
                <w:sz w:val="20"/>
              </w:rPr>
              <w:t>
5.10</w:t>
            </w:r>
            <w:r>
              <w:br/>
            </w:r>
            <w:r>
              <w:rPr>
                <w:rFonts w:ascii="Times New Roman"/>
                <w:b w:val="false"/>
                <w:i w:val="false"/>
                <w:color w:val="000000"/>
                <w:sz w:val="20"/>
              </w:rPr>
              <w:t>
5.13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br/>
            </w:r>
            <w:r>
              <w:rPr>
                <w:rFonts w:ascii="Times New Roman"/>
                <w:b w:val="false"/>
                <w:i w:val="false"/>
                <w:color w:val="000000"/>
                <w:sz w:val="20"/>
              </w:rPr>
              <w:t>
5.8</w:t>
            </w:r>
            <w:r>
              <w:br/>
            </w:r>
            <w:r>
              <w:rPr>
                <w:rFonts w:ascii="Times New Roman"/>
                <w:b w:val="false"/>
                <w:i w:val="false"/>
                <w:color w:val="000000"/>
                <w:sz w:val="20"/>
              </w:rPr>
              <w:t>
5.9</w:t>
            </w:r>
            <w:r>
              <w:br/>
            </w:r>
            <w:r>
              <w:rPr>
                <w:rFonts w:ascii="Times New Roman"/>
                <w:b w:val="false"/>
                <w:i w:val="false"/>
                <w:color w:val="000000"/>
                <w:sz w:val="20"/>
              </w:rPr>
              <w:t>
5.14</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 "Управление ресурсами"</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53"/>
          <w:p>
            <w:pPr>
              <w:spacing w:after="20"/>
              <w:ind w:left="20"/>
              <w:jc w:val="both"/>
            </w:pPr>
            <w:r>
              <w:rPr>
                <w:rFonts w:ascii="Times New Roman"/>
                <w:b w:val="false"/>
                <w:i w:val="false"/>
                <w:color w:val="000000"/>
                <w:sz w:val="20"/>
              </w:rPr>
              <w:t>
6.</w:t>
            </w:r>
          </w:p>
          <w:bookmarkEnd w:id="653"/>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финансами</w:t>
            </w:r>
            <w:r>
              <w:br/>
            </w:r>
            <w:r>
              <w:rPr>
                <w:rFonts w:ascii="Times New Roman"/>
                <w:b w:val="false"/>
                <w:i w:val="false"/>
                <w:color w:val="000000"/>
                <w:sz w:val="20"/>
              </w:rPr>
              <w:t>
Финансовые ресурсы медицинской организации управляются и контролируются для оказания содействия в достижении целей.</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br/>
            </w:r>
            <w:r>
              <w:rPr>
                <w:rFonts w:ascii="Times New Roman"/>
                <w:b w:val="false"/>
                <w:i w:val="false"/>
                <w:color w:val="000000"/>
                <w:sz w:val="20"/>
              </w:rPr>
              <w:t>
6.2</w:t>
            </w:r>
            <w:r>
              <w:br/>
            </w:r>
            <w:r>
              <w:rPr>
                <w:rFonts w:ascii="Times New Roman"/>
                <w:b w:val="false"/>
                <w:i w:val="false"/>
                <w:color w:val="000000"/>
                <w:sz w:val="20"/>
              </w:rPr>
              <w:t>
6.3</w:t>
            </w:r>
            <w:r>
              <w:br/>
            </w:r>
            <w:r>
              <w:rPr>
                <w:rFonts w:ascii="Times New Roman"/>
                <w:b w:val="false"/>
                <w:i w:val="false"/>
                <w:color w:val="000000"/>
                <w:sz w:val="20"/>
              </w:rPr>
              <w:t>
6.6</w:t>
            </w:r>
            <w:r>
              <w:br/>
            </w:r>
            <w:r>
              <w:rPr>
                <w:rFonts w:ascii="Times New Roman"/>
                <w:b w:val="false"/>
                <w:i w:val="false"/>
                <w:color w:val="000000"/>
                <w:sz w:val="20"/>
              </w:rPr>
              <w:t>
6.7</w:t>
            </w:r>
            <w:r>
              <w:br/>
            </w:r>
            <w:r>
              <w:rPr>
                <w:rFonts w:ascii="Times New Roman"/>
                <w:b w:val="false"/>
                <w:i w:val="false"/>
                <w:color w:val="000000"/>
                <w:sz w:val="20"/>
              </w:rPr>
              <w:t>
6.8</w:t>
            </w:r>
            <w:r>
              <w:br/>
            </w:r>
            <w:r>
              <w:rPr>
                <w:rFonts w:ascii="Times New Roman"/>
                <w:b w:val="false"/>
                <w:i w:val="false"/>
                <w:color w:val="000000"/>
                <w:sz w:val="20"/>
              </w:rPr>
              <w:t>
6.9</w:t>
            </w:r>
            <w:r>
              <w:br/>
            </w:r>
            <w:r>
              <w:rPr>
                <w:rFonts w:ascii="Times New Roman"/>
                <w:b w:val="false"/>
                <w:i w:val="false"/>
                <w:color w:val="000000"/>
                <w:sz w:val="20"/>
              </w:rPr>
              <w:t>
6.10</w:t>
            </w:r>
            <w:r>
              <w:br/>
            </w:r>
            <w:r>
              <w:rPr>
                <w:rFonts w:ascii="Times New Roman"/>
                <w:b w:val="false"/>
                <w:i w:val="false"/>
                <w:color w:val="000000"/>
                <w:sz w:val="20"/>
              </w:rPr>
              <w:t>
6.11</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54"/>
          <w:p>
            <w:pPr>
              <w:spacing w:after="20"/>
              <w:ind w:left="20"/>
              <w:jc w:val="both"/>
            </w:pPr>
            <w:r>
              <w:rPr>
                <w:rFonts w:ascii="Times New Roman"/>
                <w:b w:val="false"/>
                <w:i w:val="false"/>
                <w:color w:val="000000"/>
                <w:sz w:val="20"/>
              </w:rPr>
              <w:t>
7.</w:t>
            </w:r>
          </w:p>
          <w:bookmarkEnd w:id="654"/>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управление</w:t>
            </w:r>
            <w:r>
              <w:br/>
            </w:r>
            <w:r>
              <w:rPr>
                <w:rFonts w:ascii="Times New Roman"/>
                <w:b w:val="false"/>
                <w:i w:val="false"/>
                <w:color w:val="000000"/>
                <w:sz w:val="20"/>
              </w:rPr>
              <w:t>
Организация систематически управляет и защищает свою информацию в целях удовлетворения информационных потребностей и задач.</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r>
              <w:br/>
            </w:r>
            <w:r>
              <w:rPr>
                <w:rFonts w:ascii="Times New Roman"/>
                <w:b w:val="false"/>
                <w:i w:val="false"/>
                <w:color w:val="000000"/>
                <w:sz w:val="20"/>
              </w:rPr>
              <w:t>
7.5</w:t>
            </w:r>
            <w:r>
              <w:br/>
            </w:r>
            <w:r>
              <w:rPr>
                <w:rFonts w:ascii="Times New Roman"/>
                <w:b w:val="false"/>
                <w:i w:val="false"/>
                <w:color w:val="000000"/>
                <w:sz w:val="20"/>
              </w:rPr>
              <w:t>
7.6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r>
              <w:br/>
            </w:r>
            <w:r>
              <w:rPr>
                <w:rFonts w:ascii="Times New Roman"/>
                <w:b w:val="false"/>
                <w:i w:val="false"/>
                <w:color w:val="000000"/>
                <w:sz w:val="20"/>
              </w:rPr>
              <w:t>
7.2</w:t>
            </w:r>
            <w:r>
              <w:br/>
            </w:r>
            <w:r>
              <w:rPr>
                <w:rFonts w:ascii="Times New Roman"/>
                <w:b w:val="false"/>
                <w:i w:val="false"/>
                <w:color w:val="000000"/>
                <w:sz w:val="20"/>
              </w:rPr>
              <w:t>
7.8</w:t>
            </w:r>
            <w:r>
              <w:br/>
            </w:r>
            <w:r>
              <w:rPr>
                <w:rFonts w:ascii="Times New Roman"/>
                <w:b w:val="false"/>
                <w:i w:val="false"/>
                <w:color w:val="000000"/>
                <w:sz w:val="20"/>
              </w:rPr>
              <w:t>
7.9</w:t>
            </w:r>
            <w:r>
              <w:br/>
            </w:r>
            <w:r>
              <w:rPr>
                <w:rFonts w:ascii="Times New Roman"/>
                <w:b w:val="false"/>
                <w:i w:val="false"/>
                <w:color w:val="000000"/>
                <w:sz w:val="20"/>
              </w:rPr>
              <w:t>
7.11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r>
              <w:br/>
            </w:r>
            <w:r>
              <w:rPr>
                <w:rFonts w:ascii="Times New Roman"/>
                <w:b w:val="false"/>
                <w:i w:val="false"/>
                <w:color w:val="000000"/>
                <w:sz w:val="20"/>
              </w:rPr>
              <w:t>
7.7</w:t>
            </w:r>
            <w:r>
              <w:br/>
            </w:r>
            <w:r>
              <w:rPr>
                <w:rFonts w:ascii="Times New Roman"/>
                <w:b w:val="false"/>
                <w:i w:val="false"/>
                <w:color w:val="000000"/>
                <w:sz w:val="20"/>
              </w:rPr>
              <w:t>
7.10</w:t>
            </w:r>
            <w:r>
              <w:br/>
            </w:r>
            <w:r>
              <w:rPr>
                <w:rFonts w:ascii="Times New Roman"/>
                <w:b w:val="false"/>
                <w:i w:val="false"/>
                <w:color w:val="000000"/>
                <w:sz w:val="20"/>
              </w:rPr>
              <w:t>
7.12</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55"/>
          <w:p>
            <w:pPr>
              <w:spacing w:after="20"/>
              <w:ind w:left="20"/>
              <w:jc w:val="both"/>
            </w:pPr>
            <w:r>
              <w:rPr>
                <w:rFonts w:ascii="Times New Roman"/>
                <w:b w:val="false"/>
                <w:i w:val="false"/>
                <w:color w:val="000000"/>
                <w:sz w:val="20"/>
              </w:rPr>
              <w:t>
8.0</w:t>
            </w:r>
          </w:p>
          <w:bookmarkEnd w:id="655"/>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человеческими ресурсами</w:t>
            </w:r>
            <w:r>
              <w:br/>
            </w:r>
            <w:r>
              <w:rPr>
                <w:rFonts w:ascii="Times New Roman"/>
                <w:b w:val="false"/>
                <w:i w:val="false"/>
                <w:color w:val="000000"/>
                <w:sz w:val="20"/>
              </w:rPr>
              <w:t>
Эффективное планирование и управление человеческими ресурсами повышает производительность труда персонала и является инструментом в достижении медицинской организацией поставленных целей и задач.</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r>
              <w:br/>
            </w:r>
            <w:r>
              <w:rPr>
                <w:rFonts w:ascii="Times New Roman"/>
                <w:b w:val="false"/>
                <w:i w:val="false"/>
                <w:color w:val="000000"/>
                <w:sz w:val="20"/>
              </w:rPr>
              <w:t>
8.6</w:t>
            </w:r>
            <w:r>
              <w:br/>
            </w:r>
            <w:r>
              <w:rPr>
                <w:rFonts w:ascii="Times New Roman"/>
                <w:b w:val="false"/>
                <w:i w:val="false"/>
                <w:color w:val="000000"/>
                <w:sz w:val="20"/>
              </w:rPr>
              <w:t>
8.10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r>
              <w:br/>
            </w:r>
            <w:r>
              <w:rPr>
                <w:rFonts w:ascii="Times New Roman"/>
                <w:b w:val="false"/>
                <w:i w:val="false"/>
                <w:color w:val="000000"/>
                <w:sz w:val="20"/>
              </w:rPr>
              <w:t>
8.3</w:t>
            </w:r>
            <w:r>
              <w:br/>
            </w:r>
            <w:r>
              <w:rPr>
                <w:rFonts w:ascii="Times New Roman"/>
                <w:b w:val="false"/>
                <w:i w:val="false"/>
                <w:color w:val="000000"/>
                <w:sz w:val="20"/>
              </w:rPr>
              <w:t>
8.11</w:t>
            </w:r>
            <w:r>
              <w:br/>
            </w:r>
            <w:r>
              <w:rPr>
                <w:rFonts w:ascii="Times New Roman"/>
                <w:b w:val="false"/>
                <w:i w:val="false"/>
                <w:color w:val="000000"/>
                <w:sz w:val="20"/>
              </w:rPr>
              <w:t>
8.15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r>
              <w:br/>
            </w:r>
            <w:r>
              <w:rPr>
                <w:rFonts w:ascii="Times New Roman"/>
                <w:b w:val="false"/>
                <w:i w:val="false"/>
                <w:color w:val="000000"/>
                <w:sz w:val="20"/>
              </w:rPr>
              <w:t>
8.5</w:t>
            </w:r>
            <w:r>
              <w:br/>
            </w:r>
            <w:r>
              <w:rPr>
                <w:rFonts w:ascii="Times New Roman"/>
                <w:b w:val="false"/>
                <w:i w:val="false"/>
                <w:color w:val="000000"/>
                <w:sz w:val="20"/>
              </w:rPr>
              <w:t>
8.7</w:t>
            </w:r>
            <w:r>
              <w:br/>
            </w:r>
            <w:r>
              <w:rPr>
                <w:rFonts w:ascii="Times New Roman"/>
                <w:b w:val="false"/>
                <w:i w:val="false"/>
                <w:color w:val="000000"/>
                <w:sz w:val="20"/>
              </w:rPr>
              <w:t>
8.8</w:t>
            </w:r>
            <w:r>
              <w:br/>
            </w:r>
            <w:r>
              <w:rPr>
                <w:rFonts w:ascii="Times New Roman"/>
                <w:b w:val="false"/>
                <w:i w:val="false"/>
                <w:color w:val="000000"/>
                <w:sz w:val="20"/>
              </w:rPr>
              <w:t>
8.9</w:t>
            </w:r>
            <w:r>
              <w:br/>
            </w:r>
            <w:r>
              <w:rPr>
                <w:rFonts w:ascii="Times New Roman"/>
                <w:b w:val="false"/>
                <w:i w:val="false"/>
                <w:color w:val="000000"/>
                <w:sz w:val="20"/>
              </w:rPr>
              <w:t>
8.12</w:t>
            </w:r>
            <w:r>
              <w:br/>
            </w:r>
            <w:r>
              <w:rPr>
                <w:rFonts w:ascii="Times New Roman"/>
                <w:b w:val="false"/>
                <w:i w:val="false"/>
                <w:color w:val="000000"/>
                <w:sz w:val="20"/>
              </w:rPr>
              <w:t>
8.13</w:t>
            </w:r>
            <w:r>
              <w:br/>
            </w:r>
            <w:r>
              <w:rPr>
                <w:rFonts w:ascii="Times New Roman"/>
                <w:b w:val="false"/>
                <w:i w:val="false"/>
                <w:color w:val="000000"/>
                <w:sz w:val="20"/>
              </w:rPr>
              <w:t>
8.14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56"/>
          <w:p>
            <w:pPr>
              <w:spacing w:after="20"/>
              <w:ind w:left="20"/>
              <w:jc w:val="both"/>
            </w:pPr>
            <w:r>
              <w:rPr>
                <w:rFonts w:ascii="Times New Roman"/>
                <w:b w:val="false"/>
                <w:i w:val="false"/>
                <w:color w:val="000000"/>
                <w:sz w:val="20"/>
              </w:rPr>
              <w:t>
Раздел Управление безопасностью</w:t>
            </w:r>
          </w:p>
          <w:bookmarkEnd w:id="656"/>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57"/>
          <w:p>
            <w:pPr>
              <w:spacing w:after="20"/>
              <w:ind w:left="20"/>
              <w:jc w:val="both"/>
            </w:pPr>
            <w:r>
              <w:rPr>
                <w:rFonts w:ascii="Times New Roman"/>
                <w:b w:val="false"/>
                <w:i w:val="false"/>
                <w:color w:val="000000"/>
                <w:sz w:val="20"/>
              </w:rPr>
              <w:t>
9.</w:t>
            </w:r>
          </w:p>
          <w:bookmarkEnd w:id="657"/>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зданий</w:t>
            </w:r>
            <w:r>
              <w:br/>
            </w:r>
            <w:r>
              <w:rPr>
                <w:rFonts w:ascii="Times New Roman"/>
                <w:b w:val="false"/>
                <w:i w:val="false"/>
                <w:color w:val="000000"/>
                <w:sz w:val="20"/>
              </w:rPr>
              <w:t>
Окружающая среда медицинской организации является безопасной и комфортной для пациентов и персонала.</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r>
              <w:br/>
            </w:r>
            <w:r>
              <w:rPr>
                <w:rFonts w:ascii="Times New Roman"/>
                <w:b w:val="false"/>
                <w:i w:val="false"/>
                <w:color w:val="000000"/>
                <w:sz w:val="20"/>
              </w:rPr>
              <w:t>
9.2</w:t>
            </w:r>
            <w:r>
              <w:br/>
            </w:r>
            <w:r>
              <w:rPr>
                <w:rFonts w:ascii="Times New Roman"/>
                <w:b w:val="false"/>
                <w:i w:val="false"/>
                <w:color w:val="000000"/>
                <w:sz w:val="20"/>
              </w:rPr>
              <w:t>
9.7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r>
              <w:br/>
            </w:r>
            <w:r>
              <w:rPr>
                <w:rFonts w:ascii="Times New Roman"/>
                <w:b w:val="false"/>
                <w:i w:val="false"/>
                <w:color w:val="000000"/>
                <w:sz w:val="20"/>
              </w:rPr>
              <w:t>
9.5</w:t>
            </w:r>
            <w:r>
              <w:br/>
            </w:r>
            <w:r>
              <w:rPr>
                <w:rFonts w:ascii="Times New Roman"/>
                <w:b w:val="false"/>
                <w:i w:val="false"/>
                <w:color w:val="000000"/>
                <w:sz w:val="20"/>
              </w:rPr>
              <w:t>
9.6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58"/>
          <w:p>
            <w:pPr>
              <w:spacing w:after="20"/>
              <w:ind w:left="20"/>
              <w:jc w:val="both"/>
            </w:pPr>
            <w:r>
              <w:rPr>
                <w:rFonts w:ascii="Times New Roman"/>
                <w:b w:val="false"/>
                <w:i w:val="false"/>
                <w:color w:val="000000"/>
                <w:sz w:val="20"/>
              </w:rPr>
              <w:t>
10.</w:t>
            </w:r>
          </w:p>
          <w:bookmarkEnd w:id="658"/>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чрезвычайными ситуациями и противопожарной безопасностью </w:t>
            </w:r>
            <w:r>
              <w:br/>
            </w:r>
            <w:r>
              <w:rPr>
                <w:rFonts w:ascii="Times New Roman"/>
                <w:b w:val="false"/>
                <w:i w:val="false"/>
                <w:color w:val="000000"/>
                <w:sz w:val="20"/>
              </w:rPr>
              <w:t>
Медицинская организация сводит к минимуму риски возникновения пожара и готова к чрезвычайным и критическим ситуациям.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r>
              <w:br/>
            </w:r>
            <w:r>
              <w:rPr>
                <w:rFonts w:ascii="Times New Roman"/>
                <w:b w:val="false"/>
                <w:i w:val="false"/>
                <w:color w:val="000000"/>
                <w:sz w:val="20"/>
              </w:rPr>
              <w:t>
10.8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r>
              <w:br/>
            </w:r>
            <w:r>
              <w:rPr>
                <w:rFonts w:ascii="Times New Roman"/>
                <w:b w:val="false"/>
                <w:i w:val="false"/>
                <w:color w:val="000000"/>
                <w:sz w:val="20"/>
              </w:rPr>
              <w:t>
10.4</w:t>
            </w:r>
            <w:r>
              <w:br/>
            </w:r>
            <w:r>
              <w:rPr>
                <w:rFonts w:ascii="Times New Roman"/>
                <w:b w:val="false"/>
                <w:i w:val="false"/>
                <w:color w:val="000000"/>
                <w:sz w:val="20"/>
              </w:rPr>
              <w:t>
10.5</w:t>
            </w:r>
            <w:r>
              <w:br/>
            </w:r>
            <w:r>
              <w:rPr>
                <w:rFonts w:ascii="Times New Roman"/>
                <w:b w:val="false"/>
                <w:i w:val="false"/>
                <w:color w:val="000000"/>
                <w:sz w:val="20"/>
              </w:rPr>
              <w:t>
10.7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r>
              <w:br/>
            </w:r>
            <w:r>
              <w:rPr>
                <w:rFonts w:ascii="Times New Roman"/>
                <w:b w:val="false"/>
                <w:i w:val="false"/>
                <w:color w:val="000000"/>
                <w:sz w:val="20"/>
              </w:rPr>
              <w:t>
10.2</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59"/>
          <w:p>
            <w:pPr>
              <w:spacing w:after="20"/>
              <w:ind w:left="20"/>
              <w:jc w:val="both"/>
            </w:pPr>
            <w:r>
              <w:rPr>
                <w:rFonts w:ascii="Times New Roman"/>
                <w:b w:val="false"/>
                <w:i w:val="false"/>
                <w:color w:val="000000"/>
                <w:sz w:val="20"/>
              </w:rPr>
              <w:t>
11.</w:t>
            </w:r>
          </w:p>
          <w:bookmarkEnd w:id="659"/>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Безопасное использование оборудования и расходных материалов</w:t>
            </w:r>
            <w:r>
              <w:br/>
            </w:r>
            <w:r>
              <w:rPr>
                <w:rFonts w:ascii="Times New Roman"/>
                <w:b w:val="false"/>
                <w:i w:val="false"/>
                <w:color w:val="000000"/>
                <w:sz w:val="20"/>
              </w:rPr>
              <w:t>
Медицинская организация использует безопасные транспортные средства, оборудование, расходные материалы и медицинские приборы эффективно и рационально.</w:t>
            </w:r>
            <w:r>
              <w:br/>
            </w:r>
            <w:r>
              <w:rPr>
                <w:rFonts w:ascii="Times New Roman"/>
                <w:b w:val="false"/>
                <w:i w:val="false"/>
                <w:color w:val="000000"/>
                <w:sz w:val="20"/>
              </w:rPr>
              <w:t>
Поставки</w:t>
            </w:r>
            <w:r>
              <w:br/>
            </w:r>
            <w:r>
              <w:rPr>
                <w:rFonts w:ascii="Times New Roman"/>
                <w:b w:val="false"/>
                <w:i w:val="false"/>
                <w:color w:val="000000"/>
                <w:sz w:val="20"/>
              </w:rPr>
              <w:t>
Фармацевтические поставки</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r>
              <w:br/>
            </w:r>
            <w:r>
              <w:rPr>
                <w:rFonts w:ascii="Times New Roman"/>
                <w:b w:val="false"/>
                <w:i w:val="false"/>
                <w:color w:val="000000"/>
                <w:sz w:val="20"/>
              </w:rPr>
              <w:t>
11.9</w:t>
            </w:r>
            <w:r>
              <w:br/>
            </w:r>
            <w:r>
              <w:rPr>
                <w:rFonts w:ascii="Times New Roman"/>
                <w:b w:val="false"/>
                <w:i w:val="false"/>
                <w:color w:val="000000"/>
                <w:sz w:val="20"/>
              </w:rPr>
              <w:t>
11.11</w:t>
            </w:r>
            <w:r>
              <w:br/>
            </w:r>
            <w:r>
              <w:rPr>
                <w:rFonts w:ascii="Times New Roman"/>
                <w:b w:val="false"/>
                <w:i w:val="false"/>
                <w:color w:val="000000"/>
                <w:sz w:val="20"/>
              </w:rPr>
              <w:t>
11.12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r>
              <w:br/>
            </w:r>
            <w:r>
              <w:rPr>
                <w:rFonts w:ascii="Times New Roman"/>
                <w:b w:val="false"/>
                <w:i w:val="false"/>
                <w:color w:val="000000"/>
                <w:sz w:val="20"/>
              </w:rPr>
              <w:t>
11.3</w:t>
            </w:r>
            <w:r>
              <w:br/>
            </w:r>
            <w:r>
              <w:rPr>
                <w:rFonts w:ascii="Times New Roman"/>
                <w:b w:val="false"/>
                <w:i w:val="false"/>
                <w:color w:val="000000"/>
                <w:sz w:val="20"/>
              </w:rPr>
              <w:t>
11.4</w:t>
            </w:r>
            <w:r>
              <w:br/>
            </w:r>
            <w:r>
              <w:rPr>
                <w:rFonts w:ascii="Times New Roman"/>
                <w:b w:val="false"/>
                <w:i w:val="false"/>
                <w:color w:val="000000"/>
                <w:sz w:val="20"/>
              </w:rPr>
              <w:t>
11.6</w:t>
            </w:r>
            <w:r>
              <w:br/>
            </w:r>
            <w:r>
              <w:rPr>
                <w:rFonts w:ascii="Times New Roman"/>
                <w:b w:val="false"/>
                <w:i w:val="false"/>
                <w:color w:val="000000"/>
                <w:sz w:val="20"/>
              </w:rPr>
              <w:t>
11.10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r>
              <w:br/>
            </w:r>
            <w:r>
              <w:rPr>
                <w:rFonts w:ascii="Times New Roman"/>
                <w:b w:val="false"/>
                <w:i w:val="false"/>
                <w:color w:val="000000"/>
                <w:sz w:val="20"/>
              </w:rPr>
              <w:t>
11.5</w:t>
            </w:r>
            <w:r>
              <w:br/>
            </w:r>
            <w:r>
              <w:rPr>
                <w:rFonts w:ascii="Times New Roman"/>
                <w:b w:val="false"/>
                <w:i w:val="false"/>
                <w:color w:val="000000"/>
                <w:sz w:val="20"/>
              </w:rPr>
              <w:t>
11.7</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60"/>
          <w:p>
            <w:pPr>
              <w:spacing w:after="20"/>
              <w:ind w:left="20"/>
              <w:jc w:val="both"/>
            </w:pPr>
            <w:r>
              <w:rPr>
                <w:rFonts w:ascii="Times New Roman"/>
                <w:b w:val="false"/>
                <w:i w:val="false"/>
                <w:color w:val="000000"/>
                <w:sz w:val="20"/>
              </w:rPr>
              <w:t>
12.</w:t>
            </w:r>
          </w:p>
          <w:bookmarkEnd w:id="660"/>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Здоровые условия труда</w:t>
            </w:r>
            <w:r>
              <w:br/>
            </w:r>
            <w:r>
              <w:rPr>
                <w:rFonts w:ascii="Times New Roman"/>
                <w:b w:val="false"/>
                <w:i w:val="false"/>
                <w:color w:val="000000"/>
                <w:sz w:val="20"/>
              </w:rPr>
              <w:t>
Программа гигиены труда персонала способствует безопасным и здоровым рабочим условиям.</w:t>
            </w:r>
            <w:r>
              <w:br/>
            </w:r>
            <w:r>
              <w:rPr>
                <w:rFonts w:ascii="Times New Roman"/>
                <w:b w:val="false"/>
                <w:i w:val="false"/>
                <w:color w:val="000000"/>
                <w:sz w:val="20"/>
              </w:rPr>
              <w:t>
Управление рисками</w:t>
            </w:r>
            <w:r>
              <w:br/>
            </w:r>
            <w:r>
              <w:rPr>
                <w:rFonts w:ascii="Times New Roman"/>
                <w:b w:val="false"/>
                <w:i w:val="false"/>
                <w:color w:val="000000"/>
                <w:sz w:val="20"/>
              </w:rPr>
              <w:t>
Инциденты, несчастные случаи и неблагоприятные события</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r>
              <w:br/>
            </w:r>
            <w:r>
              <w:rPr>
                <w:rFonts w:ascii="Times New Roman"/>
                <w:b w:val="false"/>
                <w:i w:val="false"/>
                <w:color w:val="000000"/>
                <w:sz w:val="20"/>
              </w:rPr>
              <w:t>
12.9</w:t>
            </w:r>
            <w:r>
              <w:br/>
            </w:r>
            <w:r>
              <w:rPr>
                <w:rFonts w:ascii="Times New Roman"/>
                <w:b w:val="false"/>
                <w:i w:val="false"/>
                <w:color w:val="000000"/>
                <w:sz w:val="20"/>
              </w:rPr>
              <w:t>
12.10</w:t>
            </w:r>
            <w:r>
              <w:br/>
            </w:r>
            <w:r>
              <w:rPr>
                <w:rFonts w:ascii="Times New Roman"/>
                <w:b w:val="false"/>
                <w:i w:val="false"/>
                <w:color w:val="000000"/>
                <w:sz w:val="20"/>
              </w:rPr>
              <w:t>
12.11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r>
              <w:br/>
            </w:r>
            <w:r>
              <w:rPr>
                <w:rFonts w:ascii="Times New Roman"/>
                <w:b w:val="false"/>
                <w:i w:val="false"/>
                <w:color w:val="000000"/>
                <w:sz w:val="20"/>
              </w:rPr>
              <w:t>
12.3</w:t>
            </w:r>
            <w:r>
              <w:br/>
            </w:r>
            <w:r>
              <w:rPr>
                <w:rFonts w:ascii="Times New Roman"/>
                <w:b w:val="false"/>
                <w:i w:val="false"/>
                <w:color w:val="000000"/>
                <w:sz w:val="20"/>
              </w:rPr>
              <w:t>
12.4</w:t>
            </w:r>
            <w:r>
              <w:br/>
            </w:r>
            <w:r>
              <w:rPr>
                <w:rFonts w:ascii="Times New Roman"/>
                <w:b w:val="false"/>
                <w:i w:val="false"/>
                <w:color w:val="000000"/>
                <w:sz w:val="20"/>
              </w:rPr>
              <w:t>
12.5</w:t>
            </w:r>
            <w:r>
              <w:br/>
            </w:r>
            <w:r>
              <w:rPr>
                <w:rFonts w:ascii="Times New Roman"/>
                <w:b w:val="false"/>
                <w:i w:val="false"/>
                <w:color w:val="000000"/>
                <w:sz w:val="20"/>
              </w:rPr>
              <w:t>
12.6</w:t>
            </w:r>
            <w:r>
              <w:br/>
            </w:r>
            <w:r>
              <w:rPr>
                <w:rFonts w:ascii="Times New Roman"/>
                <w:b w:val="false"/>
                <w:i w:val="false"/>
                <w:color w:val="000000"/>
                <w:sz w:val="20"/>
              </w:rPr>
              <w:t>
12.7</w:t>
            </w:r>
            <w:r>
              <w:br/>
            </w:r>
            <w:r>
              <w:rPr>
                <w:rFonts w:ascii="Times New Roman"/>
                <w:b w:val="false"/>
                <w:i w:val="false"/>
                <w:color w:val="000000"/>
                <w:sz w:val="20"/>
              </w:rPr>
              <w:t>
12.8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61"/>
          <w:p>
            <w:pPr>
              <w:spacing w:after="20"/>
              <w:ind w:left="20"/>
              <w:jc w:val="both"/>
            </w:pPr>
            <w:r>
              <w:rPr>
                <w:rFonts w:ascii="Times New Roman"/>
                <w:b w:val="false"/>
                <w:i w:val="false"/>
                <w:color w:val="000000"/>
                <w:sz w:val="20"/>
              </w:rPr>
              <w:t>
13.</w:t>
            </w:r>
          </w:p>
          <w:bookmarkEnd w:id="661"/>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w:t>
            </w:r>
            <w:r>
              <w:br/>
            </w:r>
            <w:r>
              <w:rPr>
                <w:rFonts w:ascii="Times New Roman"/>
                <w:b w:val="false"/>
                <w:i w:val="false"/>
                <w:color w:val="000000"/>
                <w:sz w:val="20"/>
              </w:rPr>
              <w:t>
Организация проводит контроль и профилактику инфекционных заболеваний</w:t>
            </w:r>
            <w:r>
              <w:br/>
            </w:r>
            <w:r>
              <w:rPr>
                <w:rFonts w:ascii="Times New Roman"/>
                <w:b w:val="false"/>
                <w:i w:val="false"/>
                <w:color w:val="000000"/>
                <w:sz w:val="20"/>
              </w:rPr>
              <w:t>
Управление отходами</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r>
              <w:br/>
            </w:r>
            <w:r>
              <w:rPr>
                <w:rFonts w:ascii="Times New Roman"/>
                <w:b w:val="false"/>
                <w:i w:val="false"/>
                <w:color w:val="000000"/>
                <w:sz w:val="20"/>
              </w:rPr>
              <w:t>
13.5</w:t>
            </w:r>
            <w:r>
              <w:br/>
            </w:r>
            <w:r>
              <w:rPr>
                <w:rFonts w:ascii="Times New Roman"/>
                <w:b w:val="false"/>
                <w:i w:val="false"/>
                <w:color w:val="000000"/>
                <w:sz w:val="20"/>
              </w:rPr>
              <w:t>
13.6</w:t>
            </w:r>
            <w:r>
              <w:br/>
            </w:r>
            <w:r>
              <w:rPr>
                <w:rFonts w:ascii="Times New Roman"/>
                <w:b w:val="false"/>
                <w:i w:val="false"/>
                <w:color w:val="000000"/>
                <w:sz w:val="20"/>
              </w:rPr>
              <w:t>
13.9</w:t>
            </w:r>
            <w:r>
              <w:br/>
            </w:r>
            <w:r>
              <w:rPr>
                <w:rFonts w:ascii="Times New Roman"/>
                <w:b w:val="false"/>
                <w:i w:val="false"/>
                <w:color w:val="000000"/>
                <w:sz w:val="20"/>
              </w:rPr>
              <w:t>
13.10</w:t>
            </w:r>
            <w:r>
              <w:br/>
            </w:r>
            <w:r>
              <w:rPr>
                <w:rFonts w:ascii="Times New Roman"/>
                <w:b w:val="false"/>
                <w:i w:val="false"/>
                <w:color w:val="000000"/>
                <w:sz w:val="20"/>
              </w:rPr>
              <w:t>
13.11</w:t>
            </w:r>
            <w:r>
              <w:br/>
            </w:r>
            <w:r>
              <w:rPr>
                <w:rFonts w:ascii="Times New Roman"/>
                <w:b w:val="false"/>
                <w:i w:val="false"/>
                <w:color w:val="000000"/>
                <w:sz w:val="20"/>
              </w:rPr>
              <w:t>
13.12</w:t>
            </w:r>
            <w:r>
              <w:br/>
            </w:r>
            <w:r>
              <w:rPr>
                <w:rFonts w:ascii="Times New Roman"/>
                <w:b w:val="false"/>
                <w:i w:val="false"/>
                <w:color w:val="000000"/>
                <w:sz w:val="20"/>
              </w:rPr>
              <w:t>
13.13</w:t>
            </w:r>
            <w:r>
              <w:br/>
            </w:r>
            <w:r>
              <w:rPr>
                <w:rFonts w:ascii="Times New Roman"/>
                <w:b w:val="false"/>
                <w:i w:val="false"/>
                <w:color w:val="000000"/>
                <w:sz w:val="20"/>
              </w:rPr>
              <w:t>
13.14</w:t>
            </w:r>
            <w:r>
              <w:br/>
            </w:r>
            <w:r>
              <w:rPr>
                <w:rFonts w:ascii="Times New Roman"/>
                <w:b w:val="false"/>
                <w:i w:val="false"/>
                <w:color w:val="000000"/>
                <w:sz w:val="20"/>
              </w:rPr>
              <w:t>
13.15</w:t>
            </w:r>
            <w:r>
              <w:br/>
            </w:r>
            <w:r>
              <w:rPr>
                <w:rFonts w:ascii="Times New Roman"/>
                <w:b w:val="false"/>
                <w:i w:val="false"/>
                <w:color w:val="000000"/>
                <w:sz w:val="20"/>
              </w:rPr>
              <w:t>
13.16</w:t>
            </w:r>
            <w:r>
              <w:br/>
            </w:r>
            <w:r>
              <w:rPr>
                <w:rFonts w:ascii="Times New Roman"/>
                <w:b w:val="false"/>
                <w:i w:val="false"/>
                <w:color w:val="000000"/>
                <w:sz w:val="20"/>
              </w:rPr>
              <w:t>
13.17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r>
              <w:br/>
            </w:r>
            <w:r>
              <w:rPr>
                <w:rFonts w:ascii="Times New Roman"/>
                <w:b w:val="false"/>
                <w:i w:val="false"/>
                <w:color w:val="000000"/>
                <w:sz w:val="20"/>
              </w:rPr>
              <w:t>
13.2</w:t>
            </w:r>
            <w:r>
              <w:br/>
            </w:r>
            <w:r>
              <w:rPr>
                <w:rFonts w:ascii="Times New Roman"/>
                <w:b w:val="false"/>
                <w:i w:val="false"/>
                <w:color w:val="000000"/>
                <w:sz w:val="20"/>
              </w:rPr>
              <w:t>
13.3</w:t>
            </w:r>
            <w:r>
              <w:br/>
            </w:r>
            <w:r>
              <w:rPr>
                <w:rFonts w:ascii="Times New Roman"/>
                <w:b w:val="false"/>
                <w:i w:val="false"/>
                <w:color w:val="000000"/>
                <w:sz w:val="20"/>
              </w:rPr>
              <w:t>
13.7</w:t>
            </w:r>
            <w:r>
              <w:br/>
            </w:r>
            <w:r>
              <w:rPr>
                <w:rFonts w:ascii="Times New Roman"/>
                <w:b w:val="false"/>
                <w:i w:val="false"/>
                <w:color w:val="000000"/>
                <w:sz w:val="20"/>
              </w:rPr>
              <w:t>
13.8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 Лечение и уход за пациентом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62"/>
          <w:p>
            <w:pPr>
              <w:spacing w:after="20"/>
              <w:ind w:left="20"/>
              <w:jc w:val="both"/>
            </w:pPr>
            <w:r>
              <w:rPr>
                <w:rFonts w:ascii="Times New Roman"/>
                <w:b w:val="false"/>
                <w:i w:val="false"/>
                <w:color w:val="000000"/>
                <w:sz w:val="20"/>
              </w:rPr>
              <w:t>
14.</w:t>
            </w:r>
          </w:p>
          <w:bookmarkEnd w:id="662"/>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 пациента и семьи</w:t>
            </w:r>
            <w:r>
              <w:br/>
            </w:r>
            <w:r>
              <w:rPr>
                <w:rFonts w:ascii="Times New Roman"/>
                <w:b w:val="false"/>
                <w:i w:val="false"/>
                <w:color w:val="000000"/>
                <w:sz w:val="20"/>
              </w:rPr>
              <w:t>
Медицинская организация защищает и обеспечивает права своих пациентов и их семей во время транспортировки, лечения и ухода.</w:t>
            </w:r>
            <w:r>
              <w:br/>
            </w:r>
            <w:r>
              <w:rPr>
                <w:rFonts w:ascii="Times New Roman"/>
                <w:b w:val="false"/>
                <w:i w:val="false"/>
                <w:color w:val="000000"/>
                <w:sz w:val="20"/>
              </w:rPr>
              <w:t>
Информация для пациентов и получение их согласия</w:t>
            </w:r>
            <w:r>
              <w:br/>
            </w:r>
            <w:r>
              <w:rPr>
                <w:rFonts w:ascii="Times New Roman"/>
                <w:b w:val="false"/>
                <w:i w:val="false"/>
                <w:color w:val="000000"/>
                <w:sz w:val="20"/>
              </w:rPr>
              <w:t>
Порядок подачи обращений пациентом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r>
              <w:br/>
            </w:r>
            <w:r>
              <w:rPr>
                <w:rFonts w:ascii="Times New Roman"/>
                <w:b w:val="false"/>
                <w:i w:val="false"/>
                <w:color w:val="000000"/>
                <w:sz w:val="20"/>
              </w:rPr>
              <w:t>
14.3</w:t>
            </w:r>
            <w:r>
              <w:br/>
            </w:r>
            <w:r>
              <w:rPr>
                <w:rFonts w:ascii="Times New Roman"/>
                <w:b w:val="false"/>
                <w:i w:val="false"/>
                <w:color w:val="000000"/>
                <w:sz w:val="20"/>
              </w:rPr>
              <w:t>
14.5</w:t>
            </w:r>
            <w:r>
              <w:br/>
            </w:r>
            <w:r>
              <w:rPr>
                <w:rFonts w:ascii="Times New Roman"/>
                <w:b w:val="false"/>
                <w:i w:val="false"/>
                <w:color w:val="000000"/>
                <w:sz w:val="20"/>
              </w:rPr>
              <w:t>
14.6</w:t>
            </w:r>
            <w:r>
              <w:br/>
            </w:r>
            <w:r>
              <w:rPr>
                <w:rFonts w:ascii="Times New Roman"/>
                <w:b w:val="false"/>
                <w:i w:val="false"/>
                <w:color w:val="000000"/>
                <w:sz w:val="20"/>
              </w:rPr>
              <w:t>
14.7</w:t>
            </w:r>
            <w:r>
              <w:br/>
            </w:r>
            <w:r>
              <w:rPr>
                <w:rFonts w:ascii="Times New Roman"/>
                <w:b w:val="false"/>
                <w:i w:val="false"/>
                <w:color w:val="000000"/>
                <w:sz w:val="20"/>
              </w:rPr>
              <w:t>
14.8</w:t>
            </w:r>
            <w:r>
              <w:br/>
            </w:r>
            <w:r>
              <w:rPr>
                <w:rFonts w:ascii="Times New Roman"/>
                <w:b w:val="false"/>
                <w:i w:val="false"/>
                <w:color w:val="000000"/>
                <w:sz w:val="20"/>
              </w:rPr>
              <w:t>
14.12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r>
              <w:br/>
            </w:r>
            <w:r>
              <w:rPr>
                <w:rFonts w:ascii="Times New Roman"/>
                <w:b w:val="false"/>
                <w:i w:val="false"/>
                <w:color w:val="000000"/>
                <w:sz w:val="20"/>
              </w:rPr>
              <w:t>
14.4</w:t>
            </w:r>
            <w:r>
              <w:br/>
            </w:r>
            <w:r>
              <w:rPr>
                <w:rFonts w:ascii="Times New Roman"/>
                <w:b w:val="false"/>
                <w:i w:val="false"/>
                <w:color w:val="000000"/>
                <w:sz w:val="20"/>
              </w:rPr>
              <w:t>
14.9</w:t>
            </w:r>
            <w:r>
              <w:br/>
            </w:r>
            <w:r>
              <w:rPr>
                <w:rFonts w:ascii="Times New Roman"/>
                <w:b w:val="false"/>
                <w:i w:val="false"/>
                <w:color w:val="000000"/>
                <w:sz w:val="20"/>
              </w:rPr>
              <w:t>
14.10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63"/>
          <w:p>
            <w:pPr>
              <w:spacing w:after="20"/>
              <w:ind w:left="20"/>
              <w:jc w:val="both"/>
            </w:pPr>
            <w:r>
              <w:rPr>
                <w:rFonts w:ascii="Times New Roman"/>
                <w:b w:val="false"/>
                <w:i w:val="false"/>
                <w:color w:val="000000"/>
                <w:sz w:val="20"/>
              </w:rPr>
              <w:t>
15.</w:t>
            </w:r>
          </w:p>
          <w:bookmarkEnd w:id="663"/>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медицинскому обслуживанию, оценка и планирование лечения и ухода</w:t>
            </w:r>
            <w:r>
              <w:br/>
            </w:r>
            <w:r>
              <w:rPr>
                <w:rFonts w:ascii="Times New Roman"/>
                <w:b w:val="false"/>
                <w:i w:val="false"/>
                <w:color w:val="000000"/>
                <w:sz w:val="20"/>
              </w:rPr>
              <w:t>
Потребности пациента удовлетворяются своевременно, предоставляется обоснованная транспортировка, лечение и уход за пациентом.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r>
              <w:br/>
            </w:r>
            <w:r>
              <w:rPr>
                <w:rFonts w:ascii="Times New Roman"/>
                <w:b w:val="false"/>
                <w:i w:val="false"/>
                <w:color w:val="000000"/>
                <w:sz w:val="20"/>
              </w:rPr>
              <w:t>
15.2</w:t>
            </w:r>
            <w:r>
              <w:br/>
            </w:r>
            <w:r>
              <w:rPr>
                <w:rFonts w:ascii="Times New Roman"/>
                <w:b w:val="false"/>
                <w:i w:val="false"/>
                <w:color w:val="000000"/>
                <w:sz w:val="20"/>
              </w:rPr>
              <w:t>
15.3</w:t>
            </w:r>
            <w:r>
              <w:br/>
            </w:r>
            <w:r>
              <w:rPr>
                <w:rFonts w:ascii="Times New Roman"/>
                <w:b w:val="false"/>
                <w:i w:val="false"/>
                <w:color w:val="000000"/>
                <w:sz w:val="20"/>
              </w:rPr>
              <w:t>
15.4</w:t>
            </w:r>
            <w:r>
              <w:br/>
            </w:r>
            <w:r>
              <w:rPr>
                <w:rFonts w:ascii="Times New Roman"/>
                <w:b w:val="false"/>
                <w:i w:val="false"/>
                <w:color w:val="000000"/>
                <w:sz w:val="20"/>
              </w:rPr>
              <w:t>
15.5</w:t>
            </w:r>
            <w:r>
              <w:br/>
            </w:r>
            <w:r>
              <w:rPr>
                <w:rFonts w:ascii="Times New Roman"/>
                <w:b w:val="false"/>
                <w:i w:val="false"/>
                <w:color w:val="000000"/>
                <w:sz w:val="20"/>
              </w:rPr>
              <w:t>
15.6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64"/>
          <w:p>
            <w:pPr>
              <w:spacing w:after="20"/>
              <w:ind w:left="20"/>
              <w:jc w:val="both"/>
            </w:pPr>
            <w:r>
              <w:rPr>
                <w:rFonts w:ascii="Times New Roman"/>
                <w:b w:val="false"/>
                <w:i w:val="false"/>
                <w:color w:val="000000"/>
                <w:sz w:val="20"/>
              </w:rPr>
              <w:t>
16.</w:t>
            </w:r>
          </w:p>
          <w:bookmarkEnd w:id="664"/>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медицинского обслуживания и лечения</w:t>
            </w:r>
            <w:r>
              <w:br/>
            </w:r>
            <w:r>
              <w:rPr>
                <w:rFonts w:ascii="Times New Roman"/>
                <w:b w:val="false"/>
                <w:i w:val="false"/>
                <w:color w:val="000000"/>
                <w:sz w:val="20"/>
              </w:rPr>
              <w:t>
Своевременное и безопасное лечение и уход за пациентом предоставляются в соответствии с планом лечения и ухода за пациентом, и предоставление услуг завершается согласно плану.</w:t>
            </w:r>
            <w:r>
              <w:br/>
            </w:r>
            <w:r>
              <w:rPr>
                <w:rFonts w:ascii="Times New Roman"/>
                <w:b w:val="false"/>
                <w:i w:val="false"/>
                <w:color w:val="000000"/>
                <w:sz w:val="20"/>
              </w:rPr>
              <w:t>
Окончание обслуживания</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r>
              <w:br/>
            </w:r>
            <w:r>
              <w:rPr>
                <w:rFonts w:ascii="Times New Roman"/>
                <w:b w:val="false"/>
                <w:i w:val="false"/>
                <w:color w:val="000000"/>
                <w:sz w:val="20"/>
              </w:rPr>
              <w:t>
16.3</w:t>
            </w:r>
            <w:r>
              <w:br/>
            </w:r>
            <w:r>
              <w:rPr>
                <w:rFonts w:ascii="Times New Roman"/>
                <w:b w:val="false"/>
                <w:i w:val="false"/>
                <w:color w:val="000000"/>
                <w:sz w:val="20"/>
              </w:rPr>
              <w:t>
16.4</w:t>
            </w:r>
            <w:r>
              <w:br/>
            </w:r>
            <w:r>
              <w:rPr>
                <w:rFonts w:ascii="Times New Roman"/>
                <w:b w:val="false"/>
                <w:i w:val="false"/>
                <w:color w:val="000000"/>
                <w:sz w:val="20"/>
              </w:rPr>
              <w:t>
16.5</w:t>
            </w:r>
            <w:r>
              <w:br/>
            </w:r>
            <w:r>
              <w:rPr>
                <w:rFonts w:ascii="Times New Roman"/>
                <w:b w:val="false"/>
                <w:i w:val="false"/>
                <w:color w:val="000000"/>
                <w:sz w:val="20"/>
              </w:rPr>
              <w:t>
16.6</w:t>
            </w:r>
            <w:r>
              <w:br/>
            </w:r>
            <w:r>
              <w:rPr>
                <w:rFonts w:ascii="Times New Roman"/>
                <w:b w:val="false"/>
                <w:i w:val="false"/>
                <w:color w:val="000000"/>
                <w:sz w:val="20"/>
              </w:rPr>
              <w:t>
16.7</w:t>
            </w:r>
            <w:r>
              <w:br/>
            </w:r>
            <w:r>
              <w:rPr>
                <w:rFonts w:ascii="Times New Roman"/>
                <w:b w:val="false"/>
                <w:i w:val="false"/>
                <w:color w:val="000000"/>
                <w:sz w:val="20"/>
              </w:rPr>
              <w:t>
16.8</w:t>
            </w:r>
            <w:r>
              <w:br/>
            </w:r>
            <w:r>
              <w:rPr>
                <w:rFonts w:ascii="Times New Roman"/>
                <w:b w:val="false"/>
                <w:i w:val="false"/>
                <w:color w:val="000000"/>
                <w:sz w:val="20"/>
              </w:rPr>
              <w:t>
16.9</w:t>
            </w:r>
            <w:r>
              <w:br/>
            </w:r>
            <w:r>
              <w:rPr>
                <w:rFonts w:ascii="Times New Roman"/>
                <w:b w:val="false"/>
                <w:i w:val="false"/>
                <w:color w:val="000000"/>
                <w:sz w:val="20"/>
              </w:rPr>
              <w:t>
16.10</w:t>
            </w:r>
            <w:r>
              <w:br/>
            </w:r>
            <w:r>
              <w:rPr>
                <w:rFonts w:ascii="Times New Roman"/>
                <w:b w:val="false"/>
                <w:i w:val="false"/>
                <w:color w:val="000000"/>
                <w:sz w:val="20"/>
              </w:rPr>
              <w:t>
16.11</w:t>
            </w:r>
            <w:r>
              <w:br/>
            </w:r>
            <w:r>
              <w:rPr>
                <w:rFonts w:ascii="Times New Roman"/>
                <w:b w:val="false"/>
                <w:i w:val="false"/>
                <w:color w:val="000000"/>
                <w:sz w:val="20"/>
              </w:rPr>
              <w:t>
16.12</w:t>
            </w:r>
            <w:r>
              <w:br/>
            </w:r>
            <w:r>
              <w:rPr>
                <w:rFonts w:ascii="Times New Roman"/>
                <w:b w:val="false"/>
                <w:i w:val="false"/>
                <w:color w:val="000000"/>
                <w:sz w:val="20"/>
              </w:rPr>
              <w:t>
16.13</w:t>
            </w:r>
            <w:r>
              <w:br/>
            </w:r>
            <w:r>
              <w:rPr>
                <w:rFonts w:ascii="Times New Roman"/>
                <w:b w:val="false"/>
                <w:i w:val="false"/>
                <w:color w:val="000000"/>
                <w:sz w:val="20"/>
              </w:rPr>
              <w:t>
16.14</w:t>
            </w:r>
            <w:r>
              <w:br/>
            </w:r>
            <w:r>
              <w:rPr>
                <w:rFonts w:ascii="Times New Roman"/>
                <w:b w:val="false"/>
                <w:i w:val="false"/>
                <w:color w:val="000000"/>
                <w:sz w:val="20"/>
              </w:rPr>
              <w:t>
16.15</w:t>
            </w:r>
            <w:r>
              <w:br/>
            </w:r>
            <w:r>
              <w:rPr>
                <w:rFonts w:ascii="Times New Roman"/>
                <w:b w:val="false"/>
                <w:i w:val="false"/>
                <w:color w:val="000000"/>
                <w:sz w:val="20"/>
              </w:rPr>
              <w:t>
16.16</w:t>
            </w:r>
            <w:r>
              <w:br/>
            </w:r>
            <w:r>
              <w:rPr>
                <w:rFonts w:ascii="Times New Roman"/>
                <w:b w:val="false"/>
                <w:i w:val="false"/>
                <w:color w:val="000000"/>
                <w:sz w:val="20"/>
              </w:rPr>
              <w:t>
16.17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65"/>
          <w:p>
            <w:pPr>
              <w:spacing w:after="20"/>
              <w:ind w:left="20"/>
              <w:jc w:val="both"/>
            </w:pPr>
            <w:r>
              <w:rPr>
                <w:rFonts w:ascii="Times New Roman"/>
                <w:b w:val="false"/>
                <w:i w:val="false"/>
                <w:color w:val="000000"/>
                <w:sz w:val="20"/>
              </w:rPr>
              <w:t>
17.</w:t>
            </w:r>
          </w:p>
          <w:bookmarkEnd w:id="665"/>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вызова</w:t>
            </w:r>
            <w:r>
              <w:br/>
            </w:r>
            <w:r>
              <w:rPr>
                <w:rFonts w:ascii="Times New Roman"/>
                <w:b w:val="false"/>
                <w:i w:val="false"/>
                <w:color w:val="000000"/>
                <w:sz w:val="20"/>
              </w:rPr>
              <w:t>
Медицинская карта вызова пациента содержит действительные, точные и всесторонние данные по обеспечению безопасного и непрерывного лечения и ухода.</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r>
              <w:br/>
            </w:r>
            <w:r>
              <w:rPr>
                <w:rFonts w:ascii="Times New Roman"/>
                <w:b w:val="false"/>
                <w:i w:val="false"/>
                <w:color w:val="000000"/>
                <w:sz w:val="20"/>
              </w:rPr>
              <w:t>
17.2</w:t>
            </w:r>
            <w:r>
              <w:br/>
            </w:r>
            <w:r>
              <w:rPr>
                <w:rFonts w:ascii="Times New Roman"/>
                <w:b w:val="false"/>
                <w:i w:val="false"/>
                <w:color w:val="000000"/>
                <w:sz w:val="20"/>
              </w:rPr>
              <w:t>
17.4</w:t>
            </w:r>
            <w:r>
              <w:br/>
            </w:r>
            <w:r>
              <w:rPr>
                <w:rFonts w:ascii="Times New Roman"/>
                <w:b w:val="false"/>
                <w:i w:val="false"/>
                <w:color w:val="000000"/>
                <w:sz w:val="20"/>
              </w:rPr>
              <w:t>
17.5</w:t>
            </w:r>
            <w:r>
              <w:br/>
            </w:r>
            <w:r>
              <w:rPr>
                <w:rFonts w:ascii="Times New Roman"/>
                <w:b w:val="false"/>
                <w:i w:val="false"/>
                <w:color w:val="000000"/>
                <w:sz w:val="20"/>
              </w:rPr>
              <w:t>
17.8</w:t>
            </w:r>
            <w:r>
              <w:br/>
            </w:r>
            <w:r>
              <w:rPr>
                <w:rFonts w:ascii="Times New Roman"/>
                <w:b w:val="false"/>
                <w:i w:val="false"/>
                <w:color w:val="000000"/>
                <w:sz w:val="20"/>
              </w:rPr>
              <w:t>
17.9</w:t>
            </w:r>
            <w:r>
              <w:br/>
            </w:r>
            <w:r>
              <w:rPr>
                <w:rFonts w:ascii="Times New Roman"/>
                <w:b w:val="false"/>
                <w:i w:val="false"/>
                <w:color w:val="000000"/>
                <w:sz w:val="20"/>
              </w:rPr>
              <w:t>
17.10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r>
              <w:br/>
            </w:r>
            <w:r>
              <w:rPr>
                <w:rFonts w:ascii="Times New Roman"/>
                <w:b w:val="false"/>
                <w:i w:val="false"/>
                <w:color w:val="000000"/>
                <w:sz w:val="20"/>
              </w:rPr>
              <w:t>
17.7</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66"/>
          <w:p>
            <w:pPr>
              <w:spacing w:after="20"/>
              <w:ind w:left="20"/>
              <w:jc w:val="both"/>
            </w:pPr>
            <w:r>
              <w:rPr>
                <w:rFonts w:ascii="Times New Roman"/>
                <w:b w:val="false"/>
                <w:i w:val="false"/>
                <w:color w:val="000000"/>
                <w:sz w:val="20"/>
              </w:rPr>
              <w:t>
18.</w:t>
            </w:r>
          </w:p>
          <w:bookmarkEnd w:id="666"/>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лечения и ухода за пациентом</w:t>
            </w:r>
            <w:r>
              <w:br/>
            </w:r>
            <w:r>
              <w:rPr>
                <w:rFonts w:ascii="Times New Roman"/>
                <w:b w:val="false"/>
                <w:i w:val="false"/>
                <w:color w:val="000000"/>
                <w:sz w:val="20"/>
              </w:rPr>
              <w:t>
Организация постоянно отслеживает, оценивает и улучшает свои клинические процессы и результаты, а также процессы и результаты, связанные с уходом за пациентом.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r>
              <w:br/>
            </w:r>
            <w:r>
              <w:rPr>
                <w:rFonts w:ascii="Times New Roman"/>
                <w:b w:val="false"/>
                <w:i w:val="false"/>
                <w:color w:val="000000"/>
                <w:sz w:val="20"/>
              </w:rPr>
              <w:t>
18.2</w:t>
            </w:r>
            <w:r>
              <w:br/>
            </w:r>
            <w:r>
              <w:rPr>
                <w:rFonts w:ascii="Times New Roman"/>
                <w:b w:val="false"/>
                <w:i w:val="false"/>
                <w:color w:val="000000"/>
                <w:sz w:val="20"/>
              </w:rPr>
              <w:t>
18.3</w:t>
            </w:r>
            <w:r>
              <w:br/>
            </w:r>
            <w:r>
              <w:rPr>
                <w:rFonts w:ascii="Times New Roman"/>
                <w:b w:val="false"/>
                <w:i w:val="false"/>
                <w:color w:val="000000"/>
                <w:sz w:val="20"/>
              </w:rPr>
              <w:t>
18.4</w:t>
            </w:r>
            <w:r>
              <w:br/>
            </w:r>
            <w:r>
              <w:rPr>
                <w:rFonts w:ascii="Times New Roman"/>
                <w:b w:val="false"/>
                <w:i w:val="false"/>
                <w:color w:val="000000"/>
                <w:sz w:val="20"/>
              </w:rPr>
              <w:t>
18.5</w:t>
            </w:r>
            <w:r>
              <w:br/>
            </w:r>
            <w:r>
              <w:rPr>
                <w:rFonts w:ascii="Times New Roman"/>
                <w:b w:val="false"/>
                <w:i w:val="false"/>
                <w:color w:val="000000"/>
                <w:sz w:val="20"/>
              </w:rPr>
              <w:t>
18.6</w:t>
            </w:r>
            <w:r>
              <w:br/>
            </w:r>
            <w:r>
              <w:rPr>
                <w:rFonts w:ascii="Times New Roman"/>
                <w:b w:val="false"/>
                <w:i w:val="false"/>
                <w:color w:val="000000"/>
                <w:sz w:val="20"/>
              </w:rPr>
              <w:t>
18.7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67"/>
          <w:p>
            <w:pPr>
              <w:spacing w:after="20"/>
              <w:ind w:left="20"/>
              <w:jc w:val="both"/>
            </w:pPr>
            <w:r>
              <w:rPr>
                <w:rFonts w:ascii="Times New Roman"/>
                <w:b w:val="false"/>
                <w:i w:val="false"/>
                <w:color w:val="000000"/>
                <w:sz w:val="20"/>
              </w:rPr>
              <w:t>
Раздел : Специальные службы</w:t>
            </w:r>
          </w:p>
          <w:bookmarkEnd w:id="667"/>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68"/>
          <w:p>
            <w:pPr>
              <w:spacing w:after="20"/>
              <w:ind w:left="20"/>
              <w:jc w:val="both"/>
            </w:pPr>
            <w:r>
              <w:rPr>
                <w:rFonts w:ascii="Times New Roman"/>
                <w:b w:val="false"/>
                <w:i w:val="false"/>
                <w:color w:val="000000"/>
                <w:sz w:val="20"/>
              </w:rPr>
              <w:t>
19.</w:t>
            </w:r>
          </w:p>
          <w:bookmarkEnd w:id="668"/>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Коммуникационые центры неотложной/скорой помощи </w:t>
            </w:r>
            <w:r>
              <w:br/>
            </w:r>
            <w:r>
              <w:rPr>
                <w:rFonts w:ascii="Times New Roman"/>
                <w:b w:val="false"/>
                <w:i w:val="false"/>
                <w:color w:val="000000"/>
                <w:sz w:val="20"/>
              </w:rPr>
              <w:t>
Коммуникационные центры неотложной/скорой медицинской помощи эффективно поддерживают реагирование службы скорой/неотложной помощи на инциденты и необходимость транспортировки пациентов.</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r>
              <w:br/>
            </w:r>
            <w:r>
              <w:rPr>
                <w:rFonts w:ascii="Times New Roman"/>
                <w:b w:val="false"/>
                <w:i w:val="false"/>
                <w:color w:val="000000"/>
                <w:sz w:val="20"/>
              </w:rPr>
              <w:t>
19.5</w:t>
            </w:r>
            <w:r>
              <w:br/>
            </w:r>
            <w:r>
              <w:rPr>
                <w:rFonts w:ascii="Times New Roman"/>
                <w:b w:val="false"/>
                <w:i w:val="false"/>
                <w:color w:val="000000"/>
                <w:sz w:val="20"/>
              </w:rPr>
              <w:t>
19.6</w:t>
            </w:r>
            <w:r>
              <w:br/>
            </w:r>
            <w:r>
              <w:rPr>
                <w:rFonts w:ascii="Times New Roman"/>
                <w:b w:val="false"/>
                <w:i w:val="false"/>
                <w:color w:val="000000"/>
                <w:sz w:val="20"/>
              </w:rPr>
              <w:t>
19.7</w:t>
            </w:r>
            <w:r>
              <w:br/>
            </w:r>
            <w:r>
              <w:rPr>
                <w:rFonts w:ascii="Times New Roman"/>
                <w:b w:val="false"/>
                <w:i w:val="false"/>
                <w:color w:val="000000"/>
                <w:sz w:val="20"/>
              </w:rPr>
              <w:t>
19.8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r>
              <w:br/>
            </w:r>
            <w:r>
              <w:rPr>
                <w:rFonts w:ascii="Times New Roman"/>
                <w:b w:val="false"/>
                <w:i w:val="false"/>
                <w:color w:val="000000"/>
                <w:sz w:val="20"/>
              </w:rPr>
              <w:t>
19.2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69"/>
          <w:p>
            <w:pPr>
              <w:spacing w:after="20"/>
              <w:ind w:left="20"/>
              <w:jc w:val="both"/>
            </w:pPr>
            <w:r>
              <w:rPr>
                <w:rFonts w:ascii="Times New Roman"/>
                <w:b w:val="false"/>
                <w:i w:val="false"/>
                <w:color w:val="000000"/>
                <w:sz w:val="20"/>
              </w:rPr>
              <w:t>
20.</w:t>
            </w:r>
          </w:p>
          <w:bookmarkEnd w:id="669"/>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наземной скорой/неотложной помощи</w:t>
            </w:r>
            <w:r>
              <w:br/>
            </w:r>
            <w:r>
              <w:rPr>
                <w:rFonts w:ascii="Times New Roman"/>
                <w:b w:val="false"/>
                <w:i w:val="false"/>
                <w:color w:val="000000"/>
                <w:sz w:val="20"/>
              </w:rPr>
              <w:t>
Клинические возможности, ресурсы и своевременность реагирования службы наземной скорой/неотложной помощи соответствуют потребностям пациентов.</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r>
              <w:br/>
            </w:r>
            <w:r>
              <w:rPr>
                <w:rFonts w:ascii="Times New Roman"/>
                <w:b w:val="false"/>
                <w:i w:val="false"/>
                <w:color w:val="000000"/>
                <w:sz w:val="20"/>
              </w:rPr>
              <w:t>
20.7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r>
              <w:br/>
            </w:r>
            <w:r>
              <w:rPr>
                <w:rFonts w:ascii="Times New Roman"/>
                <w:b w:val="false"/>
                <w:i w:val="false"/>
                <w:color w:val="000000"/>
                <w:sz w:val="20"/>
              </w:rPr>
              <w:t>
20.2</w:t>
            </w:r>
            <w:r>
              <w:br/>
            </w:r>
            <w:r>
              <w:rPr>
                <w:rFonts w:ascii="Times New Roman"/>
                <w:b w:val="false"/>
                <w:i w:val="false"/>
                <w:color w:val="000000"/>
                <w:sz w:val="20"/>
              </w:rPr>
              <w:t>
20.3</w:t>
            </w:r>
            <w:r>
              <w:br/>
            </w:r>
            <w:r>
              <w:rPr>
                <w:rFonts w:ascii="Times New Roman"/>
                <w:b w:val="false"/>
                <w:i w:val="false"/>
                <w:color w:val="000000"/>
                <w:sz w:val="20"/>
              </w:rPr>
              <w:t>
20.4</w:t>
            </w:r>
            <w:r>
              <w:br/>
            </w:r>
            <w:r>
              <w:rPr>
                <w:rFonts w:ascii="Times New Roman"/>
                <w:b w:val="false"/>
                <w:i w:val="false"/>
                <w:color w:val="000000"/>
                <w:sz w:val="20"/>
              </w:rPr>
              <w:t>
20.5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70"/>
          <w:p>
            <w:pPr>
              <w:spacing w:after="20"/>
              <w:ind w:left="20"/>
              <w:jc w:val="both"/>
            </w:pPr>
            <w:r>
              <w:rPr>
                <w:rFonts w:ascii="Times New Roman"/>
                <w:b w:val="false"/>
                <w:i w:val="false"/>
                <w:color w:val="000000"/>
                <w:sz w:val="20"/>
              </w:rPr>
              <w:t>
21.</w:t>
            </w:r>
          </w:p>
          <w:bookmarkEnd w:id="670"/>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воздушной скорой/неотложной помощи</w:t>
            </w:r>
            <w:r>
              <w:br/>
            </w:r>
            <w:r>
              <w:rPr>
                <w:rFonts w:ascii="Times New Roman"/>
                <w:b w:val="false"/>
                <w:i w:val="false"/>
                <w:color w:val="000000"/>
                <w:sz w:val="20"/>
              </w:rPr>
              <w:t>
Клинические возможности, ресурсы и своевременность реагирования службы воздушной скорой/неотложной помощи соответствует потребностям пациентов.</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r>
              <w:br/>
            </w:r>
            <w:r>
              <w:rPr>
                <w:rFonts w:ascii="Times New Roman"/>
                <w:b w:val="false"/>
                <w:i w:val="false"/>
                <w:color w:val="000000"/>
                <w:sz w:val="20"/>
              </w:rPr>
              <w:t>
21.4</w:t>
            </w:r>
            <w:r>
              <w:br/>
            </w:r>
            <w:r>
              <w:rPr>
                <w:rFonts w:ascii="Times New Roman"/>
                <w:b w:val="false"/>
                <w:i w:val="false"/>
                <w:color w:val="000000"/>
                <w:sz w:val="20"/>
              </w:rPr>
              <w:t>
21.6</w:t>
            </w:r>
            <w:r>
              <w:br/>
            </w:r>
            <w:r>
              <w:rPr>
                <w:rFonts w:ascii="Times New Roman"/>
                <w:b w:val="false"/>
                <w:i w:val="false"/>
                <w:color w:val="000000"/>
                <w:sz w:val="20"/>
              </w:rPr>
              <w:t>
21.7</w:t>
            </w:r>
            <w:r>
              <w:br/>
            </w:r>
            <w:r>
              <w:rPr>
                <w:rFonts w:ascii="Times New Roman"/>
                <w:b w:val="false"/>
                <w:i w:val="false"/>
                <w:color w:val="000000"/>
                <w:sz w:val="20"/>
              </w:rPr>
              <w:t>
21.10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r>
              <w:br/>
            </w:r>
            <w:r>
              <w:rPr>
                <w:rFonts w:ascii="Times New Roman"/>
                <w:b w:val="false"/>
                <w:i w:val="false"/>
                <w:color w:val="000000"/>
                <w:sz w:val="20"/>
              </w:rPr>
              <w:t>
21.5</w:t>
            </w:r>
            <w:r>
              <w:br/>
            </w:r>
            <w:r>
              <w:rPr>
                <w:rFonts w:ascii="Times New Roman"/>
                <w:b w:val="false"/>
                <w:i w:val="false"/>
                <w:color w:val="000000"/>
                <w:sz w:val="20"/>
              </w:rPr>
              <w:t>
21.8</w:t>
            </w:r>
            <w:r>
              <w:br/>
            </w:r>
            <w:r>
              <w:rPr>
                <w:rFonts w:ascii="Times New Roman"/>
                <w:b w:val="false"/>
                <w:i w:val="false"/>
                <w:color w:val="000000"/>
                <w:sz w:val="20"/>
              </w:rPr>
              <w:t>
21.9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bl>
    <w:bookmarkStart w:name="z755" w:id="671"/>
    <w:p>
      <w:pPr>
        <w:spacing w:after="0"/>
        <w:ind w:left="0"/>
        <w:jc w:val="both"/>
      </w:pPr>
      <w:r>
        <w:rPr>
          <w:rFonts w:ascii="Times New Roman"/>
          <w:b w:val="false"/>
          <w:i w:val="false"/>
          <w:color w:val="000000"/>
          <w:sz w:val="28"/>
        </w:rPr>
        <w:t>
             Итого:5 стандартов 41 критерий</w:t>
      </w:r>
      <w:r>
        <w:br/>
      </w:r>
      <w:r>
        <w:rPr>
          <w:rFonts w:ascii="Times New Roman"/>
          <w:b w:val="false"/>
          <w:i w:val="false"/>
          <w:color w:val="000000"/>
          <w:sz w:val="28"/>
        </w:rPr>
        <w:t xml:space="preserve">       Критерии стандартов I уровня- 11(26,8 %)</w:t>
      </w:r>
      <w:r>
        <w:br/>
      </w:r>
      <w:r>
        <w:rPr>
          <w:rFonts w:ascii="Times New Roman"/>
          <w:b w:val="false"/>
          <w:i w:val="false"/>
          <w:color w:val="000000"/>
          <w:sz w:val="28"/>
        </w:rPr>
        <w:t xml:space="preserve">       Критерии стандартов II уровня - 11 (26,8 %)</w:t>
      </w:r>
      <w:r>
        <w:br/>
      </w:r>
      <w:r>
        <w:rPr>
          <w:rFonts w:ascii="Times New Roman"/>
          <w:b w:val="false"/>
          <w:i w:val="false"/>
          <w:color w:val="000000"/>
          <w:sz w:val="28"/>
        </w:rPr>
        <w:t xml:space="preserve">       Критерии стандартов III уровня - 19 (46,3 %)</w:t>
      </w:r>
      <w:r>
        <w:br/>
      </w:r>
      <w:r>
        <w:rPr>
          <w:rFonts w:ascii="Times New Roman"/>
          <w:b w:val="false"/>
          <w:i w:val="false"/>
          <w:color w:val="000000"/>
          <w:sz w:val="28"/>
        </w:rPr>
        <w:t xml:space="preserve">       Итого: 3 стандарта 38 критериев</w:t>
      </w:r>
      <w:r>
        <w:br/>
      </w:r>
      <w:r>
        <w:rPr>
          <w:rFonts w:ascii="Times New Roman"/>
          <w:b w:val="false"/>
          <w:i w:val="false"/>
          <w:color w:val="000000"/>
          <w:sz w:val="28"/>
        </w:rPr>
        <w:t xml:space="preserve">       Критерии стандартов I уровня- 7 (18,42 %)</w:t>
      </w:r>
      <w:r>
        <w:br/>
      </w:r>
      <w:r>
        <w:rPr>
          <w:rFonts w:ascii="Times New Roman"/>
          <w:b w:val="false"/>
          <w:i w:val="false"/>
          <w:color w:val="000000"/>
          <w:sz w:val="28"/>
        </w:rPr>
        <w:t xml:space="preserve">       Критерии стандартов IIуровня- 10 (26,3 %)</w:t>
      </w:r>
      <w:r>
        <w:br/>
      </w:r>
      <w:r>
        <w:rPr>
          <w:rFonts w:ascii="Times New Roman"/>
          <w:b w:val="false"/>
          <w:i w:val="false"/>
          <w:color w:val="000000"/>
          <w:sz w:val="28"/>
        </w:rPr>
        <w:t xml:space="preserve">       Критерии стандартов III уровня- 21 (55,26 %)</w:t>
      </w:r>
      <w:r>
        <w:br/>
      </w:r>
      <w:r>
        <w:rPr>
          <w:rFonts w:ascii="Times New Roman"/>
          <w:b w:val="false"/>
          <w:i w:val="false"/>
          <w:color w:val="000000"/>
          <w:sz w:val="28"/>
        </w:rPr>
        <w:t xml:space="preserve">       Итого: 5стандартов 55 критериев</w:t>
      </w:r>
      <w:r>
        <w:br/>
      </w:r>
      <w:r>
        <w:rPr>
          <w:rFonts w:ascii="Times New Roman"/>
          <w:b w:val="false"/>
          <w:i w:val="false"/>
          <w:color w:val="000000"/>
          <w:sz w:val="28"/>
        </w:rPr>
        <w:t xml:space="preserve">       Критерии стандартовI уровня- 25 (45,4%)</w:t>
      </w:r>
      <w:r>
        <w:br/>
      </w:r>
      <w:r>
        <w:rPr>
          <w:rFonts w:ascii="Times New Roman"/>
          <w:b w:val="false"/>
          <w:i w:val="false"/>
          <w:color w:val="000000"/>
          <w:sz w:val="28"/>
        </w:rPr>
        <w:t xml:space="preserve">       Критерии стандартов IIуровня - 24 (43,6%)</w:t>
      </w:r>
      <w:r>
        <w:br/>
      </w:r>
      <w:r>
        <w:rPr>
          <w:rFonts w:ascii="Times New Roman"/>
          <w:b w:val="false"/>
          <w:i w:val="false"/>
          <w:color w:val="000000"/>
          <w:sz w:val="28"/>
        </w:rPr>
        <w:t xml:space="preserve">       Критерии стандартов III уровня -6 (10,9%)</w:t>
      </w:r>
      <w:r>
        <w:br/>
      </w:r>
      <w:r>
        <w:rPr>
          <w:rFonts w:ascii="Times New Roman"/>
          <w:b w:val="false"/>
          <w:i w:val="false"/>
          <w:color w:val="000000"/>
          <w:sz w:val="28"/>
        </w:rPr>
        <w:t xml:space="preserve">       Итого: 5 стандартов 52 критерия</w:t>
      </w:r>
      <w:r>
        <w:br/>
      </w:r>
      <w:r>
        <w:rPr>
          <w:rFonts w:ascii="Times New Roman"/>
          <w:b w:val="false"/>
          <w:i w:val="false"/>
          <w:color w:val="000000"/>
          <w:sz w:val="28"/>
        </w:rPr>
        <w:t xml:space="preserve">       Критерии стандартов I уровня- 43 (82,6%)</w:t>
      </w:r>
      <w:r>
        <w:br/>
      </w:r>
      <w:r>
        <w:rPr>
          <w:rFonts w:ascii="Times New Roman"/>
          <w:b w:val="false"/>
          <w:i w:val="false"/>
          <w:color w:val="000000"/>
          <w:sz w:val="28"/>
        </w:rPr>
        <w:t xml:space="preserve">       Критерии стандартов II уровня- 6 (11,5%)</w:t>
      </w:r>
      <w:r>
        <w:br/>
      </w:r>
      <w:r>
        <w:rPr>
          <w:rFonts w:ascii="Times New Roman"/>
          <w:b w:val="false"/>
          <w:i w:val="false"/>
          <w:color w:val="000000"/>
          <w:sz w:val="28"/>
        </w:rPr>
        <w:t xml:space="preserve">       Критерии стандартов III уровня -3 (5,7%)</w:t>
      </w:r>
      <w:r>
        <w:br/>
      </w:r>
      <w:r>
        <w:rPr>
          <w:rFonts w:ascii="Times New Roman"/>
          <w:b w:val="false"/>
          <w:i w:val="false"/>
          <w:color w:val="000000"/>
          <w:sz w:val="28"/>
        </w:rPr>
        <w:t xml:space="preserve">       Итого: 3 стандарта 25 критериев</w:t>
      </w:r>
      <w:r>
        <w:br/>
      </w:r>
      <w:r>
        <w:rPr>
          <w:rFonts w:ascii="Times New Roman"/>
          <w:b w:val="false"/>
          <w:i w:val="false"/>
          <w:color w:val="000000"/>
          <w:sz w:val="28"/>
        </w:rPr>
        <w:t xml:space="preserve">       Критерии стандартов I уровня- 12 (48%)</w:t>
      </w:r>
      <w:r>
        <w:br/>
      </w:r>
      <w:r>
        <w:rPr>
          <w:rFonts w:ascii="Times New Roman"/>
          <w:b w:val="false"/>
          <w:i w:val="false"/>
          <w:color w:val="000000"/>
          <w:sz w:val="28"/>
        </w:rPr>
        <w:t xml:space="preserve">       Критерии стандартов II уровня- 11 (44%)</w:t>
      </w:r>
      <w:r>
        <w:br/>
      </w:r>
      <w:r>
        <w:rPr>
          <w:rFonts w:ascii="Times New Roman"/>
          <w:b w:val="false"/>
          <w:i w:val="false"/>
          <w:color w:val="000000"/>
          <w:sz w:val="28"/>
        </w:rPr>
        <w:t xml:space="preserve">       Критерии стандартов III уровня- 2 (8%)</w:t>
      </w:r>
    </w:p>
    <w:bookmarkEnd w:id="671"/>
    <w:bookmarkStart w:name="z756" w:id="672"/>
    <w:p>
      <w:pPr>
        <w:spacing w:after="0"/>
        <w:ind w:left="0"/>
        <w:jc w:val="both"/>
      </w:pPr>
      <w:r>
        <w:rPr>
          <w:rFonts w:ascii="Times New Roman"/>
          <w:b w:val="false"/>
          <w:i w:val="false"/>
          <w:color w:val="000000"/>
          <w:sz w:val="28"/>
        </w:rPr>
        <w:t>
                   Стандарты аккредитации для медицинских организаций</w:t>
      </w:r>
      <w:r>
        <w:br/>
      </w:r>
      <w:r>
        <w:rPr>
          <w:rFonts w:ascii="Times New Roman"/>
          <w:b w:val="false"/>
          <w:i w:val="false"/>
          <w:color w:val="000000"/>
          <w:sz w:val="28"/>
        </w:rPr>
        <w:t xml:space="preserve">                   восстановительного лечения и медицинской реабилитации</w:t>
      </w:r>
    </w:p>
    <w:bookmarkEnd w:id="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4928"/>
        <w:gridCol w:w="2035"/>
        <w:gridCol w:w="2035"/>
        <w:gridCol w:w="2035"/>
      </w:tblGrid>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73"/>
          <w:p>
            <w:pPr>
              <w:spacing w:after="20"/>
              <w:ind w:left="20"/>
              <w:jc w:val="both"/>
            </w:pPr>
            <w:r>
              <w:rPr>
                <w:rFonts w:ascii="Times New Roman"/>
                <w:b w:val="false"/>
                <w:i w:val="false"/>
                <w:color w:val="000000"/>
                <w:sz w:val="20"/>
              </w:rPr>
              <w:t>
№</w:t>
            </w:r>
          </w:p>
          <w:bookmarkEnd w:id="673"/>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Измеряемые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 Руководство</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674"/>
          <w:p>
            <w:pPr>
              <w:spacing w:after="20"/>
              <w:ind w:left="20"/>
              <w:jc w:val="both"/>
            </w:pPr>
            <w:r>
              <w:rPr>
                <w:rFonts w:ascii="Times New Roman"/>
                <w:b w:val="false"/>
                <w:i w:val="false"/>
                <w:color w:val="000000"/>
                <w:sz w:val="20"/>
              </w:rPr>
              <w:t>
1.</w:t>
            </w:r>
          </w:p>
          <w:bookmarkEnd w:id="674"/>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нормы организации</w:t>
            </w:r>
            <w:r>
              <w:br/>
            </w:r>
            <w:r>
              <w:rPr>
                <w:rFonts w:ascii="Times New Roman"/>
                <w:b w:val="false"/>
                <w:i w:val="false"/>
                <w:color w:val="000000"/>
                <w:sz w:val="20"/>
              </w:rPr>
              <w:t>
Этические нормы определяют направление деятельности организации и процесс принятия решений.</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1.3</w:t>
            </w:r>
            <w:r>
              <w:br/>
            </w:r>
            <w:r>
              <w:rPr>
                <w:rFonts w:ascii="Times New Roman"/>
                <w:b w:val="false"/>
                <w:i w:val="false"/>
                <w:color w:val="000000"/>
                <w:sz w:val="20"/>
              </w:rPr>
              <w:t>
1.4</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75"/>
          <w:p>
            <w:pPr>
              <w:spacing w:after="20"/>
              <w:ind w:left="20"/>
              <w:jc w:val="both"/>
            </w:pPr>
            <w:r>
              <w:rPr>
                <w:rFonts w:ascii="Times New Roman"/>
                <w:b w:val="false"/>
                <w:i w:val="false"/>
                <w:color w:val="000000"/>
                <w:sz w:val="20"/>
              </w:rPr>
              <w:t>
2.</w:t>
            </w:r>
          </w:p>
          <w:bookmarkEnd w:id="675"/>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w:t>
            </w:r>
            <w:r>
              <w:br/>
            </w:r>
            <w:r>
              <w:rPr>
                <w:rFonts w:ascii="Times New Roman"/>
                <w:b w:val="false"/>
                <w:i w:val="false"/>
                <w:color w:val="000000"/>
                <w:sz w:val="20"/>
              </w:rPr>
              <w:t>В организации осуществляется эффективное управление в соответствии с ее правовым статусом и ответственностью.</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r>
              <w:br/>
            </w:r>
            <w:r>
              <w:rPr>
                <w:rFonts w:ascii="Times New Roman"/>
                <w:b w:val="false"/>
                <w:i w:val="false"/>
                <w:color w:val="000000"/>
                <w:sz w:val="20"/>
              </w:rPr>
              <w:t>
2.2</w:t>
            </w:r>
            <w:r>
              <w:br/>
            </w:r>
            <w:r>
              <w:rPr>
                <w:rFonts w:ascii="Times New Roman"/>
                <w:b w:val="false"/>
                <w:i w:val="false"/>
                <w:color w:val="000000"/>
                <w:sz w:val="20"/>
              </w:rPr>
              <w:t>
2.3</w:t>
            </w:r>
            <w:r>
              <w:br/>
            </w:r>
            <w:r>
              <w:rPr>
                <w:rFonts w:ascii="Times New Roman"/>
                <w:b w:val="false"/>
                <w:i w:val="false"/>
                <w:color w:val="000000"/>
                <w:sz w:val="20"/>
              </w:rPr>
              <w:t>
2.4</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676"/>
          <w:p>
            <w:pPr>
              <w:spacing w:after="20"/>
              <w:ind w:left="20"/>
              <w:jc w:val="both"/>
            </w:pPr>
            <w:r>
              <w:rPr>
                <w:rFonts w:ascii="Times New Roman"/>
                <w:b w:val="false"/>
                <w:i w:val="false"/>
                <w:color w:val="000000"/>
                <w:sz w:val="20"/>
              </w:rPr>
              <w:t>
3.</w:t>
            </w:r>
          </w:p>
          <w:bookmarkEnd w:id="676"/>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и оперативное планирование</w:t>
            </w:r>
            <w:r>
              <w:br/>
            </w:r>
            <w:r>
              <w:rPr>
                <w:rFonts w:ascii="Times New Roman"/>
                <w:b w:val="false"/>
                <w:i w:val="false"/>
                <w:color w:val="000000"/>
                <w:sz w:val="20"/>
              </w:rPr>
              <w:t>Организация планирует свои услуги с целью удовлетворения потребностей населения и осуществляет четкое руководство по его реализации.</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r>
              <w:rPr>
                <w:rFonts w:ascii="Times New Roman"/>
                <w:b w:val="false"/>
                <w:i w:val="false"/>
                <w:color w:val="000000"/>
                <w:sz w:val="20"/>
              </w:rPr>
              <w:t>
3.4</w:t>
            </w:r>
            <w:r>
              <w:br/>
            </w:r>
            <w:r>
              <w:rPr>
                <w:rFonts w:ascii="Times New Roman"/>
                <w:b w:val="false"/>
                <w:i w:val="false"/>
                <w:color w:val="000000"/>
                <w:sz w:val="20"/>
              </w:rPr>
              <w:t>
3.5</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br/>
            </w:r>
            <w:r>
              <w:rPr>
                <w:rFonts w:ascii="Times New Roman"/>
                <w:b w:val="false"/>
                <w:i w:val="false"/>
                <w:color w:val="000000"/>
                <w:sz w:val="20"/>
              </w:rPr>
              <w:t>
3.6</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677"/>
          <w:p>
            <w:pPr>
              <w:spacing w:after="20"/>
              <w:ind w:left="20"/>
              <w:jc w:val="both"/>
            </w:pPr>
            <w:r>
              <w:rPr>
                <w:rFonts w:ascii="Times New Roman"/>
                <w:b w:val="false"/>
                <w:i w:val="false"/>
                <w:color w:val="000000"/>
                <w:sz w:val="20"/>
              </w:rPr>
              <w:t>
4.</w:t>
            </w:r>
          </w:p>
          <w:bookmarkEnd w:id="677"/>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Общее управление</w:t>
            </w:r>
            <w:r>
              <w:br/>
            </w:r>
            <w:r>
              <w:rPr>
                <w:rFonts w:ascii="Times New Roman"/>
                <w:b w:val="false"/>
                <w:i w:val="false"/>
                <w:color w:val="000000"/>
                <w:sz w:val="20"/>
              </w:rPr>
              <w:t>
Организация имеет структуру управления и подотчетности. Управление осуществляется квалифицированными менеджерами.</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r>
              <w:br/>
            </w:r>
            <w:r>
              <w:rPr>
                <w:rFonts w:ascii="Times New Roman"/>
                <w:b w:val="false"/>
                <w:i w:val="false"/>
                <w:color w:val="000000"/>
                <w:sz w:val="20"/>
              </w:rPr>
              <w:t>
4.10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br/>
            </w:r>
            <w:r>
              <w:rPr>
                <w:rFonts w:ascii="Times New Roman"/>
                <w:b w:val="false"/>
                <w:i w:val="false"/>
                <w:color w:val="000000"/>
                <w:sz w:val="20"/>
              </w:rPr>
              <w:t>
4.2</w:t>
            </w:r>
            <w:r>
              <w:br/>
            </w:r>
            <w:r>
              <w:rPr>
                <w:rFonts w:ascii="Times New Roman"/>
                <w:b w:val="false"/>
                <w:i w:val="false"/>
                <w:color w:val="000000"/>
                <w:sz w:val="20"/>
              </w:rPr>
              <w:t>
4.3</w:t>
            </w:r>
            <w:r>
              <w:br/>
            </w:r>
            <w:r>
              <w:rPr>
                <w:rFonts w:ascii="Times New Roman"/>
                <w:b w:val="false"/>
                <w:i w:val="false"/>
                <w:color w:val="000000"/>
                <w:sz w:val="20"/>
              </w:rPr>
              <w:t>
4.5</w:t>
            </w:r>
            <w:r>
              <w:br/>
            </w:r>
            <w:r>
              <w:rPr>
                <w:rFonts w:ascii="Times New Roman"/>
                <w:b w:val="false"/>
                <w:i w:val="false"/>
                <w:color w:val="000000"/>
                <w:sz w:val="20"/>
              </w:rPr>
              <w:t>
4.6</w:t>
            </w:r>
            <w:r>
              <w:br/>
            </w:r>
            <w:r>
              <w:rPr>
                <w:rFonts w:ascii="Times New Roman"/>
                <w:b w:val="false"/>
                <w:i w:val="false"/>
                <w:color w:val="000000"/>
                <w:sz w:val="20"/>
              </w:rPr>
              <w:t>
4.7</w:t>
            </w:r>
            <w:r>
              <w:br/>
            </w:r>
            <w:r>
              <w:rPr>
                <w:rFonts w:ascii="Times New Roman"/>
                <w:b w:val="false"/>
                <w:i w:val="false"/>
                <w:color w:val="000000"/>
                <w:sz w:val="20"/>
              </w:rPr>
              <w:t>
4.9</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678"/>
          <w:p>
            <w:pPr>
              <w:spacing w:after="20"/>
              <w:ind w:left="20"/>
              <w:jc w:val="both"/>
            </w:pPr>
            <w:r>
              <w:rPr>
                <w:rFonts w:ascii="Times New Roman"/>
                <w:b w:val="false"/>
                <w:i w:val="false"/>
                <w:color w:val="000000"/>
                <w:sz w:val="20"/>
              </w:rPr>
              <w:t>
5.</w:t>
            </w:r>
          </w:p>
          <w:bookmarkEnd w:id="678"/>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Управление рисками и повышение качества</w:t>
            </w:r>
            <w:r>
              <w:br/>
            </w:r>
            <w:r>
              <w:rPr>
                <w:rFonts w:ascii="Times New Roman"/>
                <w:b w:val="false"/>
                <w:i w:val="false"/>
                <w:color w:val="000000"/>
                <w:sz w:val="20"/>
              </w:rPr>
              <w:t>Организация сводит к минимуму возможные риски, постоянно проводит их мониторинг и оценку, а также повышает качество предоставляемых услуг.</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r>
              <w:br/>
            </w:r>
            <w:r>
              <w:rPr>
                <w:rFonts w:ascii="Times New Roman"/>
                <w:b w:val="false"/>
                <w:i w:val="false"/>
                <w:color w:val="000000"/>
                <w:sz w:val="20"/>
              </w:rPr>
              <w:t>
5.2</w:t>
            </w:r>
            <w:r>
              <w:br/>
            </w:r>
            <w:r>
              <w:rPr>
                <w:rFonts w:ascii="Times New Roman"/>
                <w:b w:val="false"/>
                <w:i w:val="false"/>
                <w:color w:val="000000"/>
                <w:sz w:val="20"/>
              </w:rPr>
              <w:t>
5.3</w:t>
            </w:r>
            <w:r>
              <w:br/>
            </w:r>
            <w:r>
              <w:rPr>
                <w:rFonts w:ascii="Times New Roman"/>
                <w:b w:val="false"/>
                <w:i w:val="false"/>
                <w:color w:val="000000"/>
                <w:sz w:val="20"/>
              </w:rPr>
              <w:t>
5.4</w:t>
            </w:r>
            <w:r>
              <w:br/>
            </w:r>
            <w:r>
              <w:rPr>
                <w:rFonts w:ascii="Times New Roman"/>
                <w:b w:val="false"/>
                <w:i w:val="false"/>
                <w:color w:val="000000"/>
                <w:sz w:val="20"/>
              </w:rPr>
              <w:t>
5.11</w:t>
            </w:r>
            <w:r>
              <w:br/>
            </w:r>
            <w:r>
              <w:rPr>
                <w:rFonts w:ascii="Times New Roman"/>
                <w:b w:val="false"/>
                <w:i w:val="false"/>
                <w:color w:val="000000"/>
                <w:sz w:val="20"/>
              </w:rPr>
              <w:t>
5.12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r>
              <w:br/>
            </w:r>
            <w:r>
              <w:rPr>
                <w:rFonts w:ascii="Times New Roman"/>
                <w:b w:val="false"/>
                <w:i w:val="false"/>
                <w:color w:val="000000"/>
                <w:sz w:val="20"/>
              </w:rPr>
              <w:t>
5.7</w:t>
            </w:r>
            <w:r>
              <w:br/>
            </w:r>
            <w:r>
              <w:rPr>
                <w:rFonts w:ascii="Times New Roman"/>
                <w:b w:val="false"/>
                <w:i w:val="false"/>
                <w:color w:val="000000"/>
                <w:sz w:val="20"/>
              </w:rPr>
              <w:t>
5.10</w:t>
            </w:r>
            <w:r>
              <w:br/>
            </w:r>
            <w:r>
              <w:rPr>
                <w:rFonts w:ascii="Times New Roman"/>
                <w:b w:val="false"/>
                <w:i w:val="false"/>
                <w:color w:val="000000"/>
                <w:sz w:val="20"/>
              </w:rPr>
              <w:t>
5.13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br/>
            </w:r>
            <w:r>
              <w:rPr>
                <w:rFonts w:ascii="Times New Roman"/>
                <w:b w:val="false"/>
                <w:i w:val="false"/>
                <w:color w:val="000000"/>
                <w:sz w:val="20"/>
              </w:rPr>
              <w:t>
5.8</w:t>
            </w:r>
            <w:r>
              <w:br/>
            </w:r>
            <w:r>
              <w:rPr>
                <w:rFonts w:ascii="Times New Roman"/>
                <w:b w:val="false"/>
                <w:i w:val="false"/>
                <w:color w:val="000000"/>
                <w:sz w:val="20"/>
              </w:rPr>
              <w:t>
5.9</w:t>
            </w:r>
            <w:r>
              <w:br/>
            </w:r>
            <w:r>
              <w:rPr>
                <w:rFonts w:ascii="Times New Roman"/>
                <w:b w:val="false"/>
                <w:i w:val="false"/>
                <w:color w:val="000000"/>
                <w:sz w:val="20"/>
              </w:rPr>
              <w:t>
5.14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679"/>
          <w:p>
            <w:pPr>
              <w:spacing w:after="20"/>
              <w:ind w:left="20"/>
              <w:jc w:val="both"/>
            </w:pPr>
            <w:r>
              <w:rPr>
                <w:rFonts w:ascii="Times New Roman"/>
                <w:b w:val="false"/>
                <w:i w:val="false"/>
                <w:color w:val="000000"/>
                <w:sz w:val="20"/>
              </w:rPr>
              <w:t>
Раздел : Управление ресурсами</w:t>
            </w:r>
          </w:p>
          <w:bookmarkEnd w:id="679"/>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80"/>
          <w:p>
            <w:pPr>
              <w:spacing w:after="20"/>
              <w:ind w:left="20"/>
              <w:jc w:val="both"/>
            </w:pPr>
            <w:r>
              <w:rPr>
                <w:rFonts w:ascii="Times New Roman"/>
                <w:b w:val="false"/>
                <w:i w:val="false"/>
                <w:color w:val="000000"/>
                <w:sz w:val="20"/>
              </w:rPr>
              <w:t>
6.</w:t>
            </w:r>
          </w:p>
          <w:bookmarkEnd w:id="680"/>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финансами</w:t>
            </w:r>
            <w:r>
              <w:br/>
            </w:r>
            <w:r>
              <w:rPr>
                <w:rFonts w:ascii="Times New Roman"/>
                <w:b w:val="false"/>
                <w:i w:val="false"/>
                <w:color w:val="000000"/>
                <w:sz w:val="20"/>
              </w:rPr>
              <w:t>
Финансовые ресурсы организации управляются и контролируются для оказания содействия в достижении целей.</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br/>
            </w:r>
            <w:r>
              <w:rPr>
                <w:rFonts w:ascii="Times New Roman"/>
                <w:b w:val="false"/>
                <w:i w:val="false"/>
                <w:color w:val="000000"/>
                <w:sz w:val="20"/>
              </w:rPr>
              <w:t>
6.2</w:t>
            </w:r>
            <w:r>
              <w:br/>
            </w:r>
            <w:r>
              <w:rPr>
                <w:rFonts w:ascii="Times New Roman"/>
                <w:b w:val="false"/>
                <w:i w:val="false"/>
                <w:color w:val="000000"/>
                <w:sz w:val="20"/>
              </w:rPr>
              <w:t>
6.3</w:t>
            </w:r>
            <w:r>
              <w:br/>
            </w:r>
            <w:r>
              <w:rPr>
                <w:rFonts w:ascii="Times New Roman"/>
                <w:b w:val="false"/>
                <w:i w:val="false"/>
                <w:color w:val="000000"/>
                <w:sz w:val="20"/>
              </w:rPr>
              <w:t>
6.6</w:t>
            </w:r>
            <w:r>
              <w:br/>
            </w:r>
            <w:r>
              <w:rPr>
                <w:rFonts w:ascii="Times New Roman"/>
                <w:b w:val="false"/>
                <w:i w:val="false"/>
                <w:color w:val="000000"/>
                <w:sz w:val="20"/>
              </w:rPr>
              <w:t>
6.7</w:t>
            </w:r>
            <w:r>
              <w:br/>
            </w:r>
            <w:r>
              <w:rPr>
                <w:rFonts w:ascii="Times New Roman"/>
                <w:b w:val="false"/>
                <w:i w:val="false"/>
                <w:color w:val="000000"/>
                <w:sz w:val="20"/>
              </w:rPr>
              <w:t>
6.8</w:t>
            </w:r>
            <w:r>
              <w:br/>
            </w:r>
            <w:r>
              <w:rPr>
                <w:rFonts w:ascii="Times New Roman"/>
                <w:b w:val="false"/>
                <w:i w:val="false"/>
                <w:color w:val="000000"/>
                <w:sz w:val="20"/>
              </w:rPr>
              <w:t>
6.9</w:t>
            </w:r>
            <w:r>
              <w:br/>
            </w:r>
            <w:r>
              <w:rPr>
                <w:rFonts w:ascii="Times New Roman"/>
                <w:b w:val="false"/>
                <w:i w:val="false"/>
                <w:color w:val="000000"/>
                <w:sz w:val="20"/>
              </w:rPr>
              <w:t>
6.10</w:t>
            </w:r>
            <w:r>
              <w:br/>
            </w:r>
            <w:r>
              <w:rPr>
                <w:rFonts w:ascii="Times New Roman"/>
                <w:b w:val="false"/>
                <w:i w:val="false"/>
                <w:color w:val="000000"/>
                <w:sz w:val="20"/>
              </w:rPr>
              <w:t>
6.11</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681"/>
          <w:p>
            <w:pPr>
              <w:spacing w:after="20"/>
              <w:ind w:left="20"/>
              <w:jc w:val="both"/>
            </w:pPr>
            <w:r>
              <w:rPr>
                <w:rFonts w:ascii="Times New Roman"/>
                <w:b w:val="false"/>
                <w:i w:val="false"/>
                <w:color w:val="000000"/>
                <w:sz w:val="20"/>
              </w:rPr>
              <w:t>
7.</w:t>
            </w:r>
          </w:p>
          <w:bookmarkEnd w:id="681"/>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управление</w:t>
            </w:r>
            <w:r>
              <w:br/>
            </w:r>
            <w:r>
              <w:rPr>
                <w:rFonts w:ascii="Times New Roman"/>
                <w:b w:val="false"/>
                <w:i w:val="false"/>
                <w:color w:val="000000"/>
                <w:sz w:val="20"/>
              </w:rPr>
              <w:t>
Организация систематически управляет и защищает свою информацию в целях удовлетворения информационных потребностей и задач.</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r>
              <w:br/>
            </w:r>
            <w:r>
              <w:rPr>
                <w:rFonts w:ascii="Times New Roman"/>
                <w:b w:val="false"/>
                <w:i w:val="false"/>
                <w:color w:val="000000"/>
                <w:sz w:val="20"/>
              </w:rPr>
              <w:t>
7.4</w:t>
            </w:r>
            <w:r>
              <w:br/>
            </w:r>
            <w:r>
              <w:rPr>
                <w:rFonts w:ascii="Times New Roman"/>
                <w:b w:val="false"/>
                <w:i w:val="false"/>
                <w:color w:val="000000"/>
                <w:sz w:val="20"/>
              </w:rPr>
              <w:t>
7.5</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r>
              <w:br/>
            </w:r>
            <w:r>
              <w:rPr>
                <w:rFonts w:ascii="Times New Roman"/>
                <w:b w:val="false"/>
                <w:i w:val="false"/>
                <w:color w:val="000000"/>
                <w:sz w:val="20"/>
              </w:rPr>
              <w:t>
7.8</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r>
              <w:br/>
            </w:r>
            <w:r>
              <w:rPr>
                <w:rFonts w:ascii="Times New Roman"/>
                <w:b w:val="false"/>
                <w:i w:val="false"/>
                <w:color w:val="000000"/>
                <w:sz w:val="20"/>
              </w:rPr>
              <w:t>
7.6</w:t>
            </w:r>
            <w:r>
              <w:br/>
            </w:r>
            <w:r>
              <w:rPr>
                <w:rFonts w:ascii="Times New Roman"/>
                <w:b w:val="false"/>
                <w:i w:val="false"/>
                <w:color w:val="000000"/>
                <w:sz w:val="20"/>
              </w:rPr>
              <w:t>
7.7</w:t>
            </w:r>
            <w:r>
              <w:br/>
            </w:r>
            <w:r>
              <w:rPr>
                <w:rFonts w:ascii="Times New Roman"/>
                <w:b w:val="false"/>
                <w:i w:val="false"/>
                <w:color w:val="000000"/>
                <w:sz w:val="20"/>
              </w:rPr>
              <w:t>
7.9</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82"/>
          <w:p>
            <w:pPr>
              <w:spacing w:after="20"/>
              <w:ind w:left="20"/>
              <w:jc w:val="both"/>
            </w:pPr>
            <w:r>
              <w:rPr>
                <w:rFonts w:ascii="Times New Roman"/>
                <w:b w:val="false"/>
                <w:i w:val="false"/>
                <w:color w:val="000000"/>
                <w:sz w:val="20"/>
              </w:rPr>
              <w:t>
8.</w:t>
            </w:r>
          </w:p>
          <w:bookmarkEnd w:id="682"/>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человеческими ресурсами</w:t>
            </w:r>
            <w:r>
              <w:br/>
            </w:r>
            <w:r>
              <w:rPr>
                <w:rFonts w:ascii="Times New Roman"/>
                <w:b w:val="false"/>
                <w:i w:val="false"/>
                <w:color w:val="000000"/>
                <w:sz w:val="20"/>
              </w:rPr>
              <w:t>
Эффективное планирование и управление человеческими ресурсами повышает производительность труда персонала и является инструментом в достижении организацией поставленных целей и задач.</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r>
              <w:br/>
            </w:r>
            <w:r>
              <w:rPr>
                <w:rFonts w:ascii="Times New Roman"/>
                <w:b w:val="false"/>
                <w:i w:val="false"/>
                <w:color w:val="000000"/>
                <w:sz w:val="20"/>
              </w:rPr>
              <w:t>
8.6</w:t>
            </w:r>
            <w:r>
              <w:br/>
            </w:r>
            <w:r>
              <w:rPr>
                <w:rFonts w:ascii="Times New Roman"/>
                <w:b w:val="false"/>
                <w:i w:val="false"/>
                <w:color w:val="000000"/>
                <w:sz w:val="20"/>
              </w:rPr>
              <w:t>
8.10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r>
              <w:br/>
            </w:r>
            <w:r>
              <w:rPr>
                <w:rFonts w:ascii="Times New Roman"/>
                <w:b w:val="false"/>
                <w:i w:val="false"/>
                <w:color w:val="000000"/>
                <w:sz w:val="20"/>
              </w:rPr>
              <w:t>
8.3</w:t>
            </w:r>
            <w:r>
              <w:br/>
            </w:r>
            <w:r>
              <w:rPr>
                <w:rFonts w:ascii="Times New Roman"/>
                <w:b w:val="false"/>
                <w:i w:val="false"/>
                <w:color w:val="000000"/>
                <w:sz w:val="20"/>
              </w:rPr>
              <w:t>
8.11</w:t>
            </w:r>
            <w:r>
              <w:br/>
            </w:r>
            <w:r>
              <w:rPr>
                <w:rFonts w:ascii="Times New Roman"/>
                <w:b w:val="false"/>
                <w:i w:val="false"/>
                <w:color w:val="000000"/>
                <w:sz w:val="20"/>
              </w:rPr>
              <w:t>
8.15</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r>
              <w:br/>
            </w:r>
            <w:r>
              <w:rPr>
                <w:rFonts w:ascii="Times New Roman"/>
                <w:b w:val="false"/>
                <w:i w:val="false"/>
                <w:color w:val="000000"/>
                <w:sz w:val="20"/>
              </w:rPr>
              <w:t>
8.5</w:t>
            </w:r>
            <w:r>
              <w:br/>
            </w:r>
            <w:r>
              <w:rPr>
                <w:rFonts w:ascii="Times New Roman"/>
                <w:b w:val="false"/>
                <w:i w:val="false"/>
                <w:color w:val="000000"/>
                <w:sz w:val="20"/>
              </w:rPr>
              <w:t>
8.7</w:t>
            </w:r>
            <w:r>
              <w:br/>
            </w:r>
            <w:r>
              <w:rPr>
                <w:rFonts w:ascii="Times New Roman"/>
                <w:b w:val="false"/>
                <w:i w:val="false"/>
                <w:color w:val="000000"/>
                <w:sz w:val="20"/>
              </w:rPr>
              <w:t>
8.8</w:t>
            </w:r>
            <w:r>
              <w:br/>
            </w:r>
            <w:r>
              <w:rPr>
                <w:rFonts w:ascii="Times New Roman"/>
                <w:b w:val="false"/>
                <w:i w:val="false"/>
                <w:color w:val="000000"/>
                <w:sz w:val="20"/>
              </w:rPr>
              <w:t>
8.9</w:t>
            </w:r>
            <w:r>
              <w:br/>
            </w:r>
            <w:r>
              <w:rPr>
                <w:rFonts w:ascii="Times New Roman"/>
                <w:b w:val="false"/>
                <w:i w:val="false"/>
                <w:color w:val="000000"/>
                <w:sz w:val="20"/>
              </w:rPr>
              <w:t>
8.12</w:t>
            </w:r>
            <w:r>
              <w:br/>
            </w:r>
            <w:r>
              <w:rPr>
                <w:rFonts w:ascii="Times New Roman"/>
                <w:b w:val="false"/>
                <w:i w:val="false"/>
                <w:color w:val="000000"/>
                <w:sz w:val="20"/>
              </w:rPr>
              <w:t>
8.13</w:t>
            </w:r>
            <w:r>
              <w:br/>
            </w:r>
            <w:r>
              <w:rPr>
                <w:rFonts w:ascii="Times New Roman"/>
                <w:b w:val="false"/>
                <w:i w:val="false"/>
                <w:color w:val="000000"/>
                <w:sz w:val="20"/>
              </w:rPr>
              <w:t>
8.14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683"/>
          <w:p>
            <w:pPr>
              <w:spacing w:after="20"/>
              <w:ind w:left="20"/>
              <w:jc w:val="both"/>
            </w:pPr>
            <w:r>
              <w:rPr>
                <w:rFonts w:ascii="Times New Roman"/>
                <w:b w:val="false"/>
                <w:i w:val="false"/>
                <w:color w:val="000000"/>
                <w:sz w:val="20"/>
              </w:rPr>
              <w:t>
Раздел : Управление безопасностью</w:t>
            </w:r>
          </w:p>
          <w:bookmarkEnd w:id="683"/>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684"/>
          <w:p>
            <w:pPr>
              <w:spacing w:after="20"/>
              <w:ind w:left="20"/>
              <w:jc w:val="both"/>
            </w:pPr>
            <w:r>
              <w:rPr>
                <w:rFonts w:ascii="Times New Roman"/>
                <w:b w:val="false"/>
                <w:i w:val="false"/>
                <w:color w:val="000000"/>
                <w:sz w:val="20"/>
              </w:rPr>
              <w:t>
9.</w:t>
            </w:r>
          </w:p>
          <w:bookmarkEnd w:id="684"/>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зданий</w:t>
            </w:r>
            <w:r>
              <w:br/>
            </w:r>
            <w:r>
              <w:rPr>
                <w:rFonts w:ascii="Times New Roman"/>
                <w:b w:val="false"/>
                <w:i w:val="false"/>
                <w:color w:val="000000"/>
                <w:sz w:val="20"/>
              </w:rPr>
              <w:t>
Окружающая среда организации является безопасной и комфортной для пациентов, персонала и посетителей.</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r>
              <w:br/>
            </w:r>
            <w:r>
              <w:rPr>
                <w:rFonts w:ascii="Times New Roman"/>
                <w:b w:val="false"/>
                <w:i w:val="false"/>
                <w:color w:val="000000"/>
                <w:sz w:val="20"/>
              </w:rPr>
              <w:t>
9.2</w:t>
            </w:r>
            <w:r>
              <w:br/>
            </w:r>
            <w:r>
              <w:rPr>
                <w:rFonts w:ascii="Times New Roman"/>
                <w:b w:val="false"/>
                <w:i w:val="false"/>
                <w:color w:val="000000"/>
                <w:sz w:val="20"/>
              </w:rPr>
              <w:t>
9.5</w:t>
            </w:r>
            <w:r>
              <w:br/>
            </w:r>
            <w:r>
              <w:rPr>
                <w:rFonts w:ascii="Times New Roman"/>
                <w:b w:val="false"/>
                <w:i w:val="false"/>
                <w:color w:val="000000"/>
                <w:sz w:val="20"/>
              </w:rPr>
              <w:t>
9.8</w:t>
            </w:r>
            <w:r>
              <w:br/>
            </w:r>
            <w:r>
              <w:rPr>
                <w:rFonts w:ascii="Times New Roman"/>
                <w:b w:val="false"/>
                <w:i w:val="false"/>
                <w:color w:val="000000"/>
                <w:sz w:val="20"/>
              </w:rPr>
              <w:t>
9.9</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r>
              <w:br/>
            </w:r>
            <w:r>
              <w:rPr>
                <w:rFonts w:ascii="Times New Roman"/>
                <w:b w:val="false"/>
                <w:i w:val="false"/>
                <w:color w:val="000000"/>
                <w:sz w:val="20"/>
              </w:rPr>
              <w:t>
9.6</w:t>
            </w:r>
            <w:r>
              <w:br/>
            </w:r>
            <w:r>
              <w:rPr>
                <w:rFonts w:ascii="Times New Roman"/>
                <w:b w:val="false"/>
                <w:i w:val="false"/>
                <w:color w:val="000000"/>
                <w:sz w:val="20"/>
              </w:rPr>
              <w:t>
9.7</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685"/>
          <w:p>
            <w:pPr>
              <w:spacing w:after="20"/>
              <w:ind w:left="20"/>
              <w:jc w:val="both"/>
            </w:pPr>
            <w:r>
              <w:rPr>
                <w:rFonts w:ascii="Times New Roman"/>
                <w:b w:val="false"/>
                <w:i w:val="false"/>
                <w:color w:val="000000"/>
                <w:sz w:val="20"/>
              </w:rPr>
              <w:t>
10.</w:t>
            </w:r>
          </w:p>
          <w:bookmarkEnd w:id="685"/>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чрезвычайными ситуациями и противопожарной безопасностью</w:t>
            </w:r>
            <w:r>
              <w:br/>
            </w:r>
            <w:r>
              <w:rPr>
                <w:rFonts w:ascii="Times New Roman"/>
                <w:b w:val="false"/>
                <w:i w:val="false"/>
                <w:color w:val="000000"/>
                <w:sz w:val="20"/>
              </w:rPr>
              <w:t>Организация сводит к минимуму риски возникновения пожара и готова к чрезвычайным и критическим ситуациям.</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r>
              <w:br/>
            </w:r>
            <w:r>
              <w:rPr>
                <w:rFonts w:ascii="Times New Roman"/>
                <w:b w:val="false"/>
                <w:i w:val="false"/>
                <w:color w:val="000000"/>
                <w:sz w:val="20"/>
              </w:rPr>
              <w:t>
10.6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r>
              <w:br/>
            </w:r>
            <w:r>
              <w:rPr>
                <w:rFonts w:ascii="Times New Roman"/>
                <w:b w:val="false"/>
                <w:i w:val="false"/>
                <w:color w:val="000000"/>
                <w:sz w:val="20"/>
              </w:rPr>
              <w:t>
10.5</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r>
              <w:br/>
            </w:r>
            <w:r>
              <w:rPr>
                <w:rFonts w:ascii="Times New Roman"/>
                <w:b w:val="false"/>
                <w:i w:val="false"/>
                <w:color w:val="000000"/>
                <w:sz w:val="20"/>
              </w:rPr>
              <w:t>
10.2</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686"/>
          <w:p>
            <w:pPr>
              <w:spacing w:after="20"/>
              <w:ind w:left="20"/>
              <w:jc w:val="both"/>
            </w:pPr>
            <w:r>
              <w:rPr>
                <w:rFonts w:ascii="Times New Roman"/>
                <w:b w:val="false"/>
                <w:i w:val="false"/>
                <w:color w:val="000000"/>
                <w:sz w:val="20"/>
              </w:rPr>
              <w:t>
11.</w:t>
            </w:r>
          </w:p>
          <w:bookmarkEnd w:id="686"/>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Безопасное использование оборудования и расходных материалов</w:t>
            </w:r>
            <w:r>
              <w:br/>
            </w:r>
            <w:r>
              <w:rPr>
                <w:rFonts w:ascii="Times New Roman"/>
                <w:b w:val="false"/>
                <w:i w:val="false"/>
                <w:color w:val="000000"/>
                <w:sz w:val="20"/>
              </w:rPr>
              <w:t>
Организация использует оборудование, расходные материалы и медицинские приборы безопасно, эффективно и рационально.</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r>
              <w:br/>
            </w:r>
            <w:r>
              <w:rPr>
                <w:rFonts w:ascii="Times New Roman"/>
                <w:b w:val="false"/>
                <w:i w:val="false"/>
                <w:color w:val="000000"/>
                <w:sz w:val="20"/>
              </w:rPr>
              <w:t>
11.11</w:t>
            </w:r>
            <w:r>
              <w:br/>
            </w:r>
            <w:r>
              <w:rPr>
                <w:rFonts w:ascii="Times New Roman"/>
                <w:b w:val="false"/>
                <w:i w:val="false"/>
                <w:color w:val="000000"/>
                <w:sz w:val="20"/>
              </w:rPr>
              <w:t>
11.13</w:t>
            </w:r>
            <w:r>
              <w:br/>
            </w:r>
            <w:r>
              <w:rPr>
                <w:rFonts w:ascii="Times New Roman"/>
                <w:b w:val="false"/>
                <w:i w:val="false"/>
                <w:color w:val="000000"/>
                <w:sz w:val="20"/>
              </w:rPr>
              <w:t>
11.14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r>
              <w:br/>
            </w:r>
            <w:r>
              <w:rPr>
                <w:rFonts w:ascii="Times New Roman"/>
                <w:b w:val="false"/>
                <w:i w:val="false"/>
                <w:color w:val="000000"/>
                <w:sz w:val="20"/>
              </w:rPr>
              <w:t>
11.3</w:t>
            </w:r>
            <w:r>
              <w:br/>
            </w:r>
            <w:r>
              <w:rPr>
                <w:rFonts w:ascii="Times New Roman"/>
                <w:b w:val="false"/>
                <w:i w:val="false"/>
                <w:color w:val="000000"/>
                <w:sz w:val="20"/>
              </w:rPr>
              <w:t>
11.5</w:t>
            </w:r>
            <w:r>
              <w:br/>
            </w:r>
            <w:r>
              <w:rPr>
                <w:rFonts w:ascii="Times New Roman"/>
                <w:b w:val="false"/>
                <w:i w:val="false"/>
                <w:color w:val="000000"/>
                <w:sz w:val="20"/>
              </w:rPr>
              <w:t>
11.6</w:t>
            </w:r>
            <w:r>
              <w:br/>
            </w:r>
            <w:r>
              <w:rPr>
                <w:rFonts w:ascii="Times New Roman"/>
                <w:b w:val="false"/>
                <w:i w:val="false"/>
                <w:color w:val="000000"/>
                <w:sz w:val="20"/>
              </w:rPr>
              <w:t>
11.7</w:t>
            </w:r>
            <w:r>
              <w:br/>
            </w:r>
            <w:r>
              <w:rPr>
                <w:rFonts w:ascii="Times New Roman"/>
                <w:b w:val="false"/>
                <w:i w:val="false"/>
                <w:color w:val="000000"/>
                <w:sz w:val="20"/>
              </w:rPr>
              <w:t>
11.8</w:t>
            </w:r>
            <w:r>
              <w:br/>
            </w:r>
            <w:r>
              <w:rPr>
                <w:rFonts w:ascii="Times New Roman"/>
                <w:b w:val="false"/>
                <w:i w:val="false"/>
                <w:color w:val="000000"/>
                <w:sz w:val="20"/>
              </w:rPr>
              <w:t>
11.12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r>
              <w:br/>
            </w:r>
            <w:r>
              <w:rPr>
                <w:rFonts w:ascii="Times New Roman"/>
                <w:b w:val="false"/>
                <w:i w:val="false"/>
                <w:color w:val="000000"/>
                <w:sz w:val="20"/>
              </w:rPr>
              <w:t>
11.4</w:t>
            </w:r>
            <w:r>
              <w:br/>
            </w:r>
            <w:r>
              <w:rPr>
                <w:rFonts w:ascii="Times New Roman"/>
                <w:b w:val="false"/>
                <w:i w:val="false"/>
                <w:color w:val="000000"/>
                <w:sz w:val="20"/>
              </w:rPr>
              <w:t>
11.9</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687"/>
          <w:p>
            <w:pPr>
              <w:spacing w:after="20"/>
              <w:ind w:left="20"/>
              <w:jc w:val="both"/>
            </w:pPr>
            <w:r>
              <w:rPr>
                <w:rFonts w:ascii="Times New Roman"/>
                <w:b w:val="false"/>
                <w:i w:val="false"/>
                <w:color w:val="000000"/>
                <w:sz w:val="20"/>
              </w:rPr>
              <w:t>
12.</w:t>
            </w:r>
          </w:p>
          <w:bookmarkEnd w:id="687"/>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Здоровые условия труда</w:t>
            </w:r>
            <w:r>
              <w:br/>
            </w:r>
            <w:r>
              <w:rPr>
                <w:rFonts w:ascii="Times New Roman"/>
                <w:b w:val="false"/>
                <w:i w:val="false"/>
                <w:color w:val="000000"/>
                <w:sz w:val="20"/>
              </w:rPr>
              <w:t>Программа гигиены труда персонала способствует безопасным и здоровым рабочим условиям.</w:t>
            </w:r>
            <w:r>
              <w:br/>
            </w:r>
            <w:r>
              <w:rPr>
                <w:rFonts w:ascii="Times New Roman"/>
                <w:b w:val="false"/>
                <w:i w:val="false"/>
                <w:color w:val="000000"/>
                <w:sz w:val="20"/>
              </w:rPr>
              <w:t>
Инциденты, несчастные случаи и неблагоприятные события</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r>
              <w:br/>
            </w:r>
            <w:r>
              <w:rPr>
                <w:rFonts w:ascii="Times New Roman"/>
                <w:b w:val="false"/>
                <w:i w:val="false"/>
                <w:color w:val="000000"/>
                <w:sz w:val="20"/>
              </w:rPr>
              <w:t>
12.3</w:t>
            </w:r>
            <w:r>
              <w:br/>
            </w:r>
            <w:r>
              <w:rPr>
                <w:rFonts w:ascii="Times New Roman"/>
                <w:b w:val="false"/>
                <w:i w:val="false"/>
                <w:color w:val="000000"/>
                <w:sz w:val="20"/>
              </w:rPr>
              <w:t>
12.4</w:t>
            </w:r>
            <w:r>
              <w:br/>
            </w:r>
            <w:r>
              <w:rPr>
                <w:rFonts w:ascii="Times New Roman"/>
                <w:b w:val="false"/>
                <w:i w:val="false"/>
                <w:color w:val="000000"/>
                <w:sz w:val="20"/>
              </w:rPr>
              <w:t>
12.5</w:t>
            </w:r>
            <w:r>
              <w:br/>
            </w:r>
            <w:r>
              <w:rPr>
                <w:rFonts w:ascii="Times New Roman"/>
                <w:b w:val="false"/>
                <w:i w:val="false"/>
                <w:color w:val="000000"/>
                <w:sz w:val="20"/>
              </w:rPr>
              <w:t>
12.6</w:t>
            </w:r>
            <w:r>
              <w:br/>
            </w:r>
            <w:r>
              <w:rPr>
                <w:rFonts w:ascii="Times New Roman"/>
                <w:b w:val="false"/>
                <w:i w:val="false"/>
                <w:color w:val="000000"/>
                <w:sz w:val="20"/>
              </w:rPr>
              <w:t>
12.7</w:t>
            </w:r>
            <w:r>
              <w:br/>
            </w:r>
            <w:r>
              <w:rPr>
                <w:rFonts w:ascii="Times New Roman"/>
                <w:b w:val="false"/>
                <w:i w:val="false"/>
                <w:color w:val="000000"/>
                <w:sz w:val="20"/>
              </w:rPr>
              <w:t>
12.8</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688"/>
          <w:p>
            <w:pPr>
              <w:spacing w:after="20"/>
              <w:ind w:left="20"/>
              <w:jc w:val="both"/>
            </w:pPr>
            <w:r>
              <w:rPr>
                <w:rFonts w:ascii="Times New Roman"/>
                <w:b w:val="false"/>
                <w:i w:val="false"/>
                <w:color w:val="000000"/>
                <w:sz w:val="20"/>
              </w:rPr>
              <w:t>
13.</w:t>
            </w:r>
          </w:p>
          <w:bookmarkEnd w:id="688"/>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продуктов питания.</w:t>
            </w:r>
            <w:r>
              <w:br/>
            </w:r>
            <w:r>
              <w:rPr>
                <w:rFonts w:ascii="Times New Roman"/>
                <w:b w:val="false"/>
                <w:i w:val="false"/>
                <w:color w:val="000000"/>
                <w:sz w:val="20"/>
              </w:rPr>
              <w:t>
Обеспечение пациентов и персонала безопасными условиями питания с соблюдением требований санитарных правил.</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r>
              <w:br/>
            </w:r>
            <w:r>
              <w:rPr>
                <w:rFonts w:ascii="Times New Roman"/>
                <w:b w:val="false"/>
                <w:i w:val="false"/>
                <w:color w:val="000000"/>
                <w:sz w:val="20"/>
              </w:rPr>
              <w:t>
13.9</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r>
              <w:br/>
            </w:r>
            <w:r>
              <w:rPr>
                <w:rFonts w:ascii="Times New Roman"/>
                <w:b w:val="false"/>
                <w:i w:val="false"/>
                <w:color w:val="000000"/>
                <w:sz w:val="20"/>
              </w:rPr>
              <w:t>
13.2</w:t>
            </w:r>
            <w:r>
              <w:br/>
            </w:r>
            <w:r>
              <w:rPr>
                <w:rFonts w:ascii="Times New Roman"/>
                <w:b w:val="false"/>
                <w:i w:val="false"/>
                <w:color w:val="000000"/>
                <w:sz w:val="20"/>
              </w:rPr>
              <w:t>
13.3</w:t>
            </w:r>
            <w:r>
              <w:br/>
            </w:r>
            <w:r>
              <w:rPr>
                <w:rFonts w:ascii="Times New Roman"/>
                <w:b w:val="false"/>
                <w:i w:val="false"/>
                <w:color w:val="000000"/>
                <w:sz w:val="20"/>
              </w:rPr>
              <w:t>
13.4</w:t>
            </w:r>
            <w:r>
              <w:br/>
            </w:r>
            <w:r>
              <w:rPr>
                <w:rFonts w:ascii="Times New Roman"/>
                <w:b w:val="false"/>
                <w:i w:val="false"/>
                <w:color w:val="000000"/>
                <w:sz w:val="20"/>
              </w:rPr>
              <w:t>
13.5</w:t>
            </w:r>
            <w:r>
              <w:br/>
            </w:r>
            <w:r>
              <w:rPr>
                <w:rFonts w:ascii="Times New Roman"/>
                <w:b w:val="false"/>
                <w:i w:val="false"/>
                <w:color w:val="000000"/>
                <w:sz w:val="20"/>
              </w:rPr>
              <w:t>
13.6</w:t>
            </w:r>
            <w:r>
              <w:br/>
            </w:r>
            <w:r>
              <w:rPr>
                <w:rFonts w:ascii="Times New Roman"/>
                <w:b w:val="false"/>
                <w:i w:val="false"/>
                <w:color w:val="000000"/>
                <w:sz w:val="20"/>
              </w:rPr>
              <w:t>
13.8</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689"/>
          <w:p>
            <w:pPr>
              <w:spacing w:after="20"/>
              <w:ind w:left="20"/>
              <w:jc w:val="both"/>
            </w:pPr>
            <w:r>
              <w:rPr>
                <w:rFonts w:ascii="Times New Roman"/>
                <w:b w:val="false"/>
                <w:i w:val="false"/>
                <w:color w:val="000000"/>
                <w:sz w:val="20"/>
              </w:rPr>
              <w:t>
14.</w:t>
            </w:r>
          </w:p>
          <w:bookmarkEnd w:id="689"/>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w:t>
            </w:r>
            <w:r>
              <w:br/>
            </w:r>
            <w:r>
              <w:rPr>
                <w:rFonts w:ascii="Times New Roman"/>
                <w:b w:val="false"/>
                <w:i w:val="false"/>
                <w:color w:val="000000"/>
                <w:sz w:val="20"/>
              </w:rPr>
              <w:t>
Организация проводит контроль и профилактику инфекционных заболеваний.</w:t>
            </w:r>
            <w:r>
              <w:br/>
            </w:r>
            <w:r>
              <w:rPr>
                <w:rFonts w:ascii="Times New Roman"/>
                <w:b w:val="false"/>
                <w:i w:val="false"/>
                <w:color w:val="000000"/>
                <w:sz w:val="20"/>
              </w:rPr>
              <w:t>
Управление отходами</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r>
              <w:br/>
            </w:r>
            <w:r>
              <w:rPr>
                <w:rFonts w:ascii="Times New Roman"/>
                <w:b w:val="false"/>
                <w:i w:val="false"/>
                <w:color w:val="000000"/>
                <w:sz w:val="20"/>
              </w:rPr>
              <w:t>
14.5</w:t>
            </w:r>
            <w:r>
              <w:br/>
            </w:r>
            <w:r>
              <w:rPr>
                <w:rFonts w:ascii="Times New Roman"/>
                <w:b w:val="false"/>
                <w:i w:val="false"/>
                <w:color w:val="000000"/>
                <w:sz w:val="20"/>
              </w:rPr>
              <w:t>
14.6</w:t>
            </w:r>
            <w:r>
              <w:br/>
            </w:r>
            <w:r>
              <w:rPr>
                <w:rFonts w:ascii="Times New Roman"/>
                <w:b w:val="false"/>
                <w:i w:val="false"/>
                <w:color w:val="000000"/>
                <w:sz w:val="20"/>
              </w:rPr>
              <w:t>
14.9</w:t>
            </w:r>
            <w:r>
              <w:br/>
            </w:r>
            <w:r>
              <w:rPr>
                <w:rFonts w:ascii="Times New Roman"/>
                <w:b w:val="false"/>
                <w:i w:val="false"/>
                <w:color w:val="000000"/>
                <w:sz w:val="20"/>
              </w:rPr>
              <w:t>
14.10</w:t>
            </w:r>
            <w:r>
              <w:br/>
            </w:r>
            <w:r>
              <w:rPr>
                <w:rFonts w:ascii="Times New Roman"/>
                <w:b w:val="false"/>
                <w:i w:val="false"/>
                <w:color w:val="000000"/>
                <w:sz w:val="20"/>
              </w:rPr>
              <w:t>
14.11</w:t>
            </w:r>
            <w:r>
              <w:br/>
            </w:r>
            <w:r>
              <w:rPr>
                <w:rFonts w:ascii="Times New Roman"/>
                <w:b w:val="false"/>
                <w:i w:val="false"/>
                <w:color w:val="000000"/>
                <w:sz w:val="20"/>
              </w:rPr>
              <w:t>
14.12</w:t>
            </w:r>
            <w:r>
              <w:br/>
            </w:r>
            <w:r>
              <w:rPr>
                <w:rFonts w:ascii="Times New Roman"/>
                <w:b w:val="false"/>
                <w:i w:val="false"/>
                <w:color w:val="000000"/>
                <w:sz w:val="20"/>
              </w:rPr>
              <w:t>
14.13</w:t>
            </w:r>
            <w:r>
              <w:br/>
            </w:r>
            <w:r>
              <w:rPr>
                <w:rFonts w:ascii="Times New Roman"/>
                <w:b w:val="false"/>
                <w:i w:val="false"/>
                <w:color w:val="000000"/>
                <w:sz w:val="20"/>
              </w:rPr>
              <w:t>
14.14</w:t>
            </w:r>
            <w:r>
              <w:br/>
            </w:r>
            <w:r>
              <w:rPr>
                <w:rFonts w:ascii="Times New Roman"/>
                <w:b w:val="false"/>
                <w:i w:val="false"/>
                <w:color w:val="000000"/>
                <w:sz w:val="20"/>
              </w:rPr>
              <w:t>
14.15</w:t>
            </w:r>
            <w:r>
              <w:br/>
            </w:r>
            <w:r>
              <w:rPr>
                <w:rFonts w:ascii="Times New Roman"/>
                <w:b w:val="false"/>
                <w:i w:val="false"/>
                <w:color w:val="000000"/>
                <w:sz w:val="20"/>
              </w:rPr>
              <w:t>
14.16</w:t>
            </w:r>
            <w:r>
              <w:br/>
            </w:r>
            <w:r>
              <w:rPr>
                <w:rFonts w:ascii="Times New Roman"/>
                <w:b w:val="false"/>
                <w:i w:val="false"/>
                <w:color w:val="000000"/>
                <w:sz w:val="20"/>
              </w:rPr>
              <w:t>
14.17</w:t>
            </w:r>
            <w:r>
              <w:br/>
            </w:r>
            <w:r>
              <w:rPr>
                <w:rFonts w:ascii="Times New Roman"/>
                <w:b w:val="false"/>
                <w:i w:val="false"/>
                <w:color w:val="000000"/>
                <w:sz w:val="20"/>
              </w:rPr>
              <w:t>
14.18</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r>
              <w:br/>
            </w:r>
            <w:r>
              <w:rPr>
                <w:rFonts w:ascii="Times New Roman"/>
                <w:b w:val="false"/>
                <w:i w:val="false"/>
                <w:color w:val="000000"/>
                <w:sz w:val="20"/>
              </w:rPr>
              <w:t>
14.2</w:t>
            </w:r>
            <w:r>
              <w:br/>
            </w:r>
            <w:r>
              <w:rPr>
                <w:rFonts w:ascii="Times New Roman"/>
                <w:b w:val="false"/>
                <w:i w:val="false"/>
                <w:color w:val="000000"/>
                <w:sz w:val="20"/>
              </w:rPr>
              <w:t>
14.3</w:t>
            </w:r>
            <w:r>
              <w:br/>
            </w:r>
            <w:r>
              <w:rPr>
                <w:rFonts w:ascii="Times New Roman"/>
                <w:b w:val="false"/>
                <w:i w:val="false"/>
                <w:color w:val="000000"/>
                <w:sz w:val="20"/>
              </w:rPr>
              <w:t>
14.7</w:t>
            </w:r>
            <w:r>
              <w:br/>
            </w:r>
            <w:r>
              <w:rPr>
                <w:rFonts w:ascii="Times New Roman"/>
                <w:b w:val="false"/>
                <w:i w:val="false"/>
                <w:color w:val="000000"/>
                <w:sz w:val="20"/>
              </w:rPr>
              <w:t>
14.8</w:t>
            </w:r>
            <w:r>
              <w:br/>
            </w:r>
            <w:r>
              <w:rPr>
                <w:rFonts w:ascii="Times New Roman"/>
                <w:b w:val="false"/>
                <w:i w:val="false"/>
                <w:color w:val="000000"/>
                <w:sz w:val="20"/>
              </w:rPr>
              <w:t>
14.19</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690"/>
          <w:p>
            <w:pPr>
              <w:spacing w:after="20"/>
              <w:ind w:left="20"/>
              <w:jc w:val="both"/>
            </w:pPr>
            <w:r>
              <w:rPr>
                <w:rFonts w:ascii="Times New Roman"/>
                <w:b w:val="false"/>
                <w:i w:val="false"/>
                <w:color w:val="000000"/>
                <w:sz w:val="20"/>
              </w:rPr>
              <w:t>
Раздел: Лечение и уход за пациентом</w:t>
            </w:r>
          </w:p>
          <w:bookmarkEnd w:id="690"/>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691"/>
          <w:p>
            <w:pPr>
              <w:spacing w:after="20"/>
              <w:ind w:left="20"/>
              <w:jc w:val="both"/>
            </w:pPr>
            <w:r>
              <w:rPr>
                <w:rFonts w:ascii="Times New Roman"/>
                <w:b w:val="false"/>
                <w:i w:val="false"/>
                <w:color w:val="000000"/>
                <w:sz w:val="20"/>
              </w:rPr>
              <w:t>
15.</w:t>
            </w:r>
          </w:p>
          <w:bookmarkEnd w:id="691"/>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 пациента и семьи.</w:t>
            </w:r>
            <w:r>
              <w:br/>
            </w:r>
            <w:r>
              <w:rPr>
                <w:rFonts w:ascii="Times New Roman"/>
                <w:b w:val="false"/>
                <w:i w:val="false"/>
                <w:color w:val="000000"/>
                <w:sz w:val="20"/>
              </w:rPr>
              <w:t>
Организация реализует политику по защите прав пациентов и их семей</w:t>
            </w:r>
            <w:r>
              <w:br/>
            </w:r>
            <w:r>
              <w:rPr>
                <w:rFonts w:ascii="Times New Roman"/>
                <w:b w:val="false"/>
                <w:i w:val="false"/>
                <w:color w:val="000000"/>
                <w:sz w:val="20"/>
              </w:rPr>
              <w:t>
Средства для удобства пациента и его семьи (при наличии)</w:t>
            </w:r>
            <w:r>
              <w:br/>
            </w:r>
            <w:r>
              <w:rPr>
                <w:rFonts w:ascii="Times New Roman"/>
                <w:b w:val="false"/>
                <w:i w:val="false"/>
                <w:color w:val="000000"/>
                <w:sz w:val="20"/>
              </w:rPr>
              <w:t>
Информация для пациентов и получение их согласия</w:t>
            </w:r>
            <w:r>
              <w:br/>
            </w:r>
            <w:r>
              <w:rPr>
                <w:rFonts w:ascii="Times New Roman"/>
                <w:b w:val="false"/>
                <w:i w:val="false"/>
                <w:color w:val="000000"/>
                <w:sz w:val="20"/>
              </w:rPr>
              <w:t>
Порядок подачи обращений пациентом</w:t>
            </w:r>
            <w:r>
              <w:br/>
            </w:r>
            <w:r>
              <w:rPr>
                <w:rFonts w:ascii="Times New Roman"/>
                <w:b w:val="false"/>
                <w:i w:val="false"/>
                <w:color w:val="000000"/>
                <w:sz w:val="20"/>
              </w:rPr>
              <w:t>
Отзывы пациентов</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r>
              <w:br/>
            </w:r>
            <w:r>
              <w:rPr>
                <w:rFonts w:ascii="Times New Roman"/>
                <w:b w:val="false"/>
                <w:i w:val="false"/>
                <w:color w:val="000000"/>
                <w:sz w:val="20"/>
              </w:rPr>
              <w:t>
15.4</w:t>
            </w:r>
            <w:r>
              <w:br/>
            </w:r>
            <w:r>
              <w:rPr>
                <w:rFonts w:ascii="Times New Roman"/>
                <w:b w:val="false"/>
                <w:i w:val="false"/>
                <w:color w:val="000000"/>
                <w:sz w:val="20"/>
              </w:rPr>
              <w:t>
15.6</w:t>
            </w:r>
            <w:r>
              <w:br/>
            </w:r>
            <w:r>
              <w:rPr>
                <w:rFonts w:ascii="Times New Roman"/>
                <w:b w:val="false"/>
                <w:i w:val="false"/>
                <w:color w:val="000000"/>
                <w:sz w:val="20"/>
              </w:rPr>
              <w:t>
15.7</w:t>
            </w:r>
            <w:r>
              <w:br/>
            </w:r>
            <w:r>
              <w:rPr>
                <w:rFonts w:ascii="Times New Roman"/>
                <w:b w:val="false"/>
                <w:i w:val="false"/>
                <w:color w:val="000000"/>
                <w:sz w:val="20"/>
              </w:rPr>
              <w:t>
15.8</w:t>
            </w:r>
            <w:r>
              <w:br/>
            </w:r>
            <w:r>
              <w:rPr>
                <w:rFonts w:ascii="Times New Roman"/>
                <w:b w:val="false"/>
                <w:i w:val="false"/>
                <w:color w:val="000000"/>
                <w:sz w:val="20"/>
              </w:rPr>
              <w:t>
15.14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r>
              <w:br/>
            </w:r>
            <w:r>
              <w:rPr>
                <w:rFonts w:ascii="Times New Roman"/>
                <w:b w:val="false"/>
                <w:i w:val="false"/>
                <w:color w:val="000000"/>
                <w:sz w:val="20"/>
              </w:rPr>
              <w:t>
15.2</w:t>
            </w:r>
            <w:r>
              <w:br/>
            </w:r>
            <w:r>
              <w:rPr>
                <w:rFonts w:ascii="Times New Roman"/>
                <w:b w:val="false"/>
                <w:i w:val="false"/>
                <w:color w:val="000000"/>
                <w:sz w:val="20"/>
              </w:rPr>
              <w:t>
15.5</w:t>
            </w:r>
            <w:r>
              <w:br/>
            </w:r>
            <w:r>
              <w:rPr>
                <w:rFonts w:ascii="Times New Roman"/>
                <w:b w:val="false"/>
                <w:i w:val="false"/>
                <w:color w:val="000000"/>
                <w:sz w:val="20"/>
              </w:rPr>
              <w:t>
15.11</w:t>
            </w:r>
            <w:r>
              <w:br/>
            </w:r>
            <w:r>
              <w:rPr>
                <w:rFonts w:ascii="Times New Roman"/>
                <w:b w:val="false"/>
                <w:i w:val="false"/>
                <w:color w:val="000000"/>
                <w:sz w:val="20"/>
              </w:rPr>
              <w:t>
15.12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r>
              <w:br/>
            </w:r>
            <w:r>
              <w:rPr>
                <w:rFonts w:ascii="Times New Roman"/>
                <w:b w:val="false"/>
                <w:i w:val="false"/>
                <w:color w:val="000000"/>
                <w:sz w:val="20"/>
              </w:rPr>
              <w:t>
15.10</w:t>
            </w:r>
            <w:r>
              <w:br/>
            </w:r>
            <w:r>
              <w:rPr>
                <w:rFonts w:ascii="Times New Roman"/>
                <w:b w:val="false"/>
                <w:i w:val="false"/>
                <w:color w:val="000000"/>
                <w:sz w:val="20"/>
              </w:rPr>
              <w:t>
15.13</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692"/>
          <w:p>
            <w:pPr>
              <w:spacing w:after="20"/>
              <w:ind w:left="20"/>
              <w:jc w:val="both"/>
            </w:pPr>
            <w:r>
              <w:rPr>
                <w:rFonts w:ascii="Times New Roman"/>
                <w:b w:val="false"/>
                <w:i w:val="false"/>
                <w:color w:val="000000"/>
                <w:sz w:val="20"/>
              </w:rPr>
              <w:t>
16.</w:t>
            </w:r>
          </w:p>
          <w:bookmarkEnd w:id="692"/>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уходу, госпитализация и планирование ухода.</w:t>
            </w:r>
            <w:r>
              <w:br/>
            </w:r>
            <w:r>
              <w:rPr>
                <w:rFonts w:ascii="Times New Roman"/>
                <w:b w:val="false"/>
                <w:i w:val="false"/>
                <w:color w:val="000000"/>
                <w:sz w:val="20"/>
              </w:rPr>
              <w:t>После госпитализации проводится первичный осмотр с участием мультидисциплинарной команды и определяется план лечения или ухода за пациентом.</w:t>
            </w:r>
            <w:r>
              <w:br/>
            </w:r>
            <w:r>
              <w:rPr>
                <w:rFonts w:ascii="Times New Roman"/>
                <w:b w:val="false"/>
                <w:i w:val="false"/>
                <w:color w:val="000000"/>
                <w:sz w:val="20"/>
              </w:rPr>
              <w:t>
Осмотр пациента</w:t>
            </w:r>
            <w:r>
              <w:br/>
            </w:r>
            <w:r>
              <w:rPr>
                <w:rFonts w:ascii="Times New Roman"/>
                <w:b w:val="false"/>
                <w:i w:val="false"/>
                <w:color w:val="000000"/>
                <w:sz w:val="20"/>
              </w:rPr>
              <w:t>
Планирование лечения и ухода за пациентом</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r>
              <w:br/>
            </w:r>
            <w:r>
              <w:rPr>
                <w:rFonts w:ascii="Times New Roman"/>
                <w:b w:val="false"/>
                <w:i w:val="false"/>
                <w:color w:val="000000"/>
                <w:sz w:val="20"/>
              </w:rPr>
              <w:t>
16.2</w:t>
            </w:r>
            <w:r>
              <w:br/>
            </w:r>
            <w:r>
              <w:rPr>
                <w:rFonts w:ascii="Times New Roman"/>
                <w:b w:val="false"/>
                <w:i w:val="false"/>
                <w:color w:val="000000"/>
                <w:sz w:val="20"/>
              </w:rPr>
              <w:t>
16.3</w:t>
            </w:r>
            <w:r>
              <w:br/>
            </w:r>
            <w:r>
              <w:rPr>
                <w:rFonts w:ascii="Times New Roman"/>
                <w:b w:val="false"/>
                <w:i w:val="false"/>
                <w:color w:val="000000"/>
                <w:sz w:val="20"/>
              </w:rPr>
              <w:t>
16.5</w:t>
            </w:r>
            <w:r>
              <w:br/>
            </w:r>
            <w:r>
              <w:rPr>
                <w:rFonts w:ascii="Times New Roman"/>
                <w:b w:val="false"/>
                <w:i w:val="false"/>
                <w:color w:val="000000"/>
                <w:sz w:val="20"/>
              </w:rPr>
              <w:t>
16.6</w:t>
            </w:r>
            <w:r>
              <w:br/>
            </w:r>
            <w:r>
              <w:rPr>
                <w:rFonts w:ascii="Times New Roman"/>
                <w:b w:val="false"/>
                <w:i w:val="false"/>
                <w:color w:val="000000"/>
                <w:sz w:val="20"/>
              </w:rPr>
              <w:t>
16.8</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r>
              <w:br/>
            </w:r>
            <w:r>
              <w:rPr>
                <w:rFonts w:ascii="Times New Roman"/>
                <w:b w:val="false"/>
                <w:i w:val="false"/>
                <w:color w:val="000000"/>
                <w:sz w:val="20"/>
              </w:rPr>
              <w:t>
16.7</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693"/>
          <w:p>
            <w:pPr>
              <w:spacing w:after="20"/>
              <w:ind w:left="20"/>
              <w:jc w:val="both"/>
            </w:pPr>
            <w:r>
              <w:rPr>
                <w:rFonts w:ascii="Times New Roman"/>
                <w:b w:val="false"/>
                <w:i w:val="false"/>
                <w:color w:val="000000"/>
                <w:sz w:val="20"/>
              </w:rPr>
              <w:t>
17.</w:t>
            </w:r>
          </w:p>
          <w:bookmarkEnd w:id="693"/>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медицинского обслуживания.</w:t>
            </w:r>
            <w:r>
              <w:br/>
            </w:r>
            <w:r>
              <w:rPr>
                <w:rFonts w:ascii="Times New Roman"/>
                <w:b w:val="false"/>
                <w:i w:val="false"/>
                <w:color w:val="000000"/>
                <w:sz w:val="20"/>
              </w:rPr>
              <w:t>Своевременное и безопасное лечение и уход за пациентом предоставляются в соответствии с планом лечения и ухода за пациентом и предоставление услуг завершается согласно плану.</w:t>
            </w:r>
            <w:r>
              <w:br/>
            </w:r>
            <w:r>
              <w:rPr>
                <w:rFonts w:ascii="Times New Roman"/>
                <w:b w:val="false"/>
                <w:i w:val="false"/>
                <w:color w:val="000000"/>
                <w:sz w:val="20"/>
              </w:rPr>
              <w:t>
Окончание обслуживания</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r>
              <w:br/>
            </w:r>
            <w:r>
              <w:rPr>
                <w:rFonts w:ascii="Times New Roman"/>
                <w:b w:val="false"/>
                <w:i w:val="false"/>
                <w:color w:val="000000"/>
                <w:sz w:val="20"/>
              </w:rPr>
              <w:t>
17.4</w:t>
            </w:r>
            <w:r>
              <w:br/>
            </w:r>
            <w:r>
              <w:rPr>
                <w:rFonts w:ascii="Times New Roman"/>
                <w:b w:val="false"/>
                <w:i w:val="false"/>
                <w:color w:val="000000"/>
                <w:sz w:val="20"/>
              </w:rPr>
              <w:t>
17.5</w:t>
            </w:r>
            <w:r>
              <w:br/>
            </w:r>
            <w:r>
              <w:rPr>
                <w:rFonts w:ascii="Times New Roman"/>
                <w:b w:val="false"/>
                <w:i w:val="false"/>
                <w:color w:val="000000"/>
                <w:sz w:val="20"/>
              </w:rPr>
              <w:t>
17.6</w:t>
            </w:r>
            <w:r>
              <w:br/>
            </w:r>
            <w:r>
              <w:rPr>
                <w:rFonts w:ascii="Times New Roman"/>
                <w:b w:val="false"/>
                <w:i w:val="false"/>
                <w:color w:val="000000"/>
                <w:sz w:val="20"/>
              </w:rPr>
              <w:t>
17.7</w:t>
            </w:r>
            <w:r>
              <w:br/>
            </w:r>
            <w:r>
              <w:rPr>
                <w:rFonts w:ascii="Times New Roman"/>
                <w:b w:val="false"/>
                <w:i w:val="false"/>
                <w:color w:val="000000"/>
                <w:sz w:val="20"/>
              </w:rPr>
              <w:t>
17.8</w:t>
            </w:r>
            <w:r>
              <w:br/>
            </w:r>
            <w:r>
              <w:rPr>
                <w:rFonts w:ascii="Times New Roman"/>
                <w:b w:val="false"/>
                <w:i w:val="false"/>
                <w:color w:val="000000"/>
                <w:sz w:val="20"/>
              </w:rPr>
              <w:t>
17.9</w:t>
            </w:r>
            <w:r>
              <w:br/>
            </w:r>
            <w:r>
              <w:rPr>
                <w:rFonts w:ascii="Times New Roman"/>
                <w:b w:val="false"/>
                <w:i w:val="false"/>
                <w:color w:val="000000"/>
                <w:sz w:val="20"/>
              </w:rPr>
              <w:t>
17.10</w:t>
            </w:r>
            <w:r>
              <w:br/>
            </w:r>
            <w:r>
              <w:rPr>
                <w:rFonts w:ascii="Times New Roman"/>
                <w:b w:val="false"/>
                <w:i w:val="false"/>
                <w:color w:val="000000"/>
                <w:sz w:val="20"/>
              </w:rPr>
              <w:t>
17.11</w:t>
            </w:r>
            <w:r>
              <w:br/>
            </w:r>
            <w:r>
              <w:rPr>
                <w:rFonts w:ascii="Times New Roman"/>
                <w:b w:val="false"/>
                <w:i w:val="false"/>
                <w:color w:val="000000"/>
                <w:sz w:val="20"/>
              </w:rPr>
              <w:t>
17.12</w:t>
            </w:r>
            <w:r>
              <w:br/>
            </w:r>
            <w:r>
              <w:rPr>
                <w:rFonts w:ascii="Times New Roman"/>
                <w:b w:val="false"/>
                <w:i w:val="false"/>
                <w:color w:val="000000"/>
                <w:sz w:val="20"/>
              </w:rPr>
              <w:t>
17.14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r>
              <w:br/>
            </w:r>
            <w:r>
              <w:rPr>
                <w:rFonts w:ascii="Times New Roman"/>
                <w:b w:val="false"/>
                <w:i w:val="false"/>
                <w:color w:val="000000"/>
                <w:sz w:val="20"/>
              </w:rPr>
              <w:t>
17.3</w:t>
            </w:r>
            <w:r>
              <w:br/>
            </w:r>
            <w:r>
              <w:rPr>
                <w:rFonts w:ascii="Times New Roman"/>
                <w:b w:val="false"/>
                <w:i w:val="false"/>
                <w:color w:val="000000"/>
                <w:sz w:val="20"/>
              </w:rPr>
              <w:t>
17.13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694"/>
          <w:p>
            <w:pPr>
              <w:spacing w:after="20"/>
              <w:ind w:left="20"/>
              <w:jc w:val="both"/>
            </w:pPr>
            <w:r>
              <w:rPr>
                <w:rFonts w:ascii="Times New Roman"/>
                <w:b w:val="false"/>
                <w:i w:val="false"/>
                <w:color w:val="000000"/>
                <w:sz w:val="20"/>
              </w:rPr>
              <w:t>
18.</w:t>
            </w:r>
          </w:p>
          <w:bookmarkEnd w:id="694"/>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служба</w:t>
            </w:r>
            <w:r>
              <w:br/>
            </w:r>
            <w:r>
              <w:rPr>
                <w:rFonts w:ascii="Times New Roman"/>
                <w:b w:val="false"/>
                <w:i w:val="false"/>
                <w:color w:val="000000"/>
                <w:sz w:val="20"/>
              </w:rPr>
              <w:t>
Объем лабораторных услуг в организации четко определен</w:t>
            </w:r>
            <w:r>
              <w:br/>
            </w:r>
            <w:r>
              <w:rPr>
                <w:rFonts w:ascii="Times New Roman"/>
                <w:b w:val="false"/>
                <w:i w:val="false"/>
                <w:color w:val="000000"/>
                <w:sz w:val="20"/>
              </w:rPr>
              <w:t>
Ресурсы, имеющиеся для оказания качественных лабораторных услуг</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r>
              <w:br/>
            </w:r>
            <w:r>
              <w:rPr>
                <w:rFonts w:ascii="Times New Roman"/>
                <w:b w:val="false"/>
                <w:i w:val="false"/>
                <w:color w:val="000000"/>
                <w:sz w:val="20"/>
              </w:rPr>
              <w:t>
18.8</w:t>
            </w:r>
            <w:r>
              <w:br/>
            </w:r>
            <w:r>
              <w:rPr>
                <w:rFonts w:ascii="Times New Roman"/>
                <w:b w:val="false"/>
                <w:i w:val="false"/>
                <w:color w:val="000000"/>
                <w:sz w:val="20"/>
              </w:rPr>
              <w:t>
18.9</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r>
              <w:br/>
            </w:r>
            <w:r>
              <w:rPr>
                <w:rFonts w:ascii="Times New Roman"/>
                <w:b w:val="false"/>
                <w:i w:val="false"/>
                <w:color w:val="000000"/>
                <w:sz w:val="20"/>
              </w:rPr>
              <w:t>
18.4</w:t>
            </w:r>
            <w:r>
              <w:br/>
            </w:r>
            <w:r>
              <w:rPr>
                <w:rFonts w:ascii="Times New Roman"/>
                <w:b w:val="false"/>
                <w:i w:val="false"/>
                <w:color w:val="000000"/>
                <w:sz w:val="20"/>
              </w:rPr>
              <w:t>
18.10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r>
              <w:br/>
            </w:r>
            <w:r>
              <w:rPr>
                <w:rFonts w:ascii="Times New Roman"/>
                <w:b w:val="false"/>
                <w:i w:val="false"/>
                <w:color w:val="000000"/>
                <w:sz w:val="20"/>
              </w:rPr>
              <w:t>
18.2</w:t>
            </w:r>
            <w:r>
              <w:br/>
            </w:r>
            <w:r>
              <w:rPr>
                <w:rFonts w:ascii="Times New Roman"/>
                <w:b w:val="false"/>
                <w:i w:val="false"/>
                <w:color w:val="000000"/>
                <w:sz w:val="20"/>
              </w:rPr>
              <w:t>
18.5</w:t>
            </w:r>
            <w:r>
              <w:br/>
            </w:r>
            <w:r>
              <w:rPr>
                <w:rFonts w:ascii="Times New Roman"/>
                <w:b w:val="false"/>
                <w:i w:val="false"/>
                <w:color w:val="000000"/>
                <w:sz w:val="20"/>
              </w:rPr>
              <w:t>
18.6</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95"/>
          <w:p>
            <w:pPr>
              <w:spacing w:after="20"/>
              <w:ind w:left="20"/>
              <w:jc w:val="both"/>
            </w:pPr>
            <w:r>
              <w:rPr>
                <w:rFonts w:ascii="Times New Roman"/>
                <w:b w:val="false"/>
                <w:i w:val="false"/>
                <w:color w:val="000000"/>
                <w:sz w:val="20"/>
              </w:rPr>
              <w:t>
19.</w:t>
            </w:r>
          </w:p>
          <w:bookmarkEnd w:id="695"/>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медикаментов</w:t>
            </w:r>
            <w:r>
              <w:br/>
            </w:r>
            <w:r>
              <w:rPr>
                <w:rFonts w:ascii="Times New Roman"/>
                <w:b w:val="false"/>
                <w:i w:val="false"/>
                <w:color w:val="000000"/>
                <w:sz w:val="20"/>
              </w:rPr>
              <w:t>
Управление и использование лекарственных средств является безопасным, эффективным и рациональным.</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r>
              <w:br/>
            </w:r>
            <w:r>
              <w:rPr>
                <w:rFonts w:ascii="Times New Roman"/>
                <w:b w:val="false"/>
                <w:i w:val="false"/>
                <w:color w:val="000000"/>
                <w:sz w:val="20"/>
              </w:rPr>
              <w:t>
19.4</w:t>
            </w:r>
            <w:r>
              <w:br/>
            </w:r>
            <w:r>
              <w:rPr>
                <w:rFonts w:ascii="Times New Roman"/>
                <w:b w:val="false"/>
                <w:i w:val="false"/>
                <w:color w:val="000000"/>
                <w:sz w:val="20"/>
              </w:rPr>
              <w:t>
19.5</w:t>
            </w:r>
            <w:r>
              <w:br/>
            </w:r>
            <w:r>
              <w:rPr>
                <w:rFonts w:ascii="Times New Roman"/>
                <w:b w:val="false"/>
                <w:i w:val="false"/>
                <w:color w:val="000000"/>
                <w:sz w:val="20"/>
              </w:rPr>
              <w:t>
19.6</w:t>
            </w:r>
            <w:r>
              <w:br/>
            </w:r>
            <w:r>
              <w:rPr>
                <w:rFonts w:ascii="Times New Roman"/>
                <w:b w:val="false"/>
                <w:i w:val="false"/>
                <w:color w:val="000000"/>
                <w:sz w:val="20"/>
              </w:rPr>
              <w:t>
19.8</w:t>
            </w:r>
            <w:r>
              <w:br/>
            </w:r>
            <w:r>
              <w:rPr>
                <w:rFonts w:ascii="Times New Roman"/>
                <w:b w:val="false"/>
                <w:i w:val="false"/>
                <w:color w:val="000000"/>
                <w:sz w:val="20"/>
              </w:rPr>
              <w:t>
19.9</w:t>
            </w:r>
            <w:r>
              <w:br/>
            </w:r>
            <w:r>
              <w:rPr>
                <w:rFonts w:ascii="Times New Roman"/>
                <w:b w:val="false"/>
                <w:i w:val="false"/>
                <w:color w:val="000000"/>
                <w:sz w:val="20"/>
              </w:rPr>
              <w:t>
19.13</w:t>
            </w:r>
            <w:r>
              <w:br/>
            </w:r>
            <w:r>
              <w:rPr>
                <w:rFonts w:ascii="Times New Roman"/>
                <w:b w:val="false"/>
                <w:i w:val="false"/>
                <w:color w:val="000000"/>
                <w:sz w:val="20"/>
              </w:rPr>
              <w:t>
19.14</w:t>
            </w:r>
            <w:r>
              <w:br/>
            </w:r>
            <w:r>
              <w:rPr>
                <w:rFonts w:ascii="Times New Roman"/>
                <w:b w:val="false"/>
                <w:i w:val="false"/>
                <w:color w:val="000000"/>
                <w:sz w:val="20"/>
              </w:rPr>
              <w:t>
19.15</w:t>
            </w:r>
            <w:r>
              <w:br/>
            </w:r>
            <w:r>
              <w:rPr>
                <w:rFonts w:ascii="Times New Roman"/>
                <w:b w:val="false"/>
                <w:i w:val="false"/>
                <w:color w:val="000000"/>
                <w:sz w:val="20"/>
              </w:rPr>
              <w:t>
19.16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r>
              <w:br/>
            </w:r>
            <w:r>
              <w:rPr>
                <w:rFonts w:ascii="Times New Roman"/>
                <w:b w:val="false"/>
                <w:i w:val="false"/>
                <w:color w:val="000000"/>
                <w:sz w:val="20"/>
              </w:rPr>
              <w:t>
19.2</w:t>
            </w:r>
            <w:r>
              <w:br/>
            </w:r>
            <w:r>
              <w:rPr>
                <w:rFonts w:ascii="Times New Roman"/>
                <w:b w:val="false"/>
                <w:i w:val="false"/>
                <w:color w:val="000000"/>
                <w:sz w:val="20"/>
              </w:rPr>
              <w:t>
19.7</w:t>
            </w:r>
            <w:r>
              <w:br/>
            </w:r>
            <w:r>
              <w:rPr>
                <w:rFonts w:ascii="Times New Roman"/>
                <w:b w:val="false"/>
                <w:i w:val="false"/>
                <w:color w:val="000000"/>
                <w:sz w:val="20"/>
              </w:rPr>
              <w:t>
19.10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r>
              <w:br/>
            </w:r>
            <w:r>
              <w:rPr>
                <w:rFonts w:ascii="Times New Roman"/>
                <w:b w:val="false"/>
                <w:i w:val="false"/>
                <w:color w:val="000000"/>
                <w:sz w:val="20"/>
              </w:rPr>
              <w:t>
19.12</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696"/>
          <w:p>
            <w:pPr>
              <w:spacing w:after="20"/>
              <w:ind w:left="20"/>
              <w:jc w:val="both"/>
            </w:pPr>
            <w:r>
              <w:rPr>
                <w:rFonts w:ascii="Times New Roman"/>
                <w:b w:val="false"/>
                <w:i w:val="false"/>
                <w:color w:val="000000"/>
                <w:sz w:val="20"/>
              </w:rPr>
              <w:t>
20.</w:t>
            </w:r>
          </w:p>
          <w:bookmarkEnd w:id="696"/>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карта</w:t>
            </w:r>
            <w:r>
              <w:br/>
            </w:r>
            <w:r>
              <w:rPr>
                <w:rFonts w:ascii="Times New Roman"/>
                <w:b w:val="false"/>
                <w:i w:val="false"/>
                <w:color w:val="000000"/>
                <w:sz w:val="20"/>
              </w:rPr>
              <w:t>
Записи в медицинской карте пациента содержат достоверные, точные и всесторонние данные, и призваны для обеспечения безопасного и непрерывного лечения за пациентом.</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r>
              <w:br/>
            </w:r>
            <w:r>
              <w:rPr>
                <w:rFonts w:ascii="Times New Roman"/>
                <w:b w:val="false"/>
                <w:i w:val="false"/>
                <w:color w:val="000000"/>
                <w:sz w:val="20"/>
              </w:rPr>
              <w:t>
20.2</w:t>
            </w:r>
            <w:r>
              <w:br/>
            </w:r>
            <w:r>
              <w:rPr>
                <w:rFonts w:ascii="Times New Roman"/>
                <w:b w:val="false"/>
                <w:i w:val="false"/>
                <w:color w:val="000000"/>
                <w:sz w:val="20"/>
              </w:rPr>
              <w:t>
20.4</w:t>
            </w:r>
            <w:r>
              <w:br/>
            </w:r>
            <w:r>
              <w:rPr>
                <w:rFonts w:ascii="Times New Roman"/>
                <w:b w:val="false"/>
                <w:i w:val="false"/>
                <w:color w:val="000000"/>
                <w:sz w:val="20"/>
              </w:rPr>
              <w:t>
20.5</w:t>
            </w:r>
            <w:r>
              <w:br/>
            </w:r>
            <w:r>
              <w:rPr>
                <w:rFonts w:ascii="Times New Roman"/>
                <w:b w:val="false"/>
                <w:i w:val="false"/>
                <w:color w:val="000000"/>
                <w:sz w:val="20"/>
              </w:rPr>
              <w:t>
20.8</w:t>
            </w:r>
            <w:r>
              <w:br/>
            </w:r>
            <w:r>
              <w:rPr>
                <w:rFonts w:ascii="Times New Roman"/>
                <w:b w:val="false"/>
                <w:i w:val="false"/>
                <w:color w:val="000000"/>
                <w:sz w:val="20"/>
              </w:rPr>
              <w:t>
20.9</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r>
              <w:br/>
            </w:r>
            <w:r>
              <w:rPr>
                <w:rFonts w:ascii="Times New Roman"/>
                <w:b w:val="false"/>
                <w:i w:val="false"/>
                <w:color w:val="000000"/>
                <w:sz w:val="20"/>
              </w:rPr>
              <w:t>
20.7</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697"/>
          <w:p>
            <w:pPr>
              <w:spacing w:after="20"/>
              <w:ind w:left="20"/>
              <w:jc w:val="both"/>
            </w:pPr>
            <w:r>
              <w:rPr>
                <w:rFonts w:ascii="Times New Roman"/>
                <w:b w:val="false"/>
                <w:i w:val="false"/>
                <w:color w:val="000000"/>
                <w:sz w:val="20"/>
              </w:rPr>
              <w:t>
21.</w:t>
            </w:r>
          </w:p>
          <w:bookmarkEnd w:id="697"/>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лечения и ухода за пациентом</w:t>
            </w:r>
            <w:r>
              <w:br/>
            </w:r>
            <w:r>
              <w:rPr>
                <w:rFonts w:ascii="Times New Roman"/>
                <w:b w:val="false"/>
                <w:i w:val="false"/>
                <w:color w:val="000000"/>
                <w:sz w:val="20"/>
              </w:rPr>
              <w:t>
Организация постоянно отслеживает, оценивает и улучшает качество клинических процессов, и процессов связанных с уходом за пациентом.</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r>
              <w:br/>
            </w:r>
            <w:r>
              <w:rPr>
                <w:rFonts w:ascii="Times New Roman"/>
                <w:b w:val="false"/>
                <w:i w:val="false"/>
                <w:color w:val="000000"/>
                <w:sz w:val="20"/>
              </w:rPr>
              <w:t>
21.2</w:t>
            </w:r>
            <w:r>
              <w:br/>
            </w:r>
            <w:r>
              <w:rPr>
                <w:rFonts w:ascii="Times New Roman"/>
                <w:b w:val="false"/>
                <w:i w:val="false"/>
                <w:color w:val="000000"/>
                <w:sz w:val="20"/>
              </w:rPr>
              <w:t>
21.3</w:t>
            </w:r>
            <w:r>
              <w:br/>
            </w:r>
            <w:r>
              <w:rPr>
                <w:rFonts w:ascii="Times New Roman"/>
                <w:b w:val="false"/>
                <w:i w:val="false"/>
                <w:color w:val="000000"/>
                <w:sz w:val="20"/>
              </w:rPr>
              <w:t>
21.4</w:t>
            </w:r>
            <w:r>
              <w:br/>
            </w:r>
            <w:r>
              <w:rPr>
                <w:rFonts w:ascii="Times New Roman"/>
                <w:b w:val="false"/>
                <w:i w:val="false"/>
                <w:color w:val="000000"/>
                <w:sz w:val="20"/>
              </w:rPr>
              <w:t>
21.5</w:t>
            </w:r>
            <w:r>
              <w:br/>
            </w:r>
            <w:r>
              <w:rPr>
                <w:rFonts w:ascii="Times New Roman"/>
                <w:b w:val="false"/>
                <w:i w:val="false"/>
                <w:color w:val="000000"/>
                <w:sz w:val="20"/>
              </w:rPr>
              <w:t>
21.6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3" w:id="698"/>
    <w:p>
      <w:pPr>
        <w:spacing w:after="0"/>
        <w:ind w:left="0"/>
        <w:jc w:val="both"/>
      </w:pPr>
      <w:r>
        <w:rPr>
          <w:rFonts w:ascii="Times New Roman"/>
          <w:b w:val="false"/>
          <w:i w:val="false"/>
          <w:color w:val="000000"/>
          <w:sz w:val="28"/>
        </w:rPr>
        <w:t>
             Руководство (5 стандартов; 39 критериев)</w:t>
      </w:r>
      <w:r>
        <w:br/>
      </w:r>
      <w:r>
        <w:rPr>
          <w:rFonts w:ascii="Times New Roman"/>
          <w:b w:val="false"/>
          <w:i w:val="false"/>
          <w:color w:val="000000"/>
          <w:sz w:val="28"/>
        </w:rPr>
        <w:t xml:space="preserve">       Критерии стандартов Iуровня- 11 (28,2 %)</w:t>
      </w:r>
      <w:r>
        <w:br/>
      </w:r>
      <w:r>
        <w:rPr>
          <w:rFonts w:ascii="Times New Roman"/>
          <w:b w:val="false"/>
          <w:i w:val="false"/>
          <w:color w:val="000000"/>
          <w:sz w:val="28"/>
        </w:rPr>
        <w:t xml:space="preserve">       Критерии стандартов IIуровня - 8 (20,5 %)</w:t>
      </w:r>
      <w:r>
        <w:br/>
      </w:r>
      <w:r>
        <w:rPr>
          <w:rFonts w:ascii="Times New Roman"/>
          <w:b w:val="false"/>
          <w:i w:val="false"/>
          <w:color w:val="000000"/>
          <w:sz w:val="28"/>
        </w:rPr>
        <w:t xml:space="preserve">       Критерии стандартов III уровня - 20 (51,3 %)</w:t>
      </w:r>
      <w:r>
        <w:br/>
      </w:r>
      <w:r>
        <w:rPr>
          <w:rFonts w:ascii="Times New Roman"/>
          <w:b w:val="false"/>
          <w:i w:val="false"/>
          <w:color w:val="000000"/>
          <w:sz w:val="28"/>
        </w:rPr>
        <w:t xml:space="preserve">       Управление ресурсами(3 стандарта; 35 критериев)</w:t>
      </w:r>
      <w:r>
        <w:br/>
      </w:r>
      <w:r>
        <w:rPr>
          <w:rFonts w:ascii="Times New Roman"/>
          <w:b w:val="false"/>
          <w:i w:val="false"/>
          <w:color w:val="000000"/>
          <w:sz w:val="28"/>
        </w:rPr>
        <w:t xml:space="preserve">       Критерии стандартов I- уровня - 7 (20 %)</w:t>
      </w:r>
      <w:r>
        <w:br/>
      </w:r>
      <w:r>
        <w:rPr>
          <w:rFonts w:ascii="Times New Roman"/>
          <w:b w:val="false"/>
          <w:i w:val="false"/>
          <w:color w:val="000000"/>
          <w:sz w:val="28"/>
        </w:rPr>
        <w:t xml:space="preserve">       Критерии стандартов II- уровня - 7 (20 %)</w:t>
      </w:r>
      <w:r>
        <w:br/>
      </w:r>
      <w:r>
        <w:rPr>
          <w:rFonts w:ascii="Times New Roman"/>
          <w:b w:val="false"/>
          <w:i w:val="false"/>
          <w:color w:val="000000"/>
          <w:sz w:val="28"/>
        </w:rPr>
        <w:t xml:space="preserve">       Критерии стандартов III - уровня - 21 (60 %)</w:t>
      </w:r>
      <w:r>
        <w:br/>
      </w:r>
      <w:r>
        <w:rPr>
          <w:rFonts w:ascii="Times New Roman"/>
          <w:b w:val="false"/>
          <w:i w:val="false"/>
          <w:color w:val="000000"/>
          <w:sz w:val="28"/>
        </w:rPr>
        <w:t xml:space="preserve">       Управление безопасностью (6 стандартов; 65 критериев)</w:t>
      </w:r>
      <w:r>
        <w:br/>
      </w:r>
      <w:r>
        <w:rPr>
          <w:rFonts w:ascii="Times New Roman"/>
          <w:b w:val="false"/>
          <w:i w:val="false"/>
          <w:color w:val="000000"/>
          <w:sz w:val="28"/>
        </w:rPr>
        <w:t xml:space="preserve">       Критерии стандартов I-уровня - 27 (41,5 %);</w:t>
      </w:r>
      <w:r>
        <w:br/>
      </w:r>
      <w:r>
        <w:rPr>
          <w:rFonts w:ascii="Times New Roman"/>
          <w:b w:val="false"/>
          <w:i w:val="false"/>
          <w:color w:val="000000"/>
          <w:sz w:val="28"/>
        </w:rPr>
        <w:t xml:space="preserve">       Критерии стандартов II - уровня - 32 (49,2 %);</w:t>
      </w:r>
      <w:r>
        <w:br/>
      </w:r>
      <w:r>
        <w:rPr>
          <w:rFonts w:ascii="Times New Roman"/>
          <w:b w:val="false"/>
          <w:i w:val="false"/>
          <w:color w:val="000000"/>
          <w:sz w:val="28"/>
        </w:rPr>
        <w:t xml:space="preserve">       Критерии стандартов III- уровня-6 (9,2 %)</w:t>
      </w:r>
      <w:r>
        <w:br/>
      </w:r>
      <w:r>
        <w:rPr>
          <w:rFonts w:ascii="Times New Roman"/>
          <w:b w:val="false"/>
          <w:i w:val="false"/>
          <w:color w:val="000000"/>
          <w:sz w:val="28"/>
        </w:rPr>
        <w:t xml:space="preserve">       Лечение и уход за пациентом (7 стандартов; 77 критериев)</w:t>
      </w:r>
      <w:r>
        <w:br/>
      </w:r>
      <w:r>
        <w:rPr>
          <w:rFonts w:ascii="Times New Roman"/>
          <w:b w:val="false"/>
          <w:i w:val="false"/>
          <w:color w:val="000000"/>
          <w:sz w:val="28"/>
        </w:rPr>
        <w:t xml:space="preserve">       Критерии стандартов I- уровня - 48 (62,3 %);</w:t>
      </w:r>
      <w:r>
        <w:br/>
      </w:r>
      <w:r>
        <w:rPr>
          <w:rFonts w:ascii="Times New Roman"/>
          <w:b w:val="false"/>
          <w:i w:val="false"/>
          <w:color w:val="000000"/>
          <w:sz w:val="28"/>
        </w:rPr>
        <w:t xml:space="preserve">       Критерии стандартов II- уровня- 18 (23,4 %);</w:t>
      </w:r>
      <w:r>
        <w:br/>
      </w:r>
      <w:r>
        <w:rPr>
          <w:rFonts w:ascii="Times New Roman"/>
          <w:b w:val="false"/>
          <w:i w:val="false"/>
          <w:color w:val="000000"/>
          <w:sz w:val="28"/>
        </w:rPr>
        <w:t xml:space="preserve">       Критерии стандартов III - уровня - 11 (14,3%)</w:t>
      </w:r>
    </w:p>
    <w:bookmarkEnd w:id="698"/>
    <w:bookmarkStart w:name="z784" w:id="699"/>
    <w:p>
      <w:pPr>
        <w:spacing w:after="0"/>
        <w:ind w:left="0"/>
        <w:jc w:val="both"/>
      </w:pPr>
      <w:r>
        <w:rPr>
          <w:rFonts w:ascii="Times New Roman"/>
          <w:b w:val="false"/>
          <w:i w:val="false"/>
          <w:color w:val="000000"/>
          <w:sz w:val="28"/>
        </w:rPr>
        <w:t>
                   Стандарты аккредитации для медицинских организаций,</w:t>
      </w:r>
      <w:r>
        <w:br/>
      </w:r>
      <w:r>
        <w:rPr>
          <w:rFonts w:ascii="Times New Roman"/>
          <w:b w:val="false"/>
          <w:i w:val="false"/>
          <w:color w:val="000000"/>
          <w:sz w:val="28"/>
        </w:rPr>
        <w:t xml:space="preserve">                   оказывающие паллиативную помощь и сестринский уход</w:t>
      </w:r>
    </w:p>
    <w:bookmarkEnd w:id="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4928"/>
        <w:gridCol w:w="2035"/>
        <w:gridCol w:w="2035"/>
        <w:gridCol w:w="2035"/>
      </w:tblGrid>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00"/>
          <w:p>
            <w:pPr>
              <w:spacing w:after="20"/>
              <w:ind w:left="20"/>
              <w:jc w:val="both"/>
            </w:pPr>
            <w:r>
              <w:rPr>
                <w:rFonts w:ascii="Times New Roman"/>
                <w:b w:val="false"/>
                <w:i w:val="false"/>
                <w:color w:val="000000"/>
                <w:sz w:val="20"/>
              </w:rPr>
              <w:t>
№</w:t>
            </w:r>
          </w:p>
          <w:bookmarkEnd w:id="700"/>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Измеряемые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Руководство</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01"/>
          <w:p>
            <w:pPr>
              <w:spacing w:after="20"/>
              <w:ind w:left="20"/>
              <w:jc w:val="both"/>
            </w:pPr>
            <w:r>
              <w:rPr>
                <w:rFonts w:ascii="Times New Roman"/>
                <w:b w:val="false"/>
                <w:i w:val="false"/>
                <w:color w:val="000000"/>
                <w:sz w:val="20"/>
              </w:rPr>
              <w:t>
1.</w:t>
            </w:r>
          </w:p>
          <w:bookmarkEnd w:id="701"/>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нормы организации</w:t>
            </w:r>
            <w:r>
              <w:br/>
            </w:r>
            <w:r>
              <w:rPr>
                <w:rFonts w:ascii="Times New Roman"/>
                <w:b w:val="false"/>
                <w:i w:val="false"/>
                <w:color w:val="000000"/>
                <w:sz w:val="20"/>
              </w:rPr>
              <w:t>
Этические нормы определяют направление деятельности организации и процесс принятия решений.</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1.3</w:t>
            </w:r>
            <w:r>
              <w:br/>
            </w:r>
            <w:r>
              <w:rPr>
                <w:rFonts w:ascii="Times New Roman"/>
                <w:b w:val="false"/>
                <w:i w:val="false"/>
                <w:color w:val="000000"/>
                <w:sz w:val="20"/>
              </w:rPr>
              <w:t>
1.4</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02"/>
          <w:p>
            <w:pPr>
              <w:spacing w:after="20"/>
              <w:ind w:left="20"/>
              <w:jc w:val="both"/>
            </w:pPr>
            <w:r>
              <w:rPr>
                <w:rFonts w:ascii="Times New Roman"/>
                <w:b w:val="false"/>
                <w:i w:val="false"/>
                <w:color w:val="000000"/>
                <w:sz w:val="20"/>
              </w:rPr>
              <w:t>
2.</w:t>
            </w:r>
          </w:p>
          <w:bookmarkEnd w:id="702"/>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w:t>
            </w:r>
            <w:r>
              <w:br/>
            </w:r>
            <w:r>
              <w:rPr>
                <w:rFonts w:ascii="Times New Roman"/>
                <w:b w:val="false"/>
                <w:i w:val="false"/>
                <w:color w:val="000000"/>
                <w:sz w:val="20"/>
              </w:rPr>
              <w:t>
В организации осуществляется эффективное управление в соответствии с ее правовым статусом и ответственностью.</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r>
              <w:br/>
            </w:r>
            <w:r>
              <w:rPr>
                <w:rFonts w:ascii="Times New Roman"/>
                <w:b w:val="false"/>
                <w:i w:val="false"/>
                <w:color w:val="000000"/>
                <w:sz w:val="20"/>
              </w:rPr>
              <w:t>
2.2</w:t>
            </w:r>
            <w:r>
              <w:br/>
            </w:r>
            <w:r>
              <w:rPr>
                <w:rFonts w:ascii="Times New Roman"/>
                <w:b w:val="false"/>
                <w:i w:val="false"/>
                <w:color w:val="000000"/>
                <w:sz w:val="20"/>
              </w:rPr>
              <w:t>
2.3</w:t>
            </w:r>
            <w:r>
              <w:br/>
            </w:r>
            <w:r>
              <w:rPr>
                <w:rFonts w:ascii="Times New Roman"/>
                <w:b w:val="false"/>
                <w:i w:val="false"/>
                <w:color w:val="000000"/>
                <w:sz w:val="20"/>
              </w:rPr>
              <w:t>
2.4</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03"/>
          <w:p>
            <w:pPr>
              <w:spacing w:after="20"/>
              <w:ind w:left="20"/>
              <w:jc w:val="both"/>
            </w:pPr>
            <w:r>
              <w:rPr>
                <w:rFonts w:ascii="Times New Roman"/>
                <w:b w:val="false"/>
                <w:i w:val="false"/>
                <w:color w:val="000000"/>
                <w:sz w:val="20"/>
              </w:rPr>
              <w:t>
3.</w:t>
            </w:r>
          </w:p>
          <w:bookmarkEnd w:id="703"/>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и оперативное планирование</w:t>
            </w:r>
            <w:r>
              <w:br/>
            </w:r>
            <w:r>
              <w:rPr>
                <w:rFonts w:ascii="Times New Roman"/>
                <w:b w:val="false"/>
                <w:i w:val="false"/>
                <w:color w:val="000000"/>
                <w:sz w:val="20"/>
              </w:rPr>
              <w:t>
Организация планирует свои услуги с целью удовлетворения потребностей населения и осуществляет четкое руководство по его реализации.</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r>
              <w:rPr>
                <w:rFonts w:ascii="Times New Roman"/>
                <w:b w:val="false"/>
                <w:i w:val="false"/>
                <w:color w:val="000000"/>
                <w:sz w:val="20"/>
              </w:rPr>
              <w:t>
3.4</w:t>
            </w:r>
            <w:r>
              <w:br/>
            </w:r>
            <w:r>
              <w:rPr>
                <w:rFonts w:ascii="Times New Roman"/>
                <w:b w:val="false"/>
                <w:i w:val="false"/>
                <w:color w:val="000000"/>
                <w:sz w:val="20"/>
              </w:rPr>
              <w:t>
3.5</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br/>
            </w:r>
            <w:r>
              <w:rPr>
                <w:rFonts w:ascii="Times New Roman"/>
                <w:b w:val="false"/>
                <w:i w:val="false"/>
                <w:color w:val="000000"/>
                <w:sz w:val="20"/>
              </w:rPr>
              <w:t>
3.6</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04"/>
          <w:p>
            <w:pPr>
              <w:spacing w:after="20"/>
              <w:ind w:left="20"/>
              <w:jc w:val="both"/>
            </w:pPr>
            <w:r>
              <w:rPr>
                <w:rFonts w:ascii="Times New Roman"/>
                <w:b w:val="false"/>
                <w:i w:val="false"/>
                <w:color w:val="000000"/>
                <w:sz w:val="20"/>
              </w:rPr>
              <w:t>
4.</w:t>
            </w:r>
          </w:p>
          <w:bookmarkEnd w:id="704"/>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Общее управление</w:t>
            </w:r>
            <w:r>
              <w:br/>
            </w:r>
            <w:r>
              <w:rPr>
                <w:rFonts w:ascii="Times New Roman"/>
                <w:b w:val="false"/>
                <w:i w:val="false"/>
                <w:color w:val="000000"/>
                <w:sz w:val="20"/>
              </w:rPr>
              <w:t>
Организация имеет структуру управления и подотчетности. Управление осуществляется квалифицированными менеджерами.</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r>
              <w:br/>
            </w:r>
            <w:r>
              <w:rPr>
                <w:rFonts w:ascii="Times New Roman"/>
                <w:b w:val="false"/>
                <w:i w:val="false"/>
                <w:color w:val="000000"/>
                <w:sz w:val="20"/>
              </w:rPr>
              <w:t>
4.10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br/>
            </w:r>
            <w:r>
              <w:rPr>
                <w:rFonts w:ascii="Times New Roman"/>
                <w:b w:val="false"/>
                <w:i w:val="false"/>
                <w:color w:val="000000"/>
                <w:sz w:val="20"/>
              </w:rPr>
              <w:t>
4.2</w:t>
            </w:r>
            <w:r>
              <w:br/>
            </w:r>
            <w:r>
              <w:rPr>
                <w:rFonts w:ascii="Times New Roman"/>
                <w:b w:val="false"/>
                <w:i w:val="false"/>
                <w:color w:val="000000"/>
                <w:sz w:val="20"/>
              </w:rPr>
              <w:t>
4.3</w:t>
            </w:r>
            <w:r>
              <w:br/>
            </w:r>
            <w:r>
              <w:rPr>
                <w:rFonts w:ascii="Times New Roman"/>
                <w:b w:val="false"/>
                <w:i w:val="false"/>
                <w:color w:val="000000"/>
                <w:sz w:val="20"/>
              </w:rPr>
              <w:t>
4.5</w:t>
            </w:r>
            <w:r>
              <w:br/>
            </w:r>
            <w:r>
              <w:rPr>
                <w:rFonts w:ascii="Times New Roman"/>
                <w:b w:val="false"/>
                <w:i w:val="false"/>
                <w:color w:val="000000"/>
                <w:sz w:val="20"/>
              </w:rPr>
              <w:t>
4.6</w:t>
            </w:r>
            <w:r>
              <w:br/>
            </w:r>
            <w:r>
              <w:rPr>
                <w:rFonts w:ascii="Times New Roman"/>
                <w:b w:val="false"/>
                <w:i w:val="false"/>
                <w:color w:val="000000"/>
                <w:sz w:val="20"/>
              </w:rPr>
              <w:t>
4.7</w:t>
            </w:r>
            <w:r>
              <w:br/>
            </w:r>
            <w:r>
              <w:rPr>
                <w:rFonts w:ascii="Times New Roman"/>
                <w:b w:val="false"/>
                <w:i w:val="false"/>
                <w:color w:val="000000"/>
                <w:sz w:val="20"/>
              </w:rPr>
              <w:t>
4.9</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05"/>
          <w:p>
            <w:pPr>
              <w:spacing w:after="20"/>
              <w:ind w:left="20"/>
              <w:jc w:val="both"/>
            </w:pPr>
            <w:r>
              <w:rPr>
                <w:rFonts w:ascii="Times New Roman"/>
                <w:b w:val="false"/>
                <w:i w:val="false"/>
                <w:color w:val="000000"/>
                <w:sz w:val="20"/>
              </w:rPr>
              <w:t>
5.</w:t>
            </w:r>
          </w:p>
          <w:bookmarkEnd w:id="705"/>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Управление рисками и повышение качества</w:t>
            </w:r>
            <w:r>
              <w:br/>
            </w:r>
            <w:r>
              <w:rPr>
                <w:rFonts w:ascii="Times New Roman"/>
                <w:b w:val="false"/>
                <w:i w:val="false"/>
                <w:color w:val="000000"/>
                <w:sz w:val="20"/>
              </w:rPr>
              <w:t>
Организация сводит к минимуму возможные риски, постоянно проводит их мониторинг и оценку, а также повышает качество предоставляемых услуг.</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r>
              <w:br/>
            </w:r>
            <w:r>
              <w:rPr>
                <w:rFonts w:ascii="Times New Roman"/>
                <w:b w:val="false"/>
                <w:i w:val="false"/>
                <w:color w:val="000000"/>
                <w:sz w:val="20"/>
              </w:rPr>
              <w:t>
5.2</w:t>
            </w:r>
            <w:r>
              <w:br/>
            </w:r>
            <w:r>
              <w:rPr>
                <w:rFonts w:ascii="Times New Roman"/>
                <w:b w:val="false"/>
                <w:i w:val="false"/>
                <w:color w:val="000000"/>
                <w:sz w:val="20"/>
              </w:rPr>
              <w:t>
5.3</w:t>
            </w:r>
            <w:r>
              <w:br/>
            </w:r>
            <w:r>
              <w:rPr>
                <w:rFonts w:ascii="Times New Roman"/>
                <w:b w:val="false"/>
                <w:i w:val="false"/>
                <w:color w:val="000000"/>
                <w:sz w:val="20"/>
              </w:rPr>
              <w:t>
5.4</w:t>
            </w:r>
            <w:r>
              <w:br/>
            </w:r>
            <w:r>
              <w:rPr>
                <w:rFonts w:ascii="Times New Roman"/>
                <w:b w:val="false"/>
                <w:i w:val="false"/>
                <w:color w:val="000000"/>
                <w:sz w:val="20"/>
              </w:rPr>
              <w:t>
5.11</w:t>
            </w:r>
            <w:r>
              <w:br/>
            </w:r>
            <w:r>
              <w:rPr>
                <w:rFonts w:ascii="Times New Roman"/>
                <w:b w:val="false"/>
                <w:i w:val="false"/>
                <w:color w:val="000000"/>
                <w:sz w:val="20"/>
              </w:rPr>
              <w:t>
5.12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r>
              <w:br/>
            </w:r>
            <w:r>
              <w:rPr>
                <w:rFonts w:ascii="Times New Roman"/>
                <w:b w:val="false"/>
                <w:i w:val="false"/>
                <w:color w:val="000000"/>
                <w:sz w:val="20"/>
              </w:rPr>
              <w:t>
5.7</w:t>
            </w:r>
            <w:r>
              <w:br/>
            </w:r>
            <w:r>
              <w:rPr>
                <w:rFonts w:ascii="Times New Roman"/>
                <w:b w:val="false"/>
                <w:i w:val="false"/>
                <w:color w:val="000000"/>
                <w:sz w:val="20"/>
              </w:rPr>
              <w:t>
5.10</w:t>
            </w:r>
            <w:r>
              <w:br/>
            </w:r>
            <w:r>
              <w:rPr>
                <w:rFonts w:ascii="Times New Roman"/>
                <w:b w:val="false"/>
                <w:i w:val="false"/>
                <w:color w:val="000000"/>
                <w:sz w:val="20"/>
              </w:rPr>
              <w:t>
5.13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br/>
            </w:r>
            <w:r>
              <w:rPr>
                <w:rFonts w:ascii="Times New Roman"/>
                <w:b w:val="false"/>
                <w:i w:val="false"/>
                <w:color w:val="000000"/>
                <w:sz w:val="20"/>
              </w:rPr>
              <w:t>
5.8</w:t>
            </w:r>
            <w:r>
              <w:br/>
            </w:r>
            <w:r>
              <w:rPr>
                <w:rFonts w:ascii="Times New Roman"/>
                <w:b w:val="false"/>
                <w:i w:val="false"/>
                <w:color w:val="000000"/>
                <w:sz w:val="20"/>
              </w:rPr>
              <w:t>
5.9</w:t>
            </w:r>
            <w:r>
              <w:br/>
            </w:r>
            <w:r>
              <w:rPr>
                <w:rFonts w:ascii="Times New Roman"/>
                <w:b w:val="false"/>
                <w:i w:val="false"/>
                <w:color w:val="000000"/>
                <w:sz w:val="20"/>
              </w:rPr>
              <w:t>
5.14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06"/>
          <w:p>
            <w:pPr>
              <w:spacing w:after="20"/>
              <w:ind w:left="20"/>
              <w:jc w:val="both"/>
            </w:pPr>
            <w:r>
              <w:rPr>
                <w:rFonts w:ascii="Times New Roman"/>
                <w:b w:val="false"/>
                <w:i w:val="false"/>
                <w:color w:val="000000"/>
                <w:sz w:val="20"/>
              </w:rPr>
              <w:t>
Раздел : Управление ресурсами</w:t>
            </w:r>
          </w:p>
          <w:bookmarkEnd w:id="706"/>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07"/>
          <w:p>
            <w:pPr>
              <w:spacing w:after="20"/>
              <w:ind w:left="20"/>
              <w:jc w:val="both"/>
            </w:pPr>
            <w:r>
              <w:rPr>
                <w:rFonts w:ascii="Times New Roman"/>
                <w:b w:val="false"/>
                <w:i w:val="false"/>
                <w:color w:val="000000"/>
                <w:sz w:val="20"/>
              </w:rPr>
              <w:t>
6.</w:t>
            </w:r>
          </w:p>
          <w:bookmarkEnd w:id="707"/>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финансами.</w:t>
            </w:r>
            <w:r>
              <w:br/>
            </w:r>
            <w:r>
              <w:rPr>
                <w:rFonts w:ascii="Times New Roman"/>
                <w:b w:val="false"/>
                <w:i w:val="false"/>
                <w:color w:val="000000"/>
                <w:sz w:val="20"/>
              </w:rPr>
              <w:t>
Финансовые ресурсы организации управляются и контролируются для оказания содействия в достижении целей.</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br/>
            </w:r>
            <w:r>
              <w:rPr>
                <w:rFonts w:ascii="Times New Roman"/>
                <w:b w:val="false"/>
                <w:i w:val="false"/>
                <w:color w:val="000000"/>
                <w:sz w:val="20"/>
              </w:rPr>
              <w:t>
6.2</w:t>
            </w:r>
            <w:r>
              <w:br/>
            </w:r>
            <w:r>
              <w:rPr>
                <w:rFonts w:ascii="Times New Roman"/>
                <w:b w:val="false"/>
                <w:i w:val="false"/>
                <w:color w:val="000000"/>
                <w:sz w:val="20"/>
              </w:rPr>
              <w:t>
6.3</w:t>
            </w:r>
            <w:r>
              <w:br/>
            </w:r>
            <w:r>
              <w:rPr>
                <w:rFonts w:ascii="Times New Roman"/>
                <w:b w:val="false"/>
                <w:i w:val="false"/>
                <w:color w:val="000000"/>
                <w:sz w:val="20"/>
              </w:rPr>
              <w:t>
6.6</w:t>
            </w:r>
            <w:r>
              <w:br/>
            </w:r>
            <w:r>
              <w:rPr>
                <w:rFonts w:ascii="Times New Roman"/>
                <w:b w:val="false"/>
                <w:i w:val="false"/>
                <w:color w:val="000000"/>
                <w:sz w:val="20"/>
              </w:rPr>
              <w:t>
6.7</w:t>
            </w:r>
            <w:r>
              <w:br/>
            </w:r>
            <w:r>
              <w:rPr>
                <w:rFonts w:ascii="Times New Roman"/>
                <w:b w:val="false"/>
                <w:i w:val="false"/>
                <w:color w:val="000000"/>
                <w:sz w:val="20"/>
              </w:rPr>
              <w:t>
6.8</w:t>
            </w:r>
            <w:r>
              <w:br/>
            </w:r>
            <w:r>
              <w:rPr>
                <w:rFonts w:ascii="Times New Roman"/>
                <w:b w:val="false"/>
                <w:i w:val="false"/>
                <w:color w:val="000000"/>
                <w:sz w:val="20"/>
              </w:rPr>
              <w:t>
6.9</w:t>
            </w:r>
            <w:r>
              <w:br/>
            </w:r>
            <w:r>
              <w:rPr>
                <w:rFonts w:ascii="Times New Roman"/>
                <w:b w:val="false"/>
                <w:i w:val="false"/>
                <w:color w:val="000000"/>
                <w:sz w:val="20"/>
              </w:rPr>
              <w:t>
6.10</w:t>
            </w:r>
            <w:r>
              <w:br/>
            </w:r>
            <w:r>
              <w:rPr>
                <w:rFonts w:ascii="Times New Roman"/>
                <w:b w:val="false"/>
                <w:i w:val="false"/>
                <w:color w:val="000000"/>
                <w:sz w:val="20"/>
              </w:rPr>
              <w:t>
6.11</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08"/>
          <w:p>
            <w:pPr>
              <w:spacing w:after="20"/>
              <w:ind w:left="20"/>
              <w:jc w:val="both"/>
            </w:pPr>
            <w:r>
              <w:rPr>
                <w:rFonts w:ascii="Times New Roman"/>
                <w:b w:val="false"/>
                <w:i w:val="false"/>
                <w:color w:val="000000"/>
                <w:sz w:val="20"/>
              </w:rPr>
              <w:t>
7.</w:t>
            </w:r>
          </w:p>
          <w:bookmarkEnd w:id="708"/>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управление.</w:t>
            </w:r>
            <w:r>
              <w:br/>
            </w:r>
            <w:r>
              <w:rPr>
                <w:rFonts w:ascii="Times New Roman"/>
                <w:b w:val="false"/>
                <w:i w:val="false"/>
                <w:color w:val="000000"/>
                <w:sz w:val="20"/>
              </w:rPr>
              <w:t>
Организация систематически управляет и защищает свою информацию в целях удовлетворения информационных потребностей и задач.</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r>
              <w:br/>
            </w:r>
            <w:r>
              <w:rPr>
                <w:rFonts w:ascii="Times New Roman"/>
                <w:b w:val="false"/>
                <w:i w:val="false"/>
                <w:color w:val="000000"/>
                <w:sz w:val="20"/>
              </w:rPr>
              <w:t>
7.4</w:t>
            </w:r>
            <w:r>
              <w:br/>
            </w:r>
            <w:r>
              <w:rPr>
                <w:rFonts w:ascii="Times New Roman"/>
                <w:b w:val="false"/>
                <w:i w:val="false"/>
                <w:color w:val="000000"/>
                <w:sz w:val="20"/>
              </w:rPr>
              <w:t>
7.5</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r>
              <w:br/>
            </w:r>
            <w:r>
              <w:rPr>
                <w:rFonts w:ascii="Times New Roman"/>
                <w:b w:val="false"/>
                <w:i w:val="false"/>
                <w:color w:val="000000"/>
                <w:sz w:val="20"/>
              </w:rPr>
              <w:t>
7.8</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r>
              <w:br/>
            </w:r>
            <w:r>
              <w:rPr>
                <w:rFonts w:ascii="Times New Roman"/>
                <w:b w:val="false"/>
                <w:i w:val="false"/>
                <w:color w:val="000000"/>
                <w:sz w:val="20"/>
              </w:rPr>
              <w:t>
7.6</w:t>
            </w:r>
            <w:r>
              <w:br/>
            </w:r>
            <w:r>
              <w:rPr>
                <w:rFonts w:ascii="Times New Roman"/>
                <w:b w:val="false"/>
                <w:i w:val="false"/>
                <w:color w:val="000000"/>
                <w:sz w:val="20"/>
              </w:rPr>
              <w:t>
7.7</w:t>
            </w:r>
            <w:r>
              <w:br/>
            </w:r>
            <w:r>
              <w:rPr>
                <w:rFonts w:ascii="Times New Roman"/>
                <w:b w:val="false"/>
                <w:i w:val="false"/>
                <w:color w:val="000000"/>
                <w:sz w:val="20"/>
              </w:rPr>
              <w:t>
7.9</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09"/>
          <w:p>
            <w:pPr>
              <w:spacing w:after="20"/>
              <w:ind w:left="20"/>
              <w:jc w:val="both"/>
            </w:pPr>
            <w:r>
              <w:rPr>
                <w:rFonts w:ascii="Times New Roman"/>
                <w:b w:val="false"/>
                <w:i w:val="false"/>
                <w:color w:val="000000"/>
                <w:sz w:val="20"/>
              </w:rPr>
              <w:t>
8.</w:t>
            </w:r>
          </w:p>
          <w:bookmarkEnd w:id="709"/>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человеческими ресурсами.</w:t>
            </w:r>
            <w:r>
              <w:br/>
            </w:r>
            <w:r>
              <w:rPr>
                <w:rFonts w:ascii="Times New Roman"/>
                <w:b w:val="false"/>
                <w:i w:val="false"/>
                <w:color w:val="000000"/>
                <w:sz w:val="20"/>
              </w:rPr>
              <w:t>
Эффективное планирование и управление человеческими ресурсами повышает производительность труда персонала и является инструментом в достижении организацией поставленных целей и задач.</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r>
              <w:br/>
            </w:r>
            <w:r>
              <w:rPr>
                <w:rFonts w:ascii="Times New Roman"/>
                <w:b w:val="false"/>
                <w:i w:val="false"/>
                <w:color w:val="000000"/>
                <w:sz w:val="20"/>
              </w:rPr>
              <w:t>
8.6</w:t>
            </w:r>
            <w:r>
              <w:br/>
            </w:r>
            <w:r>
              <w:rPr>
                <w:rFonts w:ascii="Times New Roman"/>
                <w:b w:val="false"/>
                <w:i w:val="false"/>
                <w:color w:val="000000"/>
                <w:sz w:val="20"/>
              </w:rPr>
              <w:t>
8.10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r>
              <w:br/>
            </w:r>
            <w:r>
              <w:rPr>
                <w:rFonts w:ascii="Times New Roman"/>
                <w:b w:val="false"/>
                <w:i w:val="false"/>
                <w:color w:val="000000"/>
                <w:sz w:val="20"/>
              </w:rPr>
              <w:t>
8.3</w:t>
            </w:r>
            <w:r>
              <w:br/>
            </w:r>
            <w:r>
              <w:rPr>
                <w:rFonts w:ascii="Times New Roman"/>
                <w:b w:val="false"/>
                <w:i w:val="false"/>
                <w:color w:val="000000"/>
                <w:sz w:val="20"/>
              </w:rPr>
              <w:t>
8.11</w:t>
            </w:r>
            <w:r>
              <w:br/>
            </w:r>
            <w:r>
              <w:rPr>
                <w:rFonts w:ascii="Times New Roman"/>
                <w:b w:val="false"/>
                <w:i w:val="false"/>
                <w:color w:val="000000"/>
                <w:sz w:val="20"/>
              </w:rPr>
              <w:t>
8.15</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r>
              <w:br/>
            </w:r>
            <w:r>
              <w:rPr>
                <w:rFonts w:ascii="Times New Roman"/>
                <w:b w:val="false"/>
                <w:i w:val="false"/>
                <w:color w:val="000000"/>
                <w:sz w:val="20"/>
              </w:rPr>
              <w:t>
8.5</w:t>
            </w:r>
            <w:r>
              <w:br/>
            </w:r>
            <w:r>
              <w:rPr>
                <w:rFonts w:ascii="Times New Roman"/>
                <w:b w:val="false"/>
                <w:i w:val="false"/>
                <w:color w:val="000000"/>
                <w:sz w:val="20"/>
              </w:rPr>
              <w:t>
8.7</w:t>
            </w:r>
            <w:r>
              <w:br/>
            </w:r>
            <w:r>
              <w:rPr>
                <w:rFonts w:ascii="Times New Roman"/>
                <w:b w:val="false"/>
                <w:i w:val="false"/>
                <w:color w:val="000000"/>
                <w:sz w:val="20"/>
              </w:rPr>
              <w:t>
8.8</w:t>
            </w:r>
            <w:r>
              <w:br/>
            </w:r>
            <w:r>
              <w:rPr>
                <w:rFonts w:ascii="Times New Roman"/>
                <w:b w:val="false"/>
                <w:i w:val="false"/>
                <w:color w:val="000000"/>
                <w:sz w:val="20"/>
              </w:rPr>
              <w:t>
8.9</w:t>
            </w:r>
            <w:r>
              <w:br/>
            </w:r>
            <w:r>
              <w:rPr>
                <w:rFonts w:ascii="Times New Roman"/>
                <w:b w:val="false"/>
                <w:i w:val="false"/>
                <w:color w:val="000000"/>
                <w:sz w:val="20"/>
              </w:rPr>
              <w:t>
8.12</w:t>
            </w:r>
            <w:r>
              <w:br/>
            </w:r>
            <w:r>
              <w:rPr>
                <w:rFonts w:ascii="Times New Roman"/>
                <w:b w:val="false"/>
                <w:i w:val="false"/>
                <w:color w:val="000000"/>
                <w:sz w:val="20"/>
              </w:rPr>
              <w:t>
8.13</w:t>
            </w:r>
            <w:r>
              <w:br/>
            </w:r>
            <w:r>
              <w:rPr>
                <w:rFonts w:ascii="Times New Roman"/>
                <w:b w:val="false"/>
                <w:i w:val="false"/>
                <w:color w:val="000000"/>
                <w:sz w:val="20"/>
              </w:rPr>
              <w:t>
8.14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10"/>
          <w:p>
            <w:pPr>
              <w:spacing w:after="20"/>
              <w:ind w:left="20"/>
              <w:jc w:val="both"/>
            </w:pPr>
            <w:r>
              <w:rPr>
                <w:rFonts w:ascii="Times New Roman"/>
                <w:b w:val="false"/>
                <w:i w:val="false"/>
                <w:color w:val="000000"/>
                <w:sz w:val="20"/>
              </w:rPr>
              <w:t>
Раздел Управление безопасностью</w:t>
            </w:r>
          </w:p>
          <w:bookmarkEnd w:id="710"/>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11"/>
          <w:p>
            <w:pPr>
              <w:spacing w:after="20"/>
              <w:ind w:left="20"/>
              <w:jc w:val="both"/>
            </w:pPr>
            <w:r>
              <w:rPr>
                <w:rFonts w:ascii="Times New Roman"/>
                <w:b w:val="false"/>
                <w:i w:val="false"/>
                <w:color w:val="000000"/>
                <w:sz w:val="20"/>
              </w:rPr>
              <w:t>
9.</w:t>
            </w:r>
          </w:p>
          <w:bookmarkEnd w:id="711"/>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зданий</w:t>
            </w:r>
            <w:r>
              <w:br/>
            </w:r>
            <w:r>
              <w:rPr>
                <w:rFonts w:ascii="Times New Roman"/>
                <w:b w:val="false"/>
                <w:i w:val="false"/>
                <w:color w:val="000000"/>
                <w:sz w:val="20"/>
              </w:rPr>
              <w:t>
Окружающая среда организации является безопасной и комфортной для пациентов, персонала и посетителей.</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r>
              <w:br/>
            </w:r>
            <w:r>
              <w:rPr>
                <w:rFonts w:ascii="Times New Roman"/>
                <w:b w:val="false"/>
                <w:i w:val="false"/>
                <w:color w:val="000000"/>
                <w:sz w:val="20"/>
              </w:rPr>
              <w:t>
9.2</w:t>
            </w:r>
            <w:r>
              <w:br/>
            </w:r>
            <w:r>
              <w:rPr>
                <w:rFonts w:ascii="Times New Roman"/>
                <w:b w:val="false"/>
                <w:i w:val="false"/>
                <w:color w:val="000000"/>
                <w:sz w:val="20"/>
              </w:rPr>
              <w:t>
9.5</w:t>
            </w:r>
            <w:r>
              <w:br/>
            </w:r>
            <w:r>
              <w:rPr>
                <w:rFonts w:ascii="Times New Roman"/>
                <w:b w:val="false"/>
                <w:i w:val="false"/>
                <w:color w:val="000000"/>
                <w:sz w:val="20"/>
              </w:rPr>
              <w:t>
9.8</w:t>
            </w:r>
            <w:r>
              <w:br/>
            </w:r>
            <w:r>
              <w:rPr>
                <w:rFonts w:ascii="Times New Roman"/>
                <w:b w:val="false"/>
                <w:i w:val="false"/>
                <w:color w:val="000000"/>
                <w:sz w:val="20"/>
              </w:rPr>
              <w:t>
9.9</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r>
              <w:br/>
            </w:r>
            <w:r>
              <w:rPr>
                <w:rFonts w:ascii="Times New Roman"/>
                <w:b w:val="false"/>
                <w:i w:val="false"/>
                <w:color w:val="000000"/>
                <w:sz w:val="20"/>
              </w:rPr>
              <w:t>
9.6</w:t>
            </w:r>
            <w:r>
              <w:br/>
            </w:r>
            <w:r>
              <w:rPr>
                <w:rFonts w:ascii="Times New Roman"/>
                <w:b w:val="false"/>
                <w:i w:val="false"/>
                <w:color w:val="000000"/>
                <w:sz w:val="20"/>
              </w:rPr>
              <w:t>
9.7</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12"/>
          <w:p>
            <w:pPr>
              <w:spacing w:after="20"/>
              <w:ind w:left="20"/>
              <w:jc w:val="both"/>
            </w:pPr>
            <w:r>
              <w:rPr>
                <w:rFonts w:ascii="Times New Roman"/>
                <w:b w:val="false"/>
                <w:i w:val="false"/>
                <w:color w:val="000000"/>
                <w:sz w:val="20"/>
              </w:rPr>
              <w:t>
10.</w:t>
            </w:r>
          </w:p>
          <w:bookmarkEnd w:id="712"/>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чрезвычайными ситуациями и противопожарной безопасностью</w:t>
            </w:r>
            <w:r>
              <w:br/>
            </w:r>
            <w:r>
              <w:rPr>
                <w:rFonts w:ascii="Times New Roman"/>
                <w:b w:val="false"/>
                <w:i w:val="false"/>
                <w:color w:val="000000"/>
                <w:sz w:val="20"/>
              </w:rPr>
              <w:t>
Организация сводит к минимуму риски возникновения пожара и готова к чрезвычайным и критическим ситуациям.</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r>
              <w:br/>
            </w:r>
            <w:r>
              <w:rPr>
                <w:rFonts w:ascii="Times New Roman"/>
                <w:b w:val="false"/>
                <w:i w:val="false"/>
                <w:color w:val="000000"/>
                <w:sz w:val="20"/>
              </w:rPr>
              <w:t>
10.6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r>
              <w:br/>
            </w:r>
            <w:r>
              <w:rPr>
                <w:rFonts w:ascii="Times New Roman"/>
                <w:b w:val="false"/>
                <w:i w:val="false"/>
                <w:color w:val="000000"/>
                <w:sz w:val="20"/>
              </w:rPr>
              <w:t>
10.5</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r>
              <w:br/>
            </w:r>
            <w:r>
              <w:rPr>
                <w:rFonts w:ascii="Times New Roman"/>
                <w:b w:val="false"/>
                <w:i w:val="false"/>
                <w:color w:val="000000"/>
                <w:sz w:val="20"/>
              </w:rPr>
              <w:t>
10.2</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13"/>
          <w:p>
            <w:pPr>
              <w:spacing w:after="20"/>
              <w:ind w:left="20"/>
              <w:jc w:val="both"/>
            </w:pPr>
            <w:r>
              <w:rPr>
                <w:rFonts w:ascii="Times New Roman"/>
                <w:b w:val="false"/>
                <w:i w:val="false"/>
                <w:color w:val="000000"/>
                <w:sz w:val="20"/>
              </w:rPr>
              <w:t>
11.</w:t>
            </w:r>
          </w:p>
          <w:bookmarkEnd w:id="713"/>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Безопасное использование оборудования и расходных материалов</w:t>
            </w:r>
            <w:r>
              <w:br/>
            </w:r>
            <w:r>
              <w:rPr>
                <w:rFonts w:ascii="Times New Roman"/>
                <w:b w:val="false"/>
                <w:i w:val="false"/>
                <w:color w:val="000000"/>
                <w:sz w:val="20"/>
              </w:rPr>
              <w:t>
Организация использует оборудование, расходные материалы и медицинские приборы безопасно, эффективно и рационально.</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r>
              <w:br/>
            </w:r>
            <w:r>
              <w:rPr>
                <w:rFonts w:ascii="Times New Roman"/>
                <w:b w:val="false"/>
                <w:i w:val="false"/>
                <w:color w:val="000000"/>
                <w:sz w:val="20"/>
              </w:rPr>
              <w:t>
11.11</w:t>
            </w:r>
            <w:r>
              <w:br/>
            </w:r>
            <w:r>
              <w:rPr>
                <w:rFonts w:ascii="Times New Roman"/>
                <w:b w:val="false"/>
                <w:i w:val="false"/>
                <w:color w:val="000000"/>
                <w:sz w:val="20"/>
              </w:rPr>
              <w:t>
11.13</w:t>
            </w:r>
            <w:r>
              <w:br/>
            </w:r>
            <w:r>
              <w:rPr>
                <w:rFonts w:ascii="Times New Roman"/>
                <w:b w:val="false"/>
                <w:i w:val="false"/>
                <w:color w:val="000000"/>
                <w:sz w:val="20"/>
              </w:rPr>
              <w:t>
11.14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r>
              <w:br/>
            </w:r>
            <w:r>
              <w:rPr>
                <w:rFonts w:ascii="Times New Roman"/>
                <w:b w:val="false"/>
                <w:i w:val="false"/>
                <w:color w:val="000000"/>
                <w:sz w:val="20"/>
              </w:rPr>
              <w:t>
11.3</w:t>
            </w:r>
            <w:r>
              <w:br/>
            </w:r>
            <w:r>
              <w:rPr>
                <w:rFonts w:ascii="Times New Roman"/>
                <w:b w:val="false"/>
                <w:i w:val="false"/>
                <w:color w:val="000000"/>
                <w:sz w:val="20"/>
              </w:rPr>
              <w:t>
11.5</w:t>
            </w:r>
            <w:r>
              <w:br/>
            </w:r>
            <w:r>
              <w:rPr>
                <w:rFonts w:ascii="Times New Roman"/>
                <w:b w:val="false"/>
                <w:i w:val="false"/>
                <w:color w:val="000000"/>
                <w:sz w:val="20"/>
              </w:rPr>
              <w:t>
11.6</w:t>
            </w:r>
            <w:r>
              <w:br/>
            </w:r>
            <w:r>
              <w:rPr>
                <w:rFonts w:ascii="Times New Roman"/>
                <w:b w:val="false"/>
                <w:i w:val="false"/>
                <w:color w:val="000000"/>
                <w:sz w:val="20"/>
              </w:rPr>
              <w:t>
11.7</w:t>
            </w:r>
            <w:r>
              <w:br/>
            </w:r>
            <w:r>
              <w:rPr>
                <w:rFonts w:ascii="Times New Roman"/>
                <w:b w:val="false"/>
                <w:i w:val="false"/>
                <w:color w:val="000000"/>
                <w:sz w:val="20"/>
              </w:rPr>
              <w:t>
11.8</w:t>
            </w:r>
            <w:r>
              <w:br/>
            </w:r>
            <w:r>
              <w:rPr>
                <w:rFonts w:ascii="Times New Roman"/>
                <w:b w:val="false"/>
                <w:i w:val="false"/>
                <w:color w:val="000000"/>
                <w:sz w:val="20"/>
              </w:rPr>
              <w:t>
11.12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r>
              <w:br/>
            </w:r>
            <w:r>
              <w:rPr>
                <w:rFonts w:ascii="Times New Roman"/>
                <w:b w:val="false"/>
                <w:i w:val="false"/>
                <w:color w:val="000000"/>
                <w:sz w:val="20"/>
              </w:rPr>
              <w:t>
11.4</w:t>
            </w:r>
            <w:r>
              <w:br/>
            </w:r>
            <w:r>
              <w:rPr>
                <w:rFonts w:ascii="Times New Roman"/>
                <w:b w:val="false"/>
                <w:i w:val="false"/>
                <w:color w:val="000000"/>
                <w:sz w:val="20"/>
              </w:rPr>
              <w:t>
11.9</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14"/>
          <w:p>
            <w:pPr>
              <w:spacing w:after="20"/>
              <w:ind w:left="20"/>
              <w:jc w:val="both"/>
            </w:pPr>
            <w:r>
              <w:rPr>
                <w:rFonts w:ascii="Times New Roman"/>
                <w:b w:val="false"/>
                <w:i w:val="false"/>
                <w:color w:val="000000"/>
                <w:sz w:val="20"/>
              </w:rPr>
              <w:t>
12.</w:t>
            </w:r>
          </w:p>
          <w:bookmarkEnd w:id="714"/>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Здоровые условия труда</w:t>
            </w:r>
            <w:r>
              <w:br/>
            </w:r>
            <w:r>
              <w:rPr>
                <w:rFonts w:ascii="Times New Roman"/>
                <w:b w:val="false"/>
                <w:i w:val="false"/>
                <w:color w:val="000000"/>
                <w:sz w:val="20"/>
              </w:rPr>
              <w:t>
Программа гигиены труда персонала способствует безопасным и здоровым рабочим условиям.</w:t>
            </w:r>
            <w:r>
              <w:br/>
            </w:r>
            <w:r>
              <w:rPr>
                <w:rFonts w:ascii="Times New Roman"/>
                <w:b w:val="false"/>
                <w:i w:val="false"/>
                <w:color w:val="000000"/>
                <w:sz w:val="20"/>
              </w:rPr>
              <w:t>
Инциденты, несчастные случаи и неблагоприятные события</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r>
              <w:br/>
            </w:r>
            <w:r>
              <w:rPr>
                <w:rFonts w:ascii="Times New Roman"/>
                <w:b w:val="false"/>
                <w:i w:val="false"/>
                <w:color w:val="000000"/>
                <w:sz w:val="20"/>
              </w:rPr>
              <w:t>
12.3</w:t>
            </w:r>
            <w:r>
              <w:br/>
            </w:r>
            <w:r>
              <w:rPr>
                <w:rFonts w:ascii="Times New Roman"/>
                <w:b w:val="false"/>
                <w:i w:val="false"/>
                <w:color w:val="000000"/>
                <w:sz w:val="20"/>
              </w:rPr>
              <w:t>
12.4</w:t>
            </w:r>
            <w:r>
              <w:br/>
            </w:r>
            <w:r>
              <w:rPr>
                <w:rFonts w:ascii="Times New Roman"/>
                <w:b w:val="false"/>
                <w:i w:val="false"/>
                <w:color w:val="000000"/>
                <w:sz w:val="20"/>
              </w:rPr>
              <w:t>
12.5</w:t>
            </w:r>
            <w:r>
              <w:br/>
            </w:r>
            <w:r>
              <w:rPr>
                <w:rFonts w:ascii="Times New Roman"/>
                <w:b w:val="false"/>
                <w:i w:val="false"/>
                <w:color w:val="000000"/>
                <w:sz w:val="20"/>
              </w:rPr>
              <w:t>
12.6</w:t>
            </w:r>
            <w:r>
              <w:br/>
            </w:r>
            <w:r>
              <w:rPr>
                <w:rFonts w:ascii="Times New Roman"/>
                <w:b w:val="false"/>
                <w:i w:val="false"/>
                <w:color w:val="000000"/>
                <w:sz w:val="20"/>
              </w:rPr>
              <w:t>
12.7</w:t>
            </w:r>
            <w:r>
              <w:br/>
            </w:r>
            <w:r>
              <w:rPr>
                <w:rFonts w:ascii="Times New Roman"/>
                <w:b w:val="false"/>
                <w:i w:val="false"/>
                <w:color w:val="000000"/>
                <w:sz w:val="20"/>
              </w:rPr>
              <w:t>
12.8</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15"/>
          <w:p>
            <w:pPr>
              <w:spacing w:after="20"/>
              <w:ind w:left="20"/>
              <w:jc w:val="both"/>
            </w:pPr>
            <w:r>
              <w:rPr>
                <w:rFonts w:ascii="Times New Roman"/>
                <w:b w:val="false"/>
                <w:i w:val="false"/>
                <w:color w:val="000000"/>
                <w:sz w:val="20"/>
              </w:rPr>
              <w:t>
13.</w:t>
            </w:r>
          </w:p>
          <w:bookmarkEnd w:id="715"/>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продуктов питания</w:t>
            </w:r>
            <w:r>
              <w:br/>
            </w:r>
            <w:r>
              <w:rPr>
                <w:rFonts w:ascii="Times New Roman"/>
                <w:b w:val="false"/>
                <w:i w:val="false"/>
                <w:color w:val="000000"/>
                <w:sz w:val="20"/>
              </w:rPr>
              <w:t>
Обеспечение пациентов и персонала безопасными условиями питания с соблюдением требований санитарных правил.</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r>
              <w:br/>
            </w:r>
            <w:r>
              <w:rPr>
                <w:rFonts w:ascii="Times New Roman"/>
                <w:b w:val="false"/>
                <w:i w:val="false"/>
                <w:color w:val="000000"/>
                <w:sz w:val="20"/>
              </w:rPr>
              <w:t>
13.9</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r>
              <w:br/>
            </w:r>
            <w:r>
              <w:rPr>
                <w:rFonts w:ascii="Times New Roman"/>
                <w:b w:val="false"/>
                <w:i w:val="false"/>
                <w:color w:val="000000"/>
                <w:sz w:val="20"/>
              </w:rPr>
              <w:t>
13.2</w:t>
            </w:r>
            <w:r>
              <w:br/>
            </w:r>
            <w:r>
              <w:rPr>
                <w:rFonts w:ascii="Times New Roman"/>
                <w:b w:val="false"/>
                <w:i w:val="false"/>
                <w:color w:val="000000"/>
                <w:sz w:val="20"/>
              </w:rPr>
              <w:t>
13.3</w:t>
            </w:r>
            <w:r>
              <w:br/>
            </w:r>
            <w:r>
              <w:rPr>
                <w:rFonts w:ascii="Times New Roman"/>
                <w:b w:val="false"/>
                <w:i w:val="false"/>
                <w:color w:val="000000"/>
                <w:sz w:val="20"/>
              </w:rPr>
              <w:t>
13.4</w:t>
            </w:r>
            <w:r>
              <w:br/>
            </w:r>
            <w:r>
              <w:rPr>
                <w:rFonts w:ascii="Times New Roman"/>
                <w:b w:val="false"/>
                <w:i w:val="false"/>
                <w:color w:val="000000"/>
                <w:sz w:val="20"/>
              </w:rPr>
              <w:t>
13.5</w:t>
            </w:r>
            <w:r>
              <w:br/>
            </w:r>
            <w:r>
              <w:rPr>
                <w:rFonts w:ascii="Times New Roman"/>
                <w:b w:val="false"/>
                <w:i w:val="false"/>
                <w:color w:val="000000"/>
                <w:sz w:val="20"/>
              </w:rPr>
              <w:t>
13.6</w:t>
            </w:r>
            <w:r>
              <w:br/>
            </w:r>
            <w:r>
              <w:rPr>
                <w:rFonts w:ascii="Times New Roman"/>
                <w:b w:val="false"/>
                <w:i w:val="false"/>
                <w:color w:val="000000"/>
                <w:sz w:val="20"/>
              </w:rPr>
              <w:t>
13.8</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16"/>
          <w:p>
            <w:pPr>
              <w:spacing w:after="20"/>
              <w:ind w:left="20"/>
              <w:jc w:val="both"/>
            </w:pPr>
            <w:r>
              <w:rPr>
                <w:rFonts w:ascii="Times New Roman"/>
                <w:b w:val="false"/>
                <w:i w:val="false"/>
                <w:color w:val="000000"/>
                <w:sz w:val="20"/>
              </w:rPr>
              <w:t>
14.</w:t>
            </w:r>
          </w:p>
          <w:bookmarkEnd w:id="716"/>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w:t>
            </w:r>
            <w:r>
              <w:br/>
            </w:r>
            <w:r>
              <w:rPr>
                <w:rFonts w:ascii="Times New Roman"/>
                <w:b w:val="false"/>
                <w:i w:val="false"/>
                <w:color w:val="000000"/>
                <w:sz w:val="20"/>
              </w:rPr>
              <w:t>
Организация проводит контроль и профилактику инфекционных заболеваний.</w:t>
            </w:r>
            <w:r>
              <w:br/>
            </w:r>
            <w:r>
              <w:rPr>
                <w:rFonts w:ascii="Times New Roman"/>
                <w:b w:val="false"/>
                <w:i w:val="false"/>
                <w:color w:val="000000"/>
                <w:sz w:val="20"/>
              </w:rPr>
              <w:t>
Управление отходами</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r>
              <w:br/>
            </w:r>
            <w:r>
              <w:rPr>
                <w:rFonts w:ascii="Times New Roman"/>
                <w:b w:val="false"/>
                <w:i w:val="false"/>
                <w:color w:val="000000"/>
                <w:sz w:val="20"/>
              </w:rPr>
              <w:t>
14.5</w:t>
            </w:r>
            <w:r>
              <w:br/>
            </w:r>
            <w:r>
              <w:rPr>
                <w:rFonts w:ascii="Times New Roman"/>
                <w:b w:val="false"/>
                <w:i w:val="false"/>
                <w:color w:val="000000"/>
                <w:sz w:val="20"/>
              </w:rPr>
              <w:t>
14.6</w:t>
            </w:r>
            <w:r>
              <w:br/>
            </w:r>
            <w:r>
              <w:rPr>
                <w:rFonts w:ascii="Times New Roman"/>
                <w:b w:val="false"/>
                <w:i w:val="false"/>
                <w:color w:val="000000"/>
                <w:sz w:val="20"/>
              </w:rPr>
              <w:t>
14.9</w:t>
            </w:r>
            <w:r>
              <w:br/>
            </w:r>
            <w:r>
              <w:rPr>
                <w:rFonts w:ascii="Times New Roman"/>
                <w:b w:val="false"/>
                <w:i w:val="false"/>
                <w:color w:val="000000"/>
                <w:sz w:val="20"/>
              </w:rPr>
              <w:t>
14.10</w:t>
            </w:r>
            <w:r>
              <w:br/>
            </w:r>
            <w:r>
              <w:rPr>
                <w:rFonts w:ascii="Times New Roman"/>
                <w:b w:val="false"/>
                <w:i w:val="false"/>
                <w:color w:val="000000"/>
                <w:sz w:val="20"/>
              </w:rPr>
              <w:t>
14.11</w:t>
            </w:r>
            <w:r>
              <w:br/>
            </w:r>
            <w:r>
              <w:rPr>
                <w:rFonts w:ascii="Times New Roman"/>
                <w:b w:val="false"/>
                <w:i w:val="false"/>
                <w:color w:val="000000"/>
                <w:sz w:val="20"/>
              </w:rPr>
              <w:t>
14.12</w:t>
            </w:r>
            <w:r>
              <w:br/>
            </w:r>
            <w:r>
              <w:rPr>
                <w:rFonts w:ascii="Times New Roman"/>
                <w:b w:val="false"/>
                <w:i w:val="false"/>
                <w:color w:val="000000"/>
                <w:sz w:val="20"/>
              </w:rPr>
              <w:t>
14.13</w:t>
            </w:r>
            <w:r>
              <w:br/>
            </w:r>
            <w:r>
              <w:rPr>
                <w:rFonts w:ascii="Times New Roman"/>
                <w:b w:val="false"/>
                <w:i w:val="false"/>
                <w:color w:val="000000"/>
                <w:sz w:val="20"/>
              </w:rPr>
              <w:t>
14.14</w:t>
            </w:r>
            <w:r>
              <w:br/>
            </w:r>
            <w:r>
              <w:rPr>
                <w:rFonts w:ascii="Times New Roman"/>
                <w:b w:val="false"/>
                <w:i w:val="false"/>
                <w:color w:val="000000"/>
                <w:sz w:val="20"/>
              </w:rPr>
              <w:t>
14.15</w:t>
            </w:r>
            <w:r>
              <w:br/>
            </w:r>
            <w:r>
              <w:rPr>
                <w:rFonts w:ascii="Times New Roman"/>
                <w:b w:val="false"/>
                <w:i w:val="false"/>
                <w:color w:val="000000"/>
                <w:sz w:val="20"/>
              </w:rPr>
              <w:t>
14.16</w:t>
            </w:r>
            <w:r>
              <w:br/>
            </w:r>
            <w:r>
              <w:rPr>
                <w:rFonts w:ascii="Times New Roman"/>
                <w:b w:val="false"/>
                <w:i w:val="false"/>
                <w:color w:val="000000"/>
                <w:sz w:val="20"/>
              </w:rPr>
              <w:t>
14.17</w:t>
            </w:r>
            <w:r>
              <w:br/>
            </w:r>
            <w:r>
              <w:rPr>
                <w:rFonts w:ascii="Times New Roman"/>
                <w:b w:val="false"/>
                <w:i w:val="false"/>
                <w:color w:val="000000"/>
                <w:sz w:val="20"/>
              </w:rPr>
              <w:t>
14.18</w:t>
            </w:r>
            <w:r>
              <w:br/>
            </w:r>
            <w:r>
              <w:rPr>
                <w:rFonts w:ascii="Times New Roman"/>
                <w:b w:val="false"/>
                <w:i w:val="false"/>
                <w:color w:val="000000"/>
                <w:sz w:val="20"/>
              </w:rPr>
              <w:t>
14.19</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r>
              <w:br/>
            </w:r>
            <w:r>
              <w:rPr>
                <w:rFonts w:ascii="Times New Roman"/>
                <w:b w:val="false"/>
                <w:i w:val="false"/>
                <w:color w:val="000000"/>
                <w:sz w:val="20"/>
              </w:rPr>
              <w:t>
14.2</w:t>
            </w:r>
            <w:r>
              <w:br/>
            </w:r>
            <w:r>
              <w:rPr>
                <w:rFonts w:ascii="Times New Roman"/>
                <w:b w:val="false"/>
                <w:i w:val="false"/>
                <w:color w:val="000000"/>
                <w:sz w:val="20"/>
              </w:rPr>
              <w:t>
14.3</w:t>
            </w:r>
            <w:r>
              <w:br/>
            </w:r>
            <w:r>
              <w:rPr>
                <w:rFonts w:ascii="Times New Roman"/>
                <w:b w:val="false"/>
                <w:i w:val="false"/>
                <w:color w:val="000000"/>
                <w:sz w:val="20"/>
              </w:rPr>
              <w:t>
14.7</w:t>
            </w:r>
            <w:r>
              <w:br/>
            </w:r>
            <w:r>
              <w:rPr>
                <w:rFonts w:ascii="Times New Roman"/>
                <w:b w:val="false"/>
                <w:i w:val="false"/>
                <w:color w:val="000000"/>
                <w:sz w:val="20"/>
              </w:rPr>
              <w:t>
14.8</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17"/>
          <w:p>
            <w:pPr>
              <w:spacing w:after="20"/>
              <w:ind w:left="20"/>
              <w:jc w:val="both"/>
            </w:pPr>
            <w:r>
              <w:rPr>
                <w:rFonts w:ascii="Times New Roman"/>
                <w:b w:val="false"/>
                <w:i w:val="false"/>
                <w:color w:val="000000"/>
                <w:sz w:val="20"/>
              </w:rPr>
              <w:t>
Раздел : Лечение и уход за пациентом</w:t>
            </w:r>
          </w:p>
          <w:bookmarkEnd w:id="717"/>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18"/>
          <w:p>
            <w:pPr>
              <w:spacing w:after="20"/>
              <w:ind w:left="20"/>
              <w:jc w:val="both"/>
            </w:pPr>
            <w:r>
              <w:rPr>
                <w:rFonts w:ascii="Times New Roman"/>
                <w:b w:val="false"/>
                <w:i w:val="false"/>
                <w:color w:val="000000"/>
                <w:sz w:val="20"/>
              </w:rPr>
              <w:t>
15.</w:t>
            </w:r>
          </w:p>
          <w:bookmarkEnd w:id="718"/>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 пациента и семьи</w:t>
            </w:r>
            <w:r>
              <w:br/>
            </w:r>
            <w:r>
              <w:rPr>
                <w:rFonts w:ascii="Times New Roman"/>
                <w:b w:val="false"/>
                <w:i w:val="false"/>
                <w:color w:val="000000"/>
                <w:sz w:val="20"/>
              </w:rPr>
              <w:t>
Организация реализует политику по защите прав пациентов и их семей</w:t>
            </w:r>
            <w:r>
              <w:br/>
            </w:r>
            <w:r>
              <w:rPr>
                <w:rFonts w:ascii="Times New Roman"/>
                <w:b w:val="false"/>
                <w:i w:val="false"/>
                <w:color w:val="000000"/>
                <w:sz w:val="20"/>
              </w:rPr>
              <w:t>
Средства для удобства пациента и его семьи (при наличии)</w:t>
            </w:r>
            <w:r>
              <w:br/>
            </w:r>
            <w:r>
              <w:rPr>
                <w:rFonts w:ascii="Times New Roman"/>
                <w:b w:val="false"/>
                <w:i w:val="false"/>
                <w:color w:val="000000"/>
                <w:sz w:val="20"/>
              </w:rPr>
              <w:t>
Информация для пациентов и получение их согласия</w:t>
            </w:r>
            <w:r>
              <w:br/>
            </w:r>
            <w:r>
              <w:rPr>
                <w:rFonts w:ascii="Times New Roman"/>
                <w:b w:val="false"/>
                <w:i w:val="false"/>
                <w:color w:val="000000"/>
                <w:sz w:val="20"/>
              </w:rPr>
              <w:t>
Порядок подачи обращений пациентом</w:t>
            </w:r>
            <w:r>
              <w:br/>
            </w:r>
            <w:r>
              <w:rPr>
                <w:rFonts w:ascii="Times New Roman"/>
                <w:b w:val="false"/>
                <w:i w:val="false"/>
                <w:color w:val="000000"/>
                <w:sz w:val="20"/>
              </w:rPr>
              <w:t>
Отзывы пациентов</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r>
              <w:br/>
            </w:r>
            <w:r>
              <w:rPr>
                <w:rFonts w:ascii="Times New Roman"/>
                <w:b w:val="false"/>
                <w:i w:val="false"/>
                <w:color w:val="000000"/>
                <w:sz w:val="20"/>
              </w:rPr>
              <w:t>
15.4</w:t>
            </w:r>
            <w:r>
              <w:br/>
            </w:r>
            <w:r>
              <w:rPr>
                <w:rFonts w:ascii="Times New Roman"/>
                <w:b w:val="false"/>
                <w:i w:val="false"/>
                <w:color w:val="000000"/>
                <w:sz w:val="20"/>
              </w:rPr>
              <w:t>
15.6</w:t>
            </w:r>
            <w:r>
              <w:br/>
            </w:r>
            <w:r>
              <w:rPr>
                <w:rFonts w:ascii="Times New Roman"/>
                <w:b w:val="false"/>
                <w:i w:val="false"/>
                <w:color w:val="000000"/>
                <w:sz w:val="20"/>
              </w:rPr>
              <w:t>
15.7</w:t>
            </w:r>
            <w:r>
              <w:br/>
            </w:r>
            <w:r>
              <w:rPr>
                <w:rFonts w:ascii="Times New Roman"/>
                <w:b w:val="false"/>
                <w:i w:val="false"/>
                <w:color w:val="000000"/>
                <w:sz w:val="20"/>
              </w:rPr>
              <w:t>
15.8</w:t>
            </w:r>
            <w:r>
              <w:br/>
            </w:r>
            <w:r>
              <w:rPr>
                <w:rFonts w:ascii="Times New Roman"/>
                <w:b w:val="false"/>
                <w:i w:val="false"/>
                <w:color w:val="000000"/>
                <w:sz w:val="20"/>
              </w:rPr>
              <w:t>
15.14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r>
              <w:br/>
            </w:r>
            <w:r>
              <w:rPr>
                <w:rFonts w:ascii="Times New Roman"/>
                <w:b w:val="false"/>
                <w:i w:val="false"/>
                <w:color w:val="000000"/>
                <w:sz w:val="20"/>
              </w:rPr>
              <w:t>
15.2</w:t>
            </w:r>
            <w:r>
              <w:br/>
            </w:r>
            <w:r>
              <w:rPr>
                <w:rFonts w:ascii="Times New Roman"/>
                <w:b w:val="false"/>
                <w:i w:val="false"/>
                <w:color w:val="000000"/>
                <w:sz w:val="20"/>
              </w:rPr>
              <w:t>
15.5</w:t>
            </w:r>
            <w:r>
              <w:br/>
            </w:r>
            <w:r>
              <w:rPr>
                <w:rFonts w:ascii="Times New Roman"/>
                <w:b w:val="false"/>
                <w:i w:val="false"/>
                <w:color w:val="000000"/>
                <w:sz w:val="20"/>
              </w:rPr>
              <w:t>
15.11</w:t>
            </w:r>
            <w:r>
              <w:br/>
            </w:r>
            <w:r>
              <w:rPr>
                <w:rFonts w:ascii="Times New Roman"/>
                <w:b w:val="false"/>
                <w:i w:val="false"/>
                <w:color w:val="000000"/>
                <w:sz w:val="20"/>
              </w:rPr>
              <w:t>
15.12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r>
              <w:br/>
            </w:r>
            <w:r>
              <w:rPr>
                <w:rFonts w:ascii="Times New Roman"/>
                <w:b w:val="false"/>
                <w:i w:val="false"/>
                <w:color w:val="000000"/>
                <w:sz w:val="20"/>
              </w:rPr>
              <w:t>
15.10</w:t>
            </w:r>
            <w:r>
              <w:br/>
            </w:r>
            <w:r>
              <w:rPr>
                <w:rFonts w:ascii="Times New Roman"/>
                <w:b w:val="false"/>
                <w:i w:val="false"/>
                <w:color w:val="000000"/>
                <w:sz w:val="20"/>
              </w:rPr>
              <w:t>
15.13</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19"/>
          <w:p>
            <w:pPr>
              <w:spacing w:after="20"/>
              <w:ind w:left="20"/>
              <w:jc w:val="both"/>
            </w:pPr>
            <w:r>
              <w:rPr>
                <w:rFonts w:ascii="Times New Roman"/>
                <w:b w:val="false"/>
                <w:i w:val="false"/>
                <w:color w:val="000000"/>
                <w:sz w:val="20"/>
              </w:rPr>
              <w:t>
16.</w:t>
            </w:r>
          </w:p>
          <w:bookmarkEnd w:id="719"/>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уходу, госпитализация и планирование ухода</w:t>
            </w:r>
            <w:r>
              <w:br/>
            </w:r>
            <w:r>
              <w:rPr>
                <w:rFonts w:ascii="Times New Roman"/>
                <w:b w:val="false"/>
                <w:i w:val="false"/>
                <w:color w:val="000000"/>
                <w:sz w:val="20"/>
              </w:rPr>
              <w:t>
После госпитализации проводится первичный осмотр с участием мультидисциплинарной команды и определяется план лечения или ухода за пациентом.</w:t>
            </w:r>
            <w:r>
              <w:br/>
            </w:r>
            <w:r>
              <w:rPr>
                <w:rFonts w:ascii="Times New Roman"/>
                <w:b w:val="false"/>
                <w:i w:val="false"/>
                <w:color w:val="000000"/>
                <w:sz w:val="20"/>
              </w:rPr>
              <w:t>
Осмотр пациента</w:t>
            </w:r>
            <w:r>
              <w:br/>
            </w:r>
            <w:r>
              <w:rPr>
                <w:rFonts w:ascii="Times New Roman"/>
                <w:b w:val="false"/>
                <w:i w:val="false"/>
                <w:color w:val="000000"/>
                <w:sz w:val="20"/>
              </w:rPr>
              <w:t>
Планирование лечения и ухода за пациентом</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r>
              <w:br/>
            </w:r>
            <w:r>
              <w:rPr>
                <w:rFonts w:ascii="Times New Roman"/>
                <w:b w:val="false"/>
                <w:i w:val="false"/>
                <w:color w:val="000000"/>
                <w:sz w:val="20"/>
              </w:rPr>
              <w:t>
16.2</w:t>
            </w:r>
            <w:r>
              <w:br/>
            </w:r>
            <w:r>
              <w:rPr>
                <w:rFonts w:ascii="Times New Roman"/>
                <w:b w:val="false"/>
                <w:i w:val="false"/>
                <w:color w:val="000000"/>
                <w:sz w:val="20"/>
              </w:rPr>
              <w:t>
16.3</w:t>
            </w:r>
            <w:r>
              <w:br/>
            </w:r>
            <w:r>
              <w:rPr>
                <w:rFonts w:ascii="Times New Roman"/>
                <w:b w:val="false"/>
                <w:i w:val="false"/>
                <w:color w:val="000000"/>
                <w:sz w:val="20"/>
              </w:rPr>
              <w:t>
16.5</w:t>
            </w:r>
            <w:r>
              <w:br/>
            </w:r>
            <w:r>
              <w:rPr>
                <w:rFonts w:ascii="Times New Roman"/>
                <w:b w:val="false"/>
                <w:i w:val="false"/>
                <w:color w:val="000000"/>
                <w:sz w:val="20"/>
              </w:rPr>
              <w:t>
16.6</w:t>
            </w:r>
            <w:r>
              <w:br/>
            </w:r>
            <w:r>
              <w:rPr>
                <w:rFonts w:ascii="Times New Roman"/>
                <w:b w:val="false"/>
                <w:i w:val="false"/>
                <w:color w:val="000000"/>
                <w:sz w:val="20"/>
              </w:rPr>
              <w:t>
16.8</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r>
              <w:br/>
            </w:r>
            <w:r>
              <w:rPr>
                <w:rFonts w:ascii="Times New Roman"/>
                <w:b w:val="false"/>
                <w:i w:val="false"/>
                <w:color w:val="000000"/>
                <w:sz w:val="20"/>
              </w:rPr>
              <w:t>
16.7</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20"/>
          <w:p>
            <w:pPr>
              <w:spacing w:after="20"/>
              <w:ind w:left="20"/>
              <w:jc w:val="both"/>
            </w:pPr>
            <w:r>
              <w:rPr>
                <w:rFonts w:ascii="Times New Roman"/>
                <w:b w:val="false"/>
                <w:i w:val="false"/>
                <w:color w:val="000000"/>
                <w:sz w:val="20"/>
              </w:rPr>
              <w:t>
17.</w:t>
            </w:r>
          </w:p>
          <w:bookmarkEnd w:id="720"/>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медицинского обслуживания.</w:t>
            </w:r>
            <w:r>
              <w:br/>
            </w:r>
            <w:r>
              <w:rPr>
                <w:rFonts w:ascii="Times New Roman"/>
                <w:b w:val="false"/>
                <w:i w:val="false"/>
                <w:color w:val="000000"/>
                <w:sz w:val="20"/>
              </w:rPr>
              <w:t>
Своевременное и безопасное лечение и уход за пациентом предоставляются в соответствии с планом лечения и ухода за пациентом и предоставление услуг завершается согласно плану.</w:t>
            </w:r>
            <w:r>
              <w:br/>
            </w:r>
            <w:r>
              <w:rPr>
                <w:rFonts w:ascii="Times New Roman"/>
                <w:b w:val="false"/>
                <w:i w:val="false"/>
                <w:color w:val="000000"/>
                <w:sz w:val="20"/>
              </w:rPr>
              <w:t>
Окончание обслуживания</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r>
              <w:br/>
            </w:r>
            <w:r>
              <w:rPr>
                <w:rFonts w:ascii="Times New Roman"/>
                <w:b w:val="false"/>
                <w:i w:val="false"/>
                <w:color w:val="000000"/>
                <w:sz w:val="20"/>
              </w:rPr>
              <w:t>
17.4</w:t>
            </w:r>
            <w:r>
              <w:br/>
            </w:r>
            <w:r>
              <w:rPr>
                <w:rFonts w:ascii="Times New Roman"/>
                <w:b w:val="false"/>
                <w:i w:val="false"/>
                <w:color w:val="000000"/>
                <w:sz w:val="20"/>
              </w:rPr>
              <w:t>
17.5</w:t>
            </w:r>
            <w:r>
              <w:br/>
            </w:r>
            <w:r>
              <w:rPr>
                <w:rFonts w:ascii="Times New Roman"/>
                <w:b w:val="false"/>
                <w:i w:val="false"/>
                <w:color w:val="000000"/>
                <w:sz w:val="20"/>
              </w:rPr>
              <w:t>
17.6</w:t>
            </w:r>
            <w:r>
              <w:br/>
            </w:r>
            <w:r>
              <w:rPr>
                <w:rFonts w:ascii="Times New Roman"/>
                <w:b w:val="false"/>
                <w:i w:val="false"/>
                <w:color w:val="000000"/>
                <w:sz w:val="20"/>
              </w:rPr>
              <w:t>
17.7</w:t>
            </w:r>
            <w:r>
              <w:br/>
            </w:r>
            <w:r>
              <w:rPr>
                <w:rFonts w:ascii="Times New Roman"/>
                <w:b w:val="false"/>
                <w:i w:val="false"/>
                <w:color w:val="000000"/>
                <w:sz w:val="20"/>
              </w:rPr>
              <w:t>
17.8</w:t>
            </w:r>
            <w:r>
              <w:br/>
            </w:r>
            <w:r>
              <w:rPr>
                <w:rFonts w:ascii="Times New Roman"/>
                <w:b w:val="false"/>
                <w:i w:val="false"/>
                <w:color w:val="000000"/>
                <w:sz w:val="20"/>
              </w:rPr>
              <w:t>
17.9</w:t>
            </w:r>
            <w:r>
              <w:br/>
            </w:r>
            <w:r>
              <w:rPr>
                <w:rFonts w:ascii="Times New Roman"/>
                <w:b w:val="false"/>
                <w:i w:val="false"/>
                <w:color w:val="000000"/>
                <w:sz w:val="20"/>
              </w:rPr>
              <w:t>
17.10</w:t>
            </w:r>
            <w:r>
              <w:br/>
            </w:r>
            <w:r>
              <w:rPr>
                <w:rFonts w:ascii="Times New Roman"/>
                <w:b w:val="false"/>
                <w:i w:val="false"/>
                <w:color w:val="000000"/>
                <w:sz w:val="20"/>
              </w:rPr>
              <w:t>
17.11</w:t>
            </w:r>
            <w:r>
              <w:br/>
            </w:r>
            <w:r>
              <w:rPr>
                <w:rFonts w:ascii="Times New Roman"/>
                <w:b w:val="false"/>
                <w:i w:val="false"/>
                <w:color w:val="000000"/>
                <w:sz w:val="20"/>
              </w:rPr>
              <w:t>
17.12</w:t>
            </w:r>
            <w:r>
              <w:br/>
            </w:r>
            <w:r>
              <w:rPr>
                <w:rFonts w:ascii="Times New Roman"/>
                <w:b w:val="false"/>
                <w:i w:val="false"/>
                <w:color w:val="000000"/>
                <w:sz w:val="20"/>
              </w:rPr>
              <w:t>
17.14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r>
              <w:br/>
            </w:r>
            <w:r>
              <w:rPr>
                <w:rFonts w:ascii="Times New Roman"/>
                <w:b w:val="false"/>
                <w:i w:val="false"/>
                <w:color w:val="000000"/>
                <w:sz w:val="20"/>
              </w:rPr>
              <w:t>
17.3</w:t>
            </w:r>
            <w:r>
              <w:br/>
            </w:r>
            <w:r>
              <w:rPr>
                <w:rFonts w:ascii="Times New Roman"/>
                <w:b w:val="false"/>
                <w:i w:val="false"/>
                <w:color w:val="000000"/>
                <w:sz w:val="20"/>
              </w:rPr>
              <w:t>
17.13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21"/>
          <w:p>
            <w:pPr>
              <w:spacing w:after="20"/>
              <w:ind w:left="20"/>
              <w:jc w:val="both"/>
            </w:pPr>
            <w:r>
              <w:rPr>
                <w:rFonts w:ascii="Times New Roman"/>
                <w:b w:val="false"/>
                <w:i w:val="false"/>
                <w:color w:val="000000"/>
                <w:sz w:val="20"/>
              </w:rPr>
              <w:t>
18.</w:t>
            </w:r>
          </w:p>
          <w:bookmarkEnd w:id="721"/>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служба</w:t>
            </w:r>
            <w:r>
              <w:br/>
            </w:r>
            <w:r>
              <w:rPr>
                <w:rFonts w:ascii="Times New Roman"/>
                <w:b w:val="false"/>
                <w:i w:val="false"/>
                <w:color w:val="000000"/>
                <w:sz w:val="20"/>
              </w:rPr>
              <w:t>
Объем лабораторных услуг в организации четко определен</w:t>
            </w:r>
            <w:r>
              <w:br/>
            </w:r>
            <w:r>
              <w:rPr>
                <w:rFonts w:ascii="Times New Roman"/>
                <w:b w:val="false"/>
                <w:i w:val="false"/>
                <w:color w:val="000000"/>
                <w:sz w:val="20"/>
              </w:rPr>
              <w:t>
Ресурсы, имеющиеся для оказания качественных лабораторных услуг</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r>
              <w:br/>
            </w:r>
            <w:r>
              <w:rPr>
                <w:rFonts w:ascii="Times New Roman"/>
                <w:b w:val="false"/>
                <w:i w:val="false"/>
                <w:color w:val="000000"/>
                <w:sz w:val="20"/>
              </w:rPr>
              <w:t>
18.8</w:t>
            </w:r>
            <w:r>
              <w:br/>
            </w:r>
            <w:r>
              <w:rPr>
                <w:rFonts w:ascii="Times New Roman"/>
                <w:b w:val="false"/>
                <w:i w:val="false"/>
                <w:color w:val="000000"/>
                <w:sz w:val="20"/>
              </w:rPr>
              <w:t>
18.9</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r>
              <w:br/>
            </w:r>
            <w:r>
              <w:rPr>
                <w:rFonts w:ascii="Times New Roman"/>
                <w:b w:val="false"/>
                <w:i w:val="false"/>
                <w:color w:val="000000"/>
                <w:sz w:val="20"/>
              </w:rPr>
              <w:t>
18.4</w:t>
            </w:r>
            <w:r>
              <w:br/>
            </w:r>
            <w:r>
              <w:rPr>
                <w:rFonts w:ascii="Times New Roman"/>
                <w:b w:val="false"/>
                <w:i w:val="false"/>
                <w:color w:val="000000"/>
                <w:sz w:val="20"/>
              </w:rPr>
              <w:t>
18.10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r>
              <w:br/>
            </w:r>
            <w:r>
              <w:rPr>
                <w:rFonts w:ascii="Times New Roman"/>
                <w:b w:val="false"/>
                <w:i w:val="false"/>
                <w:color w:val="000000"/>
                <w:sz w:val="20"/>
              </w:rPr>
              <w:t>
18.2</w:t>
            </w:r>
            <w:r>
              <w:br/>
            </w:r>
            <w:r>
              <w:rPr>
                <w:rFonts w:ascii="Times New Roman"/>
                <w:b w:val="false"/>
                <w:i w:val="false"/>
                <w:color w:val="000000"/>
                <w:sz w:val="20"/>
              </w:rPr>
              <w:t>
18.5</w:t>
            </w:r>
            <w:r>
              <w:br/>
            </w:r>
            <w:r>
              <w:rPr>
                <w:rFonts w:ascii="Times New Roman"/>
                <w:b w:val="false"/>
                <w:i w:val="false"/>
                <w:color w:val="000000"/>
                <w:sz w:val="20"/>
              </w:rPr>
              <w:t>
18.6</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22"/>
          <w:p>
            <w:pPr>
              <w:spacing w:after="20"/>
              <w:ind w:left="20"/>
              <w:jc w:val="both"/>
            </w:pPr>
            <w:r>
              <w:rPr>
                <w:rFonts w:ascii="Times New Roman"/>
                <w:b w:val="false"/>
                <w:i w:val="false"/>
                <w:color w:val="000000"/>
                <w:sz w:val="20"/>
              </w:rPr>
              <w:t>
19.</w:t>
            </w:r>
          </w:p>
          <w:bookmarkEnd w:id="722"/>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медикаментов</w:t>
            </w:r>
            <w:r>
              <w:br/>
            </w:r>
            <w:r>
              <w:rPr>
                <w:rFonts w:ascii="Times New Roman"/>
                <w:b w:val="false"/>
                <w:i w:val="false"/>
                <w:color w:val="000000"/>
                <w:sz w:val="20"/>
              </w:rPr>
              <w:t>
Управление и использование лекарственных средств является безопасным, эффективным и рациональным.</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r>
              <w:br/>
            </w:r>
            <w:r>
              <w:rPr>
                <w:rFonts w:ascii="Times New Roman"/>
                <w:b w:val="false"/>
                <w:i w:val="false"/>
                <w:color w:val="000000"/>
                <w:sz w:val="20"/>
              </w:rPr>
              <w:t>
19.4</w:t>
            </w:r>
            <w:r>
              <w:br/>
            </w:r>
            <w:r>
              <w:rPr>
                <w:rFonts w:ascii="Times New Roman"/>
                <w:b w:val="false"/>
                <w:i w:val="false"/>
                <w:color w:val="000000"/>
                <w:sz w:val="20"/>
              </w:rPr>
              <w:t>
19.5</w:t>
            </w:r>
            <w:r>
              <w:br/>
            </w:r>
            <w:r>
              <w:rPr>
                <w:rFonts w:ascii="Times New Roman"/>
                <w:b w:val="false"/>
                <w:i w:val="false"/>
                <w:color w:val="000000"/>
                <w:sz w:val="20"/>
              </w:rPr>
              <w:t>
19.6</w:t>
            </w:r>
            <w:r>
              <w:br/>
            </w:r>
            <w:r>
              <w:rPr>
                <w:rFonts w:ascii="Times New Roman"/>
                <w:b w:val="false"/>
                <w:i w:val="false"/>
                <w:color w:val="000000"/>
                <w:sz w:val="20"/>
              </w:rPr>
              <w:t>
19.8</w:t>
            </w:r>
            <w:r>
              <w:br/>
            </w:r>
            <w:r>
              <w:rPr>
                <w:rFonts w:ascii="Times New Roman"/>
                <w:b w:val="false"/>
                <w:i w:val="false"/>
                <w:color w:val="000000"/>
                <w:sz w:val="20"/>
              </w:rPr>
              <w:t>
19.9</w:t>
            </w:r>
            <w:r>
              <w:br/>
            </w:r>
            <w:r>
              <w:rPr>
                <w:rFonts w:ascii="Times New Roman"/>
                <w:b w:val="false"/>
                <w:i w:val="false"/>
                <w:color w:val="000000"/>
                <w:sz w:val="20"/>
              </w:rPr>
              <w:t>
19.13</w:t>
            </w:r>
            <w:r>
              <w:br/>
            </w:r>
            <w:r>
              <w:rPr>
                <w:rFonts w:ascii="Times New Roman"/>
                <w:b w:val="false"/>
                <w:i w:val="false"/>
                <w:color w:val="000000"/>
                <w:sz w:val="20"/>
              </w:rPr>
              <w:t>
19.14</w:t>
            </w:r>
            <w:r>
              <w:br/>
            </w:r>
            <w:r>
              <w:rPr>
                <w:rFonts w:ascii="Times New Roman"/>
                <w:b w:val="false"/>
                <w:i w:val="false"/>
                <w:color w:val="000000"/>
                <w:sz w:val="20"/>
              </w:rPr>
              <w:t>
19.15</w:t>
            </w:r>
            <w:r>
              <w:br/>
            </w:r>
            <w:r>
              <w:rPr>
                <w:rFonts w:ascii="Times New Roman"/>
                <w:b w:val="false"/>
                <w:i w:val="false"/>
                <w:color w:val="000000"/>
                <w:sz w:val="20"/>
              </w:rPr>
              <w:t>
19.16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r>
              <w:br/>
            </w:r>
            <w:r>
              <w:rPr>
                <w:rFonts w:ascii="Times New Roman"/>
                <w:b w:val="false"/>
                <w:i w:val="false"/>
                <w:color w:val="000000"/>
                <w:sz w:val="20"/>
              </w:rPr>
              <w:t>
19.2</w:t>
            </w:r>
            <w:r>
              <w:br/>
            </w:r>
            <w:r>
              <w:rPr>
                <w:rFonts w:ascii="Times New Roman"/>
                <w:b w:val="false"/>
                <w:i w:val="false"/>
                <w:color w:val="000000"/>
                <w:sz w:val="20"/>
              </w:rPr>
              <w:t>
19.7</w:t>
            </w:r>
            <w:r>
              <w:br/>
            </w:r>
            <w:r>
              <w:rPr>
                <w:rFonts w:ascii="Times New Roman"/>
                <w:b w:val="false"/>
                <w:i w:val="false"/>
                <w:color w:val="000000"/>
                <w:sz w:val="20"/>
              </w:rPr>
              <w:t>
19.10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r>
              <w:br/>
            </w:r>
            <w:r>
              <w:rPr>
                <w:rFonts w:ascii="Times New Roman"/>
                <w:b w:val="false"/>
                <w:i w:val="false"/>
                <w:color w:val="000000"/>
                <w:sz w:val="20"/>
              </w:rPr>
              <w:t>
19.12</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23"/>
          <w:p>
            <w:pPr>
              <w:spacing w:after="20"/>
              <w:ind w:left="20"/>
              <w:jc w:val="both"/>
            </w:pPr>
            <w:r>
              <w:rPr>
                <w:rFonts w:ascii="Times New Roman"/>
                <w:b w:val="false"/>
                <w:i w:val="false"/>
                <w:color w:val="000000"/>
                <w:sz w:val="20"/>
              </w:rPr>
              <w:t>
20.</w:t>
            </w:r>
          </w:p>
          <w:bookmarkEnd w:id="723"/>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карта</w:t>
            </w:r>
            <w:r>
              <w:br/>
            </w:r>
            <w:r>
              <w:rPr>
                <w:rFonts w:ascii="Times New Roman"/>
                <w:b w:val="false"/>
                <w:i w:val="false"/>
                <w:color w:val="000000"/>
                <w:sz w:val="20"/>
              </w:rPr>
              <w:t>
Записи в медицинской карте пациента содержат достоверные, точные и всесторонние данные, и призваны для обеспечения безопасного и непрерывного лечения за пациентом.</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r>
              <w:br/>
            </w:r>
            <w:r>
              <w:rPr>
                <w:rFonts w:ascii="Times New Roman"/>
                <w:b w:val="false"/>
                <w:i w:val="false"/>
                <w:color w:val="000000"/>
                <w:sz w:val="20"/>
              </w:rPr>
              <w:t>
20.2</w:t>
            </w:r>
            <w:r>
              <w:br/>
            </w:r>
            <w:r>
              <w:rPr>
                <w:rFonts w:ascii="Times New Roman"/>
                <w:b w:val="false"/>
                <w:i w:val="false"/>
                <w:color w:val="000000"/>
                <w:sz w:val="20"/>
              </w:rPr>
              <w:t>
20.4</w:t>
            </w:r>
            <w:r>
              <w:br/>
            </w:r>
            <w:r>
              <w:rPr>
                <w:rFonts w:ascii="Times New Roman"/>
                <w:b w:val="false"/>
                <w:i w:val="false"/>
                <w:color w:val="000000"/>
                <w:sz w:val="20"/>
              </w:rPr>
              <w:t>
20.5</w:t>
            </w:r>
            <w:r>
              <w:br/>
            </w:r>
            <w:r>
              <w:rPr>
                <w:rFonts w:ascii="Times New Roman"/>
                <w:b w:val="false"/>
                <w:i w:val="false"/>
                <w:color w:val="000000"/>
                <w:sz w:val="20"/>
              </w:rPr>
              <w:t>
20.8</w:t>
            </w:r>
            <w:r>
              <w:br/>
            </w:r>
            <w:r>
              <w:rPr>
                <w:rFonts w:ascii="Times New Roman"/>
                <w:b w:val="false"/>
                <w:i w:val="false"/>
                <w:color w:val="000000"/>
                <w:sz w:val="20"/>
              </w:rPr>
              <w:t>
20.9</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r>
              <w:br/>
            </w:r>
            <w:r>
              <w:rPr>
                <w:rFonts w:ascii="Times New Roman"/>
                <w:b w:val="false"/>
                <w:i w:val="false"/>
                <w:color w:val="000000"/>
                <w:sz w:val="20"/>
              </w:rPr>
              <w:t>
20.7</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24"/>
          <w:p>
            <w:pPr>
              <w:spacing w:after="20"/>
              <w:ind w:left="20"/>
              <w:jc w:val="both"/>
            </w:pPr>
            <w:r>
              <w:rPr>
                <w:rFonts w:ascii="Times New Roman"/>
                <w:b w:val="false"/>
                <w:i w:val="false"/>
                <w:color w:val="000000"/>
                <w:sz w:val="20"/>
              </w:rPr>
              <w:t>
21.</w:t>
            </w:r>
          </w:p>
          <w:bookmarkEnd w:id="724"/>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лечения и ухода за пациентом</w:t>
            </w:r>
            <w:r>
              <w:br/>
            </w:r>
            <w:r>
              <w:rPr>
                <w:rFonts w:ascii="Times New Roman"/>
                <w:b w:val="false"/>
                <w:i w:val="false"/>
                <w:color w:val="000000"/>
                <w:sz w:val="20"/>
              </w:rPr>
              <w:t>Организация постоянно отслеживает, оценивает и улучшает качество клинических процессов, и процессов связанных с уходом за пациентом.</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r>
              <w:br/>
            </w:r>
            <w:r>
              <w:rPr>
                <w:rFonts w:ascii="Times New Roman"/>
                <w:b w:val="false"/>
                <w:i w:val="false"/>
                <w:color w:val="000000"/>
                <w:sz w:val="20"/>
              </w:rPr>
              <w:t>
21.2</w:t>
            </w:r>
            <w:r>
              <w:br/>
            </w:r>
            <w:r>
              <w:rPr>
                <w:rFonts w:ascii="Times New Roman"/>
                <w:b w:val="false"/>
                <w:i w:val="false"/>
                <w:color w:val="000000"/>
                <w:sz w:val="20"/>
              </w:rPr>
              <w:t>
21.3</w:t>
            </w:r>
            <w:r>
              <w:br/>
            </w:r>
            <w:r>
              <w:rPr>
                <w:rFonts w:ascii="Times New Roman"/>
                <w:b w:val="false"/>
                <w:i w:val="false"/>
                <w:color w:val="000000"/>
                <w:sz w:val="20"/>
              </w:rPr>
              <w:t>
21.4</w:t>
            </w:r>
            <w:r>
              <w:br/>
            </w:r>
            <w:r>
              <w:rPr>
                <w:rFonts w:ascii="Times New Roman"/>
                <w:b w:val="false"/>
                <w:i w:val="false"/>
                <w:color w:val="000000"/>
                <w:sz w:val="20"/>
              </w:rPr>
              <w:t>
21.5</w:t>
            </w:r>
            <w:r>
              <w:br/>
            </w:r>
            <w:r>
              <w:rPr>
                <w:rFonts w:ascii="Times New Roman"/>
                <w:b w:val="false"/>
                <w:i w:val="false"/>
                <w:color w:val="000000"/>
                <w:sz w:val="20"/>
              </w:rPr>
              <w:t>
21.6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1" w:id="725"/>
    <w:p>
      <w:pPr>
        <w:spacing w:after="0"/>
        <w:ind w:left="0"/>
        <w:jc w:val="both"/>
      </w:pPr>
      <w:r>
        <w:rPr>
          <w:rFonts w:ascii="Times New Roman"/>
          <w:b w:val="false"/>
          <w:i w:val="false"/>
          <w:color w:val="000000"/>
          <w:sz w:val="28"/>
        </w:rPr>
        <w:t>
             Руководство (5 стандартов; 39 критериев)</w:t>
      </w:r>
      <w:r>
        <w:br/>
      </w:r>
      <w:r>
        <w:rPr>
          <w:rFonts w:ascii="Times New Roman"/>
          <w:b w:val="false"/>
          <w:i w:val="false"/>
          <w:color w:val="000000"/>
          <w:sz w:val="28"/>
        </w:rPr>
        <w:t xml:space="preserve">       Критерии стандартов I уровня- 11 (28,2 %)</w:t>
      </w:r>
      <w:r>
        <w:br/>
      </w:r>
      <w:r>
        <w:rPr>
          <w:rFonts w:ascii="Times New Roman"/>
          <w:b w:val="false"/>
          <w:i w:val="false"/>
          <w:color w:val="000000"/>
          <w:sz w:val="28"/>
        </w:rPr>
        <w:t xml:space="preserve">       Критерии стандартов II уровня - 8 (20,5 %)</w:t>
      </w:r>
      <w:r>
        <w:br/>
      </w:r>
      <w:r>
        <w:rPr>
          <w:rFonts w:ascii="Times New Roman"/>
          <w:b w:val="false"/>
          <w:i w:val="false"/>
          <w:color w:val="000000"/>
          <w:sz w:val="28"/>
        </w:rPr>
        <w:t xml:space="preserve">       Критерии стандартов III уровня - 20 (51,3 %)</w:t>
      </w:r>
      <w:r>
        <w:br/>
      </w:r>
      <w:r>
        <w:rPr>
          <w:rFonts w:ascii="Times New Roman"/>
          <w:b w:val="false"/>
          <w:i w:val="false"/>
          <w:color w:val="000000"/>
          <w:sz w:val="28"/>
        </w:rPr>
        <w:t xml:space="preserve">       Управление ресурсами(3 стандарта; 35 критериев)</w:t>
      </w:r>
      <w:r>
        <w:br/>
      </w:r>
      <w:r>
        <w:rPr>
          <w:rFonts w:ascii="Times New Roman"/>
          <w:b w:val="false"/>
          <w:i w:val="false"/>
          <w:color w:val="000000"/>
          <w:sz w:val="28"/>
        </w:rPr>
        <w:t xml:space="preserve">       Критерии стандартов I- уровня - 7 (20 %)</w:t>
      </w:r>
      <w:r>
        <w:br/>
      </w:r>
      <w:r>
        <w:rPr>
          <w:rFonts w:ascii="Times New Roman"/>
          <w:b w:val="false"/>
          <w:i w:val="false"/>
          <w:color w:val="000000"/>
          <w:sz w:val="28"/>
        </w:rPr>
        <w:t xml:space="preserve">       Критерии стандартов II- уровня - 7 (20 %)</w:t>
      </w:r>
      <w:r>
        <w:br/>
      </w:r>
      <w:r>
        <w:rPr>
          <w:rFonts w:ascii="Times New Roman"/>
          <w:b w:val="false"/>
          <w:i w:val="false"/>
          <w:color w:val="000000"/>
          <w:sz w:val="28"/>
        </w:rPr>
        <w:t xml:space="preserve">       Критерии стандартов III- уровня - 21 (60 %)</w:t>
      </w:r>
      <w:r>
        <w:br/>
      </w:r>
      <w:r>
        <w:rPr>
          <w:rFonts w:ascii="Times New Roman"/>
          <w:b w:val="false"/>
          <w:i w:val="false"/>
          <w:color w:val="000000"/>
          <w:sz w:val="28"/>
        </w:rPr>
        <w:t xml:space="preserve">       Управление безопасностью (6 стандартов; 65 критериев)</w:t>
      </w:r>
      <w:r>
        <w:br/>
      </w:r>
      <w:r>
        <w:rPr>
          <w:rFonts w:ascii="Times New Roman"/>
          <w:b w:val="false"/>
          <w:i w:val="false"/>
          <w:color w:val="000000"/>
          <w:sz w:val="28"/>
        </w:rPr>
        <w:t xml:space="preserve">       Критерии стандартов I-уровня - 27 (41,5 %);</w:t>
      </w:r>
      <w:r>
        <w:br/>
      </w:r>
      <w:r>
        <w:rPr>
          <w:rFonts w:ascii="Times New Roman"/>
          <w:b w:val="false"/>
          <w:i w:val="false"/>
          <w:color w:val="000000"/>
          <w:sz w:val="28"/>
        </w:rPr>
        <w:t xml:space="preserve">       Критерии стандартов II - уровня - 32 (49,2 %);</w:t>
      </w:r>
      <w:r>
        <w:br/>
      </w:r>
      <w:r>
        <w:rPr>
          <w:rFonts w:ascii="Times New Roman"/>
          <w:b w:val="false"/>
          <w:i w:val="false"/>
          <w:color w:val="000000"/>
          <w:sz w:val="28"/>
        </w:rPr>
        <w:t xml:space="preserve">       Критерии стандартов III- уровня-6 (9,2 %)</w:t>
      </w:r>
      <w:r>
        <w:br/>
      </w:r>
      <w:r>
        <w:rPr>
          <w:rFonts w:ascii="Times New Roman"/>
          <w:b w:val="false"/>
          <w:i w:val="false"/>
          <w:color w:val="000000"/>
          <w:sz w:val="28"/>
        </w:rPr>
        <w:t xml:space="preserve">       Лечение и уход за пациентом (7 стандартов; 77 критериев)</w:t>
      </w:r>
      <w:r>
        <w:br/>
      </w:r>
      <w:r>
        <w:rPr>
          <w:rFonts w:ascii="Times New Roman"/>
          <w:b w:val="false"/>
          <w:i w:val="false"/>
          <w:color w:val="000000"/>
          <w:sz w:val="28"/>
        </w:rPr>
        <w:t xml:space="preserve">       Критерии стандартов I- уровня - 48 (62,3 %);</w:t>
      </w:r>
      <w:r>
        <w:br/>
      </w:r>
      <w:r>
        <w:rPr>
          <w:rFonts w:ascii="Times New Roman"/>
          <w:b w:val="false"/>
          <w:i w:val="false"/>
          <w:color w:val="000000"/>
          <w:sz w:val="28"/>
        </w:rPr>
        <w:t xml:space="preserve">       Критерии стандартов II- уровня- 18 (23,3 %);</w:t>
      </w:r>
      <w:r>
        <w:br/>
      </w:r>
      <w:r>
        <w:rPr>
          <w:rFonts w:ascii="Times New Roman"/>
          <w:b w:val="false"/>
          <w:i w:val="false"/>
          <w:color w:val="000000"/>
          <w:sz w:val="28"/>
        </w:rPr>
        <w:t xml:space="preserve">       Критерии стандартов III - уровня - 11 (14,2%)</w:t>
      </w:r>
    </w:p>
    <w:bookmarkEnd w:id="725"/>
    <w:bookmarkStart w:name="z812" w:id="726"/>
    <w:p>
      <w:pPr>
        <w:spacing w:after="0"/>
        <w:ind w:left="0"/>
        <w:jc w:val="both"/>
      </w:pPr>
      <w:r>
        <w:rPr>
          <w:rFonts w:ascii="Times New Roman"/>
          <w:b w:val="false"/>
          <w:i w:val="false"/>
          <w:color w:val="000000"/>
          <w:sz w:val="28"/>
        </w:rPr>
        <w:t>
                                     Стандарты</w:t>
      </w:r>
      <w:r>
        <w:br/>
      </w:r>
      <w:r>
        <w:rPr>
          <w:rFonts w:ascii="Times New Roman"/>
          <w:b w:val="false"/>
          <w:i w:val="false"/>
          <w:color w:val="000000"/>
          <w:sz w:val="28"/>
        </w:rPr>
        <w:t xml:space="preserve">             аккредитации для организаций здравоохранения, осуществляющих</w:t>
      </w:r>
      <w:r>
        <w:br/>
      </w:r>
      <w:r>
        <w:rPr>
          <w:rFonts w:ascii="Times New Roman"/>
          <w:b w:val="false"/>
          <w:i w:val="false"/>
          <w:color w:val="000000"/>
          <w:sz w:val="28"/>
        </w:rPr>
        <w:t xml:space="preserve">                               деятельность в сфере службы крови</w:t>
      </w:r>
    </w:p>
    <w:bookmarkEnd w:id="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9"/>
        <w:gridCol w:w="4565"/>
        <w:gridCol w:w="2135"/>
        <w:gridCol w:w="2135"/>
        <w:gridCol w:w="2136"/>
      </w:tblGrid>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27"/>
          <w:p>
            <w:pPr>
              <w:spacing w:after="20"/>
              <w:ind w:left="20"/>
              <w:jc w:val="both"/>
            </w:pPr>
            <w:r>
              <w:rPr>
                <w:rFonts w:ascii="Times New Roman"/>
                <w:b w:val="false"/>
                <w:i w:val="false"/>
                <w:color w:val="000000"/>
                <w:sz w:val="20"/>
              </w:rPr>
              <w:t>
№</w:t>
            </w:r>
          </w:p>
          <w:bookmarkEnd w:id="727"/>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Измеряемые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 Руководство</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28"/>
          <w:p>
            <w:pPr>
              <w:spacing w:after="20"/>
              <w:ind w:left="20"/>
              <w:jc w:val="both"/>
            </w:pPr>
            <w:r>
              <w:rPr>
                <w:rFonts w:ascii="Times New Roman"/>
                <w:b w:val="false"/>
                <w:i w:val="false"/>
                <w:color w:val="000000"/>
                <w:sz w:val="20"/>
              </w:rPr>
              <w:t>
1.</w:t>
            </w:r>
          </w:p>
          <w:bookmarkEnd w:id="728"/>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нормы центра крови</w:t>
            </w:r>
            <w:r>
              <w:br/>
            </w:r>
            <w:r>
              <w:rPr>
                <w:rFonts w:ascii="Times New Roman"/>
                <w:b w:val="false"/>
                <w:i w:val="false"/>
                <w:color w:val="000000"/>
                <w:sz w:val="20"/>
              </w:rPr>
              <w:t>
Миссия, ценности и этические правила Центра крови определяют область и направление его деятельности, а также процесс принятия решений</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1.3</w:t>
            </w:r>
            <w:r>
              <w:br/>
            </w:r>
            <w:r>
              <w:rPr>
                <w:rFonts w:ascii="Times New Roman"/>
                <w:b w:val="false"/>
                <w:i w:val="false"/>
                <w:color w:val="000000"/>
                <w:sz w:val="20"/>
              </w:rPr>
              <w:t>
1.4</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29"/>
          <w:p>
            <w:pPr>
              <w:spacing w:after="20"/>
              <w:ind w:left="20"/>
              <w:jc w:val="both"/>
            </w:pPr>
            <w:r>
              <w:rPr>
                <w:rFonts w:ascii="Times New Roman"/>
                <w:b w:val="false"/>
                <w:i w:val="false"/>
                <w:color w:val="000000"/>
                <w:sz w:val="20"/>
              </w:rPr>
              <w:t>
2.</w:t>
            </w:r>
          </w:p>
          <w:bookmarkEnd w:id="729"/>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w:t>
            </w:r>
            <w:r>
              <w:br/>
            </w:r>
            <w:r>
              <w:rPr>
                <w:rFonts w:ascii="Times New Roman"/>
                <w:b w:val="false"/>
                <w:i w:val="false"/>
                <w:color w:val="000000"/>
                <w:sz w:val="20"/>
              </w:rPr>
              <w:t>
В Центре крови осуществляется эффективное управление в соответствии с его правовым статусом</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2.6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r>
              <w:br/>
            </w:r>
            <w:r>
              <w:rPr>
                <w:rFonts w:ascii="Times New Roman"/>
                <w:b w:val="false"/>
                <w:i w:val="false"/>
                <w:color w:val="000000"/>
                <w:sz w:val="20"/>
              </w:rPr>
              <w:t>
2.2</w:t>
            </w:r>
            <w:r>
              <w:br/>
            </w:r>
            <w:r>
              <w:rPr>
                <w:rFonts w:ascii="Times New Roman"/>
                <w:b w:val="false"/>
                <w:i w:val="false"/>
                <w:color w:val="000000"/>
                <w:sz w:val="20"/>
              </w:rPr>
              <w:t>
2.3</w:t>
            </w:r>
            <w:r>
              <w:br/>
            </w:r>
            <w:r>
              <w:rPr>
                <w:rFonts w:ascii="Times New Roman"/>
                <w:b w:val="false"/>
                <w:i w:val="false"/>
                <w:color w:val="000000"/>
                <w:sz w:val="20"/>
              </w:rPr>
              <w:t>
2.4</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30"/>
          <w:p>
            <w:pPr>
              <w:spacing w:after="20"/>
              <w:ind w:left="20"/>
              <w:jc w:val="both"/>
            </w:pPr>
            <w:r>
              <w:rPr>
                <w:rFonts w:ascii="Times New Roman"/>
                <w:b w:val="false"/>
                <w:i w:val="false"/>
                <w:color w:val="000000"/>
                <w:sz w:val="20"/>
              </w:rPr>
              <w:t>
3.</w:t>
            </w:r>
          </w:p>
          <w:bookmarkEnd w:id="730"/>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и оперативное планирование</w:t>
            </w:r>
            <w:r>
              <w:br/>
            </w:r>
            <w:r>
              <w:rPr>
                <w:rFonts w:ascii="Times New Roman"/>
                <w:b w:val="false"/>
                <w:i w:val="false"/>
                <w:color w:val="000000"/>
                <w:sz w:val="20"/>
              </w:rPr>
              <w:t>Центр крови планирует свои услуги с целью удовлетворения потребностей населения и осуществляет четкое руководство по реализации плана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r>
              <w:rPr>
                <w:rFonts w:ascii="Times New Roman"/>
                <w:b w:val="false"/>
                <w:i w:val="false"/>
                <w:color w:val="000000"/>
                <w:sz w:val="20"/>
              </w:rPr>
              <w:t>
3.4</w:t>
            </w:r>
            <w:r>
              <w:br/>
            </w:r>
            <w:r>
              <w:rPr>
                <w:rFonts w:ascii="Times New Roman"/>
                <w:b w:val="false"/>
                <w:i w:val="false"/>
                <w:color w:val="000000"/>
                <w:sz w:val="20"/>
              </w:rPr>
              <w:t>
3.5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br/>
            </w:r>
            <w:r>
              <w:rPr>
                <w:rFonts w:ascii="Times New Roman"/>
                <w:b w:val="false"/>
                <w:i w:val="false"/>
                <w:color w:val="000000"/>
                <w:sz w:val="20"/>
              </w:rPr>
              <w:t>
3.6</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731"/>
          <w:p>
            <w:pPr>
              <w:spacing w:after="20"/>
              <w:ind w:left="20"/>
              <w:jc w:val="both"/>
            </w:pPr>
            <w:r>
              <w:rPr>
                <w:rFonts w:ascii="Times New Roman"/>
                <w:b w:val="false"/>
                <w:i w:val="false"/>
                <w:color w:val="000000"/>
                <w:sz w:val="20"/>
              </w:rPr>
              <w:t>
4.</w:t>
            </w:r>
          </w:p>
          <w:bookmarkEnd w:id="731"/>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Общее управление</w:t>
            </w:r>
            <w:r>
              <w:br/>
            </w:r>
            <w:r>
              <w:rPr>
                <w:rFonts w:ascii="Times New Roman"/>
                <w:b w:val="false"/>
                <w:i w:val="false"/>
                <w:color w:val="000000"/>
                <w:sz w:val="20"/>
              </w:rPr>
              <w:t>
Центр крови имеет структуру управления и подотчетности. Управление осуществляется квалифицированными менеджерами</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r>
              <w:br/>
            </w:r>
            <w:r>
              <w:rPr>
                <w:rFonts w:ascii="Times New Roman"/>
                <w:b w:val="false"/>
                <w:i w:val="false"/>
                <w:color w:val="000000"/>
                <w:sz w:val="20"/>
              </w:rPr>
              <w:t>
4.10</w:t>
            </w:r>
            <w:r>
              <w:br/>
            </w:r>
            <w:r>
              <w:rPr>
                <w:rFonts w:ascii="Times New Roman"/>
                <w:b w:val="false"/>
                <w:i w:val="false"/>
                <w:color w:val="000000"/>
                <w:sz w:val="20"/>
              </w:rPr>
              <w:t>
4.11</w:t>
            </w:r>
            <w:r>
              <w:br/>
            </w:r>
            <w:r>
              <w:rPr>
                <w:rFonts w:ascii="Times New Roman"/>
                <w:b w:val="false"/>
                <w:i w:val="false"/>
                <w:color w:val="000000"/>
                <w:sz w:val="20"/>
              </w:rPr>
              <w:t>
4.12</w:t>
            </w:r>
            <w:r>
              <w:br/>
            </w:r>
            <w:r>
              <w:rPr>
                <w:rFonts w:ascii="Times New Roman"/>
                <w:b w:val="false"/>
                <w:i w:val="false"/>
                <w:color w:val="000000"/>
                <w:sz w:val="20"/>
              </w:rPr>
              <w:t>
4.13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br/>
            </w:r>
            <w:r>
              <w:rPr>
                <w:rFonts w:ascii="Times New Roman"/>
                <w:b w:val="false"/>
                <w:i w:val="false"/>
                <w:color w:val="000000"/>
                <w:sz w:val="20"/>
              </w:rPr>
              <w:t>
4.2</w:t>
            </w:r>
            <w:r>
              <w:br/>
            </w:r>
            <w:r>
              <w:rPr>
                <w:rFonts w:ascii="Times New Roman"/>
                <w:b w:val="false"/>
                <w:i w:val="false"/>
                <w:color w:val="000000"/>
                <w:sz w:val="20"/>
              </w:rPr>
              <w:t>
4.3</w:t>
            </w:r>
            <w:r>
              <w:br/>
            </w:r>
            <w:r>
              <w:rPr>
                <w:rFonts w:ascii="Times New Roman"/>
                <w:b w:val="false"/>
                <w:i w:val="false"/>
                <w:color w:val="000000"/>
                <w:sz w:val="20"/>
              </w:rPr>
              <w:t>
4.5</w:t>
            </w:r>
            <w:r>
              <w:br/>
            </w:r>
            <w:r>
              <w:rPr>
                <w:rFonts w:ascii="Times New Roman"/>
                <w:b w:val="false"/>
                <w:i w:val="false"/>
                <w:color w:val="000000"/>
                <w:sz w:val="20"/>
              </w:rPr>
              <w:t>
4.6</w:t>
            </w:r>
            <w:r>
              <w:br/>
            </w:r>
            <w:r>
              <w:rPr>
                <w:rFonts w:ascii="Times New Roman"/>
                <w:b w:val="false"/>
                <w:i w:val="false"/>
                <w:color w:val="000000"/>
                <w:sz w:val="20"/>
              </w:rPr>
              <w:t>
4.7</w:t>
            </w:r>
            <w:r>
              <w:br/>
            </w:r>
            <w:r>
              <w:rPr>
                <w:rFonts w:ascii="Times New Roman"/>
                <w:b w:val="false"/>
                <w:i w:val="false"/>
                <w:color w:val="000000"/>
                <w:sz w:val="20"/>
              </w:rPr>
              <w:t>
4.9</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32"/>
          <w:p>
            <w:pPr>
              <w:spacing w:after="20"/>
              <w:ind w:left="20"/>
              <w:jc w:val="both"/>
            </w:pPr>
            <w:r>
              <w:rPr>
                <w:rFonts w:ascii="Times New Roman"/>
                <w:b w:val="false"/>
                <w:i w:val="false"/>
                <w:color w:val="000000"/>
                <w:sz w:val="20"/>
              </w:rPr>
              <w:t>
5.</w:t>
            </w:r>
          </w:p>
          <w:bookmarkEnd w:id="732"/>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Управление рисками и повышение качества</w:t>
            </w:r>
            <w:r>
              <w:br/>
            </w:r>
            <w:r>
              <w:rPr>
                <w:rFonts w:ascii="Times New Roman"/>
                <w:b w:val="false"/>
                <w:i w:val="false"/>
                <w:color w:val="000000"/>
                <w:sz w:val="20"/>
              </w:rPr>
              <w:t>
Центр крови сводит к минимуму возможные риски, постоянно проводит их мониторинг и оценку, а также повышает качество предоставляемых услуг</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r>
              <w:br/>
            </w:r>
            <w:r>
              <w:rPr>
                <w:rFonts w:ascii="Times New Roman"/>
                <w:b w:val="false"/>
                <w:i w:val="false"/>
                <w:color w:val="000000"/>
                <w:sz w:val="20"/>
              </w:rPr>
              <w:t>
5.2</w:t>
            </w:r>
            <w:r>
              <w:br/>
            </w:r>
            <w:r>
              <w:rPr>
                <w:rFonts w:ascii="Times New Roman"/>
                <w:b w:val="false"/>
                <w:i w:val="false"/>
                <w:color w:val="000000"/>
                <w:sz w:val="20"/>
              </w:rPr>
              <w:t>
5.3</w:t>
            </w:r>
            <w:r>
              <w:br/>
            </w:r>
            <w:r>
              <w:rPr>
                <w:rFonts w:ascii="Times New Roman"/>
                <w:b w:val="false"/>
                <w:i w:val="false"/>
                <w:color w:val="000000"/>
                <w:sz w:val="20"/>
              </w:rPr>
              <w:t>
5.4</w:t>
            </w:r>
            <w:r>
              <w:br/>
            </w:r>
            <w:r>
              <w:rPr>
                <w:rFonts w:ascii="Times New Roman"/>
                <w:b w:val="false"/>
                <w:i w:val="false"/>
                <w:color w:val="000000"/>
                <w:sz w:val="20"/>
              </w:rPr>
              <w:t>
5.11</w:t>
            </w:r>
            <w:r>
              <w:br/>
            </w:r>
            <w:r>
              <w:rPr>
                <w:rFonts w:ascii="Times New Roman"/>
                <w:b w:val="false"/>
                <w:i w:val="false"/>
                <w:color w:val="000000"/>
                <w:sz w:val="20"/>
              </w:rPr>
              <w:t>
5.12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r>
              <w:br/>
            </w:r>
            <w:r>
              <w:rPr>
                <w:rFonts w:ascii="Times New Roman"/>
                <w:b w:val="false"/>
                <w:i w:val="false"/>
                <w:color w:val="000000"/>
                <w:sz w:val="20"/>
              </w:rPr>
              <w:t>
5.7</w:t>
            </w:r>
            <w:r>
              <w:br/>
            </w:r>
            <w:r>
              <w:rPr>
                <w:rFonts w:ascii="Times New Roman"/>
                <w:b w:val="false"/>
                <w:i w:val="false"/>
                <w:color w:val="000000"/>
                <w:sz w:val="20"/>
              </w:rPr>
              <w:t>
5.10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br/>
            </w:r>
            <w:r>
              <w:rPr>
                <w:rFonts w:ascii="Times New Roman"/>
                <w:b w:val="false"/>
                <w:i w:val="false"/>
                <w:color w:val="000000"/>
                <w:sz w:val="20"/>
              </w:rPr>
              <w:t>
5.8</w:t>
            </w:r>
            <w:r>
              <w:br/>
            </w:r>
            <w:r>
              <w:rPr>
                <w:rFonts w:ascii="Times New Roman"/>
                <w:b w:val="false"/>
                <w:i w:val="false"/>
                <w:color w:val="000000"/>
                <w:sz w:val="20"/>
              </w:rPr>
              <w:t>
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33"/>
          <w:p>
            <w:pPr>
              <w:spacing w:after="20"/>
              <w:ind w:left="20"/>
              <w:jc w:val="both"/>
            </w:pPr>
            <w:r>
              <w:rPr>
                <w:rFonts w:ascii="Times New Roman"/>
                <w:b w:val="false"/>
                <w:i w:val="false"/>
                <w:color w:val="000000"/>
                <w:sz w:val="20"/>
              </w:rPr>
              <w:t>
Раздел : Управление ресурсами</w:t>
            </w:r>
          </w:p>
          <w:bookmarkEnd w:id="733"/>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34"/>
          <w:p>
            <w:pPr>
              <w:spacing w:after="20"/>
              <w:ind w:left="20"/>
              <w:jc w:val="both"/>
            </w:pPr>
            <w:r>
              <w:rPr>
                <w:rFonts w:ascii="Times New Roman"/>
                <w:b w:val="false"/>
                <w:i w:val="false"/>
                <w:color w:val="000000"/>
                <w:sz w:val="20"/>
              </w:rPr>
              <w:t>
6.</w:t>
            </w:r>
          </w:p>
          <w:bookmarkEnd w:id="734"/>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финансами</w:t>
            </w:r>
            <w:r>
              <w:br/>
            </w:r>
            <w:r>
              <w:rPr>
                <w:rFonts w:ascii="Times New Roman"/>
                <w:b w:val="false"/>
                <w:i w:val="false"/>
                <w:color w:val="000000"/>
                <w:sz w:val="20"/>
              </w:rPr>
              <w:t>
Финансовые ресурсы Центра крови управляются и контролируются для достижения задач</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br/>
            </w:r>
            <w:r>
              <w:rPr>
                <w:rFonts w:ascii="Times New Roman"/>
                <w:b w:val="false"/>
                <w:i w:val="false"/>
                <w:color w:val="000000"/>
                <w:sz w:val="20"/>
              </w:rPr>
              <w:t>
6.2</w:t>
            </w:r>
            <w:r>
              <w:br/>
            </w:r>
            <w:r>
              <w:rPr>
                <w:rFonts w:ascii="Times New Roman"/>
                <w:b w:val="false"/>
                <w:i w:val="false"/>
                <w:color w:val="000000"/>
                <w:sz w:val="20"/>
              </w:rPr>
              <w:t>
6.3</w:t>
            </w:r>
            <w:r>
              <w:br/>
            </w:r>
            <w:r>
              <w:rPr>
                <w:rFonts w:ascii="Times New Roman"/>
                <w:b w:val="false"/>
                <w:i w:val="false"/>
                <w:color w:val="000000"/>
                <w:sz w:val="20"/>
              </w:rPr>
              <w:t>
6.6</w:t>
            </w:r>
            <w:r>
              <w:br/>
            </w:r>
            <w:r>
              <w:rPr>
                <w:rFonts w:ascii="Times New Roman"/>
                <w:b w:val="false"/>
                <w:i w:val="false"/>
                <w:color w:val="000000"/>
                <w:sz w:val="20"/>
              </w:rPr>
              <w:t>
6.7</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35"/>
          <w:p>
            <w:pPr>
              <w:spacing w:after="20"/>
              <w:ind w:left="20"/>
              <w:jc w:val="both"/>
            </w:pPr>
            <w:r>
              <w:rPr>
                <w:rFonts w:ascii="Times New Roman"/>
                <w:b w:val="false"/>
                <w:i w:val="false"/>
                <w:color w:val="000000"/>
                <w:sz w:val="20"/>
              </w:rPr>
              <w:t>
7.</w:t>
            </w:r>
          </w:p>
          <w:bookmarkEnd w:id="735"/>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управление</w:t>
            </w:r>
            <w:r>
              <w:br/>
            </w:r>
            <w:r>
              <w:rPr>
                <w:rFonts w:ascii="Times New Roman"/>
                <w:b w:val="false"/>
                <w:i w:val="false"/>
                <w:color w:val="000000"/>
                <w:sz w:val="20"/>
              </w:rPr>
              <w:t>
Центр крови систематически управляет и защищает свою информацию в целях разрешения своих информационных потребностей и задач</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r>
              <w:br/>
            </w:r>
            <w:r>
              <w:rPr>
                <w:rFonts w:ascii="Times New Roman"/>
                <w:b w:val="false"/>
                <w:i w:val="false"/>
                <w:color w:val="000000"/>
                <w:sz w:val="20"/>
              </w:rPr>
              <w:t>
7.4</w:t>
            </w:r>
            <w:r>
              <w:br/>
            </w:r>
            <w:r>
              <w:rPr>
                <w:rFonts w:ascii="Times New Roman"/>
                <w:b w:val="false"/>
                <w:i w:val="false"/>
                <w:color w:val="000000"/>
                <w:sz w:val="20"/>
              </w:rPr>
              <w:t>
7.5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r>
              <w:br/>
            </w:r>
            <w:r>
              <w:rPr>
                <w:rFonts w:ascii="Times New Roman"/>
                <w:b w:val="false"/>
                <w:i w:val="false"/>
                <w:color w:val="000000"/>
                <w:sz w:val="20"/>
              </w:rPr>
              <w:t>
7.8</w:t>
            </w:r>
            <w:r>
              <w:br/>
            </w:r>
            <w:r>
              <w:rPr>
                <w:rFonts w:ascii="Times New Roman"/>
                <w:b w:val="false"/>
                <w:i w:val="false"/>
                <w:color w:val="000000"/>
                <w:sz w:val="20"/>
              </w:rPr>
              <w:t>
7.10</w:t>
            </w:r>
            <w:r>
              <w:br/>
            </w:r>
            <w:r>
              <w:rPr>
                <w:rFonts w:ascii="Times New Roman"/>
                <w:b w:val="false"/>
                <w:i w:val="false"/>
                <w:color w:val="000000"/>
                <w:sz w:val="20"/>
              </w:rPr>
              <w:t>
7.11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r>
              <w:br/>
            </w:r>
            <w:r>
              <w:rPr>
                <w:rFonts w:ascii="Times New Roman"/>
                <w:b w:val="false"/>
                <w:i w:val="false"/>
                <w:color w:val="000000"/>
                <w:sz w:val="20"/>
              </w:rPr>
              <w:t>
7.6</w:t>
            </w:r>
            <w:r>
              <w:br/>
            </w:r>
            <w:r>
              <w:rPr>
                <w:rFonts w:ascii="Times New Roman"/>
                <w:b w:val="false"/>
                <w:i w:val="false"/>
                <w:color w:val="000000"/>
                <w:sz w:val="20"/>
              </w:rPr>
              <w:t>
7.7</w:t>
            </w:r>
            <w:r>
              <w:br/>
            </w:r>
            <w:r>
              <w:rPr>
                <w:rFonts w:ascii="Times New Roman"/>
                <w:b w:val="false"/>
                <w:i w:val="false"/>
                <w:color w:val="000000"/>
                <w:sz w:val="20"/>
              </w:rPr>
              <w:t>
7.9</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36"/>
          <w:p>
            <w:pPr>
              <w:spacing w:after="20"/>
              <w:ind w:left="20"/>
              <w:jc w:val="both"/>
            </w:pPr>
            <w:r>
              <w:rPr>
                <w:rFonts w:ascii="Times New Roman"/>
                <w:b w:val="false"/>
                <w:i w:val="false"/>
                <w:color w:val="000000"/>
                <w:sz w:val="20"/>
              </w:rPr>
              <w:t>
8.</w:t>
            </w:r>
          </w:p>
          <w:bookmarkEnd w:id="736"/>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человеческими ресурсами</w:t>
            </w:r>
            <w:r>
              <w:br/>
            </w:r>
            <w:r>
              <w:rPr>
                <w:rFonts w:ascii="Times New Roman"/>
                <w:b w:val="false"/>
                <w:i w:val="false"/>
                <w:color w:val="000000"/>
                <w:sz w:val="20"/>
              </w:rPr>
              <w:t>
Эффективное планирование и управление человеческими ресурсами повышает производительность труда персонала и является инструментом в достижении Центром крови поставленных целей и задач</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r>
              <w:br/>
            </w:r>
            <w:r>
              <w:rPr>
                <w:rFonts w:ascii="Times New Roman"/>
                <w:b w:val="false"/>
                <w:i w:val="false"/>
                <w:color w:val="000000"/>
                <w:sz w:val="20"/>
              </w:rPr>
              <w:t>
8.6</w:t>
            </w:r>
            <w:r>
              <w:br/>
            </w:r>
            <w:r>
              <w:rPr>
                <w:rFonts w:ascii="Times New Roman"/>
                <w:b w:val="false"/>
                <w:i w:val="false"/>
                <w:color w:val="000000"/>
                <w:sz w:val="20"/>
              </w:rPr>
              <w:t>
8.10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r>
              <w:br/>
            </w:r>
            <w:r>
              <w:rPr>
                <w:rFonts w:ascii="Times New Roman"/>
                <w:b w:val="false"/>
                <w:i w:val="false"/>
                <w:color w:val="000000"/>
                <w:sz w:val="20"/>
              </w:rPr>
              <w:t>
8.3</w:t>
            </w:r>
            <w:r>
              <w:br/>
            </w:r>
            <w:r>
              <w:rPr>
                <w:rFonts w:ascii="Times New Roman"/>
                <w:b w:val="false"/>
                <w:i w:val="false"/>
                <w:color w:val="000000"/>
                <w:sz w:val="20"/>
              </w:rPr>
              <w:t>
8.11</w:t>
            </w:r>
            <w:r>
              <w:br/>
            </w:r>
            <w:r>
              <w:rPr>
                <w:rFonts w:ascii="Times New Roman"/>
                <w:b w:val="false"/>
                <w:i w:val="false"/>
                <w:color w:val="000000"/>
                <w:sz w:val="20"/>
              </w:rPr>
              <w:t>
8.15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r>
              <w:br/>
            </w:r>
            <w:r>
              <w:rPr>
                <w:rFonts w:ascii="Times New Roman"/>
                <w:b w:val="false"/>
                <w:i w:val="false"/>
                <w:color w:val="000000"/>
                <w:sz w:val="20"/>
              </w:rPr>
              <w:t>
8.5</w:t>
            </w:r>
            <w:r>
              <w:br/>
            </w:r>
            <w:r>
              <w:rPr>
                <w:rFonts w:ascii="Times New Roman"/>
                <w:b w:val="false"/>
                <w:i w:val="false"/>
                <w:color w:val="000000"/>
                <w:sz w:val="20"/>
              </w:rPr>
              <w:t>
8.7</w:t>
            </w:r>
            <w:r>
              <w:br/>
            </w:r>
            <w:r>
              <w:rPr>
                <w:rFonts w:ascii="Times New Roman"/>
                <w:b w:val="false"/>
                <w:i w:val="false"/>
                <w:color w:val="000000"/>
                <w:sz w:val="20"/>
              </w:rPr>
              <w:t>
8.8</w:t>
            </w:r>
            <w:r>
              <w:br/>
            </w:r>
            <w:r>
              <w:rPr>
                <w:rFonts w:ascii="Times New Roman"/>
                <w:b w:val="false"/>
                <w:i w:val="false"/>
                <w:color w:val="000000"/>
                <w:sz w:val="20"/>
              </w:rPr>
              <w:t>
8.9</w:t>
            </w:r>
            <w:r>
              <w:br/>
            </w:r>
            <w:r>
              <w:rPr>
                <w:rFonts w:ascii="Times New Roman"/>
                <w:b w:val="false"/>
                <w:i w:val="false"/>
                <w:color w:val="000000"/>
                <w:sz w:val="20"/>
              </w:rPr>
              <w:t>
8.12</w:t>
            </w:r>
            <w:r>
              <w:br/>
            </w:r>
            <w:r>
              <w:rPr>
                <w:rFonts w:ascii="Times New Roman"/>
                <w:b w:val="false"/>
                <w:i w:val="false"/>
                <w:color w:val="000000"/>
                <w:sz w:val="20"/>
              </w:rPr>
              <w:t>
8.13</w:t>
            </w:r>
            <w:r>
              <w:br/>
            </w:r>
            <w:r>
              <w:rPr>
                <w:rFonts w:ascii="Times New Roman"/>
                <w:b w:val="false"/>
                <w:i w:val="false"/>
                <w:color w:val="000000"/>
                <w:sz w:val="20"/>
              </w:rPr>
              <w:t>
8.14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37"/>
          <w:p>
            <w:pPr>
              <w:spacing w:after="20"/>
              <w:ind w:left="20"/>
              <w:jc w:val="both"/>
            </w:pPr>
            <w:r>
              <w:rPr>
                <w:rFonts w:ascii="Times New Roman"/>
                <w:b w:val="false"/>
                <w:i w:val="false"/>
                <w:color w:val="000000"/>
                <w:sz w:val="20"/>
              </w:rPr>
              <w:t>
Раздел : Управление безопасностью</w:t>
            </w:r>
          </w:p>
          <w:bookmarkEnd w:id="737"/>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38"/>
          <w:p>
            <w:pPr>
              <w:spacing w:after="20"/>
              <w:ind w:left="20"/>
              <w:jc w:val="both"/>
            </w:pPr>
            <w:r>
              <w:rPr>
                <w:rFonts w:ascii="Times New Roman"/>
                <w:b w:val="false"/>
                <w:i w:val="false"/>
                <w:color w:val="000000"/>
                <w:sz w:val="20"/>
              </w:rPr>
              <w:t>
9.</w:t>
            </w:r>
          </w:p>
          <w:bookmarkEnd w:id="738"/>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зданий</w:t>
            </w:r>
            <w:r>
              <w:br/>
            </w:r>
            <w:r>
              <w:rPr>
                <w:rFonts w:ascii="Times New Roman"/>
                <w:b w:val="false"/>
                <w:i w:val="false"/>
                <w:color w:val="000000"/>
                <w:sz w:val="20"/>
              </w:rPr>
              <w:t>
Окружающая среда Центра крови является безопасной и комфортной для доноров, персонала и посетителей</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r>
              <w:br/>
            </w:r>
            <w:r>
              <w:rPr>
                <w:rFonts w:ascii="Times New Roman"/>
                <w:b w:val="false"/>
                <w:i w:val="false"/>
                <w:color w:val="000000"/>
                <w:sz w:val="20"/>
              </w:rPr>
              <w:t>
9.2</w:t>
            </w:r>
            <w:r>
              <w:br/>
            </w:r>
            <w:r>
              <w:rPr>
                <w:rFonts w:ascii="Times New Roman"/>
                <w:b w:val="false"/>
                <w:i w:val="false"/>
                <w:color w:val="000000"/>
                <w:sz w:val="20"/>
              </w:rPr>
              <w:t>
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r>
              <w:br/>
            </w:r>
            <w:r>
              <w:rPr>
                <w:rFonts w:ascii="Times New Roman"/>
                <w:b w:val="false"/>
                <w:i w:val="false"/>
                <w:color w:val="000000"/>
                <w:sz w:val="20"/>
              </w:rPr>
              <w:t>
9.6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39"/>
          <w:p>
            <w:pPr>
              <w:spacing w:after="20"/>
              <w:ind w:left="20"/>
              <w:jc w:val="both"/>
            </w:pPr>
            <w:r>
              <w:rPr>
                <w:rFonts w:ascii="Times New Roman"/>
                <w:b w:val="false"/>
                <w:i w:val="false"/>
                <w:color w:val="000000"/>
                <w:sz w:val="20"/>
              </w:rPr>
              <w:t>
10.</w:t>
            </w:r>
          </w:p>
          <w:bookmarkEnd w:id="739"/>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чрезвычайными ситуациями и противопожарной безопасностью</w:t>
            </w:r>
            <w:r>
              <w:br/>
            </w:r>
            <w:r>
              <w:rPr>
                <w:rFonts w:ascii="Times New Roman"/>
                <w:b w:val="false"/>
                <w:i w:val="false"/>
                <w:color w:val="000000"/>
                <w:sz w:val="20"/>
              </w:rPr>
              <w:t>Центр крови сводит к минимуму риски возникновения пожара и готов к чрезвычайным и критическим ситуациям</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r>
              <w:br/>
            </w:r>
            <w:r>
              <w:rPr>
                <w:rFonts w:ascii="Times New Roman"/>
                <w:b w:val="false"/>
                <w:i w:val="false"/>
                <w:color w:val="000000"/>
                <w:sz w:val="20"/>
              </w:rPr>
              <w:t>
10.6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r>
              <w:br/>
            </w:r>
            <w:r>
              <w:rPr>
                <w:rFonts w:ascii="Times New Roman"/>
                <w:b w:val="false"/>
                <w:i w:val="false"/>
                <w:color w:val="000000"/>
                <w:sz w:val="20"/>
              </w:rPr>
              <w:t>
10.5</w:t>
            </w:r>
            <w:r>
              <w:br/>
            </w:r>
            <w:r>
              <w:rPr>
                <w:rFonts w:ascii="Times New Roman"/>
                <w:b w:val="false"/>
                <w:i w:val="false"/>
                <w:color w:val="000000"/>
                <w:sz w:val="20"/>
              </w:rPr>
              <w:t>
10.7</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r>
              <w:br/>
            </w:r>
            <w:r>
              <w:rPr>
                <w:rFonts w:ascii="Times New Roman"/>
                <w:b w:val="false"/>
                <w:i w:val="false"/>
                <w:color w:val="000000"/>
                <w:sz w:val="20"/>
              </w:rPr>
              <w:t>
10.2</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740"/>
          <w:p>
            <w:pPr>
              <w:spacing w:after="20"/>
              <w:ind w:left="20"/>
              <w:jc w:val="both"/>
            </w:pPr>
            <w:r>
              <w:rPr>
                <w:rFonts w:ascii="Times New Roman"/>
                <w:b w:val="false"/>
                <w:i w:val="false"/>
                <w:color w:val="000000"/>
                <w:sz w:val="20"/>
              </w:rPr>
              <w:t>
11.</w:t>
            </w:r>
          </w:p>
          <w:bookmarkEnd w:id="740"/>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Безопасное использование транспортных средств, оборудования и расходных материалов</w:t>
            </w:r>
            <w:r>
              <w:br/>
            </w:r>
            <w:r>
              <w:rPr>
                <w:rFonts w:ascii="Times New Roman"/>
                <w:b w:val="false"/>
                <w:i w:val="false"/>
                <w:color w:val="000000"/>
                <w:sz w:val="20"/>
              </w:rPr>
              <w:t>
Центр крови использует транспортные средства, оборудование, расходные материалы безопасно, эффективно и рационально</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r>
              <w:br/>
            </w:r>
            <w:r>
              <w:rPr>
                <w:rFonts w:ascii="Times New Roman"/>
                <w:b w:val="false"/>
                <w:i w:val="false"/>
                <w:color w:val="000000"/>
                <w:sz w:val="20"/>
              </w:rPr>
              <w:t>
11.3</w:t>
            </w:r>
            <w:r>
              <w:br/>
            </w:r>
            <w:r>
              <w:rPr>
                <w:rFonts w:ascii="Times New Roman"/>
                <w:b w:val="false"/>
                <w:i w:val="false"/>
                <w:color w:val="000000"/>
                <w:sz w:val="20"/>
              </w:rPr>
              <w:t>
11.5</w:t>
            </w:r>
            <w:r>
              <w:br/>
            </w:r>
            <w:r>
              <w:rPr>
                <w:rFonts w:ascii="Times New Roman"/>
                <w:b w:val="false"/>
                <w:i w:val="false"/>
                <w:color w:val="000000"/>
                <w:sz w:val="20"/>
              </w:rPr>
              <w:t>
11.6</w:t>
            </w:r>
            <w:r>
              <w:br/>
            </w:r>
            <w:r>
              <w:rPr>
                <w:rFonts w:ascii="Times New Roman"/>
                <w:b w:val="false"/>
                <w:i w:val="false"/>
                <w:color w:val="000000"/>
                <w:sz w:val="20"/>
              </w:rPr>
              <w:t>
11.7</w:t>
            </w:r>
            <w:r>
              <w:br/>
            </w:r>
            <w:r>
              <w:rPr>
                <w:rFonts w:ascii="Times New Roman"/>
                <w:b w:val="false"/>
                <w:i w:val="false"/>
                <w:color w:val="000000"/>
                <w:sz w:val="20"/>
              </w:rPr>
              <w:t>
11.8</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r>
              <w:br/>
            </w:r>
            <w:r>
              <w:rPr>
                <w:rFonts w:ascii="Times New Roman"/>
                <w:b w:val="false"/>
                <w:i w:val="false"/>
                <w:color w:val="000000"/>
                <w:sz w:val="20"/>
              </w:rPr>
              <w:t>
11.4</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741"/>
          <w:p>
            <w:pPr>
              <w:spacing w:after="20"/>
              <w:ind w:left="20"/>
              <w:jc w:val="both"/>
            </w:pPr>
            <w:r>
              <w:rPr>
                <w:rFonts w:ascii="Times New Roman"/>
                <w:b w:val="false"/>
                <w:i w:val="false"/>
                <w:color w:val="000000"/>
                <w:sz w:val="20"/>
              </w:rPr>
              <w:t>
12.</w:t>
            </w:r>
          </w:p>
          <w:bookmarkEnd w:id="741"/>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Благоприятные для здоровья условия труда</w:t>
            </w:r>
            <w:r>
              <w:br/>
            </w:r>
            <w:r>
              <w:rPr>
                <w:rFonts w:ascii="Times New Roman"/>
                <w:b w:val="false"/>
                <w:i w:val="false"/>
                <w:color w:val="000000"/>
                <w:sz w:val="20"/>
              </w:rPr>
              <w:t>
Имеется программа профессиональной гигиены труда, которая способствует созданию безопасной и здоровой рабочей среды для персонала</w:t>
            </w:r>
            <w:r>
              <w:br/>
            </w:r>
            <w:r>
              <w:rPr>
                <w:rFonts w:ascii="Times New Roman"/>
                <w:b w:val="false"/>
                <w:i w:val="false"/>
                <w:color w:val="000000"/>
                <w:sz w:val="20"/>
              </w:rPr>
              <w:t>
Инциденты, несчастные случаи и неблагоприятные события</w:t>
            </w:r>
            <w:r>
              <w:br/>
            </w:r>
            <w:r>
              <w:rPr>
                <w:rFonts w:ascii="Times New Roman"/>
                <w:b w:val="false"/>
                <w:i w:val="false"/>
                <w:color w:val="000000"/>
                <w:sz w:val="20"/>
              </w:rPr>
              <w:t>
Управление отходами</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r>
              <w:br/>
            </w:r>
            <w:r>
              <w:rPr>
                <w:rFonts w:ascii="Times New Roman"/>
                <w:b w:val="false"/>
                <w:i w:val="false"/>
                <w:color w:val="000000"/>
                <w:sz w:val="20"/>
              </w:rPr>
              <w:t>
12.12</w:t>
            </w:r>
            <w:r>
              <w:br/>
            </w:r>
            <w:r>
              <w:rPr>
                <w:rFonts w:ascii="Times New Roman"/>
                <w:b w:val="false"/>
                <w:i w:val="false"/>
                <w:color w:val="000000"/>
                <w:sz w:val="20"/>
              </w:rPr>
              <w:t>
12.13</w:t>
            </w:r>
            <w:r>
              <w:br/>
            </w:r>
            <w:r>
              <w:rPr>
                <w:rFonts w:ascii="Times New Roman"/>
                <w:b w:val="false"/>
                <w:i w:val="false"/>
                <w:color w:val="000000"/>
                <w:sz w:val="20"/>
              </w:rPr>
              <w:t>
12.14</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r>
              <w:br/>
            </w:r>
            <w:r>
              <w:rPr>
                <w:rFonts w:ascii="Times New Roman"/>
                <w:b w:val="false"/>
                <w:i w:val="false"/>
                <w:color w:val="000000"/>
                <w:sz w:val="20"/>
              </w:rPr>
              <w:t>
12.3</w:t>
            </w:r>
            <w:r>
              <w:br/>
            </w:r>
            <w:r>
              <w:rPr>
                <w:rFonts w:ascii="Times New Roman"/>
                <w:b w:val="false"/>
                <w:i w:val="false"/>
                <w:color w:val="000000"/>
                <w:sz w:val="20"/>
              </w:rPr>
              <w:t>
12.4</w:t>
            </w:r>
            <w:r>
              <w:br/>
            </w:r>
            <w:r>
              <w:rPr>
                <w:rFonts w:ascii="Times New Roman"/>
                <w:b w:val="false"/>
                <w:i w:val="false"/>
                <w:color w:val="000000"/>
                <w:sz w:val="20"/>
              </w:rPr>
              <w:t>
12.5</w:t>
            </w:r>
            <w:r>
              <w:br/>
            </w:r>
            <w:r>
              <w:rPr>
                <w:rFonts w:ascii="Times New Roman"/>
                <w:b w:val="false"/>
                <w:i w:val="false"/>
                <w:color w:val="000000"/>
                <w:sz w:val="20"/>
              </w:rPr>
              <w:t>
12.6</w:t>
            </w:r>
            <w:r>
              <w:br/>
            </w:r>
            <w:r>
              <w:rPr>
                <w:rFonts w:ascii="Times New Roman"/>
                <w:b w:val="false"/>
                <w:i w:val="false"/>
                <w:color w:val="000000"/>
                <w:sz w:val="20"/>
              </w:rPr>
              <w:t>
12.7</w:t>
            </w:r>
            <w:r>
              <w:br/>
            </w:r>
            <w:r>
              <w:rPr>
                <w:rFonts w:ascii="Times New Roman"/>
                <w:b w:val="false"/>
                <w:i w:val="false"/>
                <w:color w:val="000000"/>
                <w:sz w:val="20"/>
              </w:rPr>
              <w:t>
12.8</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r>
              <w:br/>
            </w:r>
            <w:r>
              <w:rPr>
                <w:rFonts w:ascii="Times New Roman"/>
                <w:b w:val="false"/>
                <w:i w:val="false"/>
                <w:color w:val="000000"/>
                <w:sz w:val="20"/>
              </w:rPr>
              <w:t>
12.10</w:t>
            </w:r>
            <w:r>
              <w:br/>
            </w:r>
            <w:r>
              <w:rPr>
                <w:rFonts w:ascii="Times New Roman"/>
                <w:b w:val="false"/>
                <w:i w:val="false"/>
                <w:color w:val="000000"/>
                <w:sz w:val="20"/>
              </w:rPr>
              <w:t>
12.11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742"/>
          <w:p>
            <w:pPr>
              <w:spacing w:after="20"/>
              <w:ind w:left="20"/>
              <w:jc w:val="both"/>
            </w:pPr>
            <w:r>
              <w:rPr>
                <w:rFonts w:ascii="Times New Roman"/>
                <w:b w:val="false"/>
                <w:i w:val="false"/>
                <w:color w:val="000000"/>
                <w:sz w:val="20"/>
              </w:rPr>
              <w:t>
Раздел : Уход за донором</w:t>
            </w:r>
          </w:p>
          <w:bookmarkEnd w:id="742"/>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743"/>
          <w:p>
            <w:pPr>
              <w:spacing w:after="20"/>
              <w:ind w:left="20"/>
              <w:jc w:val="both"/>
            </w:pPr>
            <w:r>
              <w:rPr>
                <w:rFonts w:ascii="Times New Roman"/>
                <w:b w:val="false"/>
                <w:i w:val="false"/>
                <w:color w:val="000000"/>
                <w:sz w:val="20"/>
              </w:rPr>
              <w:t>
13.</w:t>
            </w:r>
          </w:p>
          <w:bookmarkEnd w:id="743"/>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 донора</w:t>
            </w:r>
            <w:r>
              <w:br/>
            </w:r>
            <w:r>
              <w:rPr>
                <w:rFonts w:ascii="Times New Roman"/>
                <w:b w:val="false"/>
                <w:i w:val="false"/>
                <w:color w:val="000000"/>
                <w:sz w:val="20"/>
              </w:rPr>
              <w:t>
Центр крови защищает и обеспечивает права своих доноров</w:t>
            </w:r>
            <w:r>
              <w:br/>
            </w:r>
            <w:r>
              <w:rPr>
                <w:rFonts w:ascii="Times New Roman"/>
                <w:b w:val="false"/>
                <w:i w:val="false"/>
                <w:color w:val="000000"/>
                <w:sz w:val="20"/>
              </w:rPr>
              <w:t>
Информированное согласие донора</w:t>
            </w:r>
            <w:r>
              <w:br/>
            </w:r>
            <w:r>
              <w:rPr>
                <w:rFonts w:ascii="Times New Roman"/>
                <w:b w:val="false"/>
                <w:i w:val="false"/>
                <w:color w:val="000000"/>
                <w:sz w:val="20"/>
              </w:rPr>
              <w:t>
Процесс подачи жалоб</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r>
              <w:br/>
            </w:r>
            <w:r>
              <w:rPr>
                <w:rFonts w:ascii="Times New Roman"/>
                <w:b w:val="false"/>
                <w:i w:val="false"/>
                <w:color w:val="000000"/>
                <w:sz w:val="20"/>
              </w:rPr>
              <w:t>
13.6</w:t>
            </w:r>
            <w:r>
              <w:br/>
            </w:r>
            <w:r>
              <w:rPr>
                <w:rFonts w:ascii="Times New Roman"/>
                <w:b w:val="false"/>
                <w:i w:val="false"/>
                <w:color w:val="000000"/>
                <w:sz w:val="20"/>
              </w:rPr>
              <w:t>
13.7</w:t>
            </w:r>
            <w:r>
              <w:br/>
            </w:r>
            <w:r>
              <w:rPr>
                <w:rFonts w:ascii="Times New Roman"/>
                <w:b w:val="false"/>
                <w:i w:val="false"/>
                <w:color w:val="000000"/>
                <w:sz w:val="20"/>
              </w:rPr>
              <w:t>
13.8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r>
              <w:br/>
            </w:r>
            <w:r>
              <w:rPr>
                <w:rFonts w:ascii="Times New Roman"/>
                <w:b w:val="false"/>
                <w:i w:val="false"/>
                <w:color w:val="000000"/>
                <w:sz w:val="20"/>
              </w:rPr>
              <w:t>
13.2</w:t>
            </w:r>
            <w:r>
              <w:br/>
            </w:r>
            <w:r>
              <w:rPr>
                <w:rFonts w:ascii="Times New Roman"/>
                <w:b w:val="false"/>
                <w:i w:val="false"/>
                <w:color w:val="000000"/>
                <w:sz w:val="20"/>
              </w:rPr>
              <w:t>
13.4</w:t>
            </w:r>
            <w:r>
              <w:br/>
            </w:r>
            <w:r>
              <w:rPr>
                <w:rFonts w:ascii="Times New Roman"/>
                <w:b w:val="false"/>
                <w:i w:val="false"/>
                <w:color w:val="000000"/>
                <w:sz w:val="20"/>
              </w:rPr>
              <w:t>
13.6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r>
              <w:br/>
            </w:r>
            <w:r>
              <w:rPr>
                <w:rFonts w:ascii="Times New Roman"/>
                <w:b w:val="false"/>
                <w:i w:val="false"/>
                <w:color w:val="000000"/>
                <w:sz w:val="20"/>
              </w:rPr>
              <w:t>
13.9</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744"/>
          <w:p>
            <w:pPr>
              <w:spacing w:after="20"/>
              <w:ind w:left="20"/>
              <w:jc w:val="both"/>
            </w:pPr>
            <w:r>
              <w:rPr>
                <w:rFonts w:ascii="Times New Roman"/>
                <w:b w:val="false"/>
                <w:i w:val="false"/>
                <w:color w:val="000000"/>
                <w:sz w:val="20"/>
              </w:rPr>
              <w:t>
14.</w:t>
            </w:r>
          </w:p>
          <w:bookmarkEnd w:id="744"/>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доноров.</w:t>
            </w:r>
            <w:r>
              <w:br/>
            </w:r>
            <w:r>
              <w:rPr>
                <w:rFonts w:ascii="Times New Roman"/>
                <w:b w:val="false"/>
                <w:i w:val="false"/>
                <w:color w:val="000000"/>
                <w:sz w:val="20"/>
              </w:rPr>
              <w:t>
Поддерживается актуальность, точность и полноценность карт доноров</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r>
              <w:br/>
            </w:r>
            <w:r>
              <w:rPr>
                <w:rFonts w:ascii="Times New Roman"/>
                <w:b w:val="false"/>
                <w:i w:val="false"/>
                <w:color w:val="000000"/>
                <w:sz w:val="20"/>
              </w:rPr>
              <w:t>
14.2</w:t>
            </w:r>
            <w:r>
              <w:br/>
            </w:r>
            <w:r>
              <w:rPr>
                <w:rFonts w:ascii="Times New Roman"/>
                <w:b w:val="false"/>
                <w:i w:val="false"/>
                <w:color w:val="000000"/>
                <w:sz w:val="20"/>
              </w:rPr>
              <w:t>
14.3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745"/>
          <w:p>
            <w:pPr>
              <w:spacing w:after="20"/>
              <w:ind w:left="20"/>
              <w:jc w:val="both"/>
            </w:pPr>
            <w:r>
              <w:rPr>
                <w:rFonts w:ascii="Times New Roman"/>
                <w:b w:val="false"/>
                <w:i w:val="false"/>
                <w:color w:val="000000"/>
                <w:sz w:val="20"/>
              </w:rPr>
              <w:t>
15.</w:t>
            </w:r>
          </w:p>
          <w:bookmarkEnd w:id="745"/>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Отчетность по отклонениям, несоотвествиям и неблагоприятным событиям в отношении доноров</w:t>
            </w:r>
            <w:r>
              <w:br/>
            </w:r>
            <w:r>
              <w:rPr>
                <w:rFonts w:ascii="Times New Roman"/>
                <w:b w:val="false"/>
                <w:i w:val="false"/>
                <w:color w:val="000000"/>
                <w:sz w:val="20"/>
              </w:rPr>
              <w:t>
Центр крови изучает отчетность по отклонениям, несоответствиям, и неблагоприятным событиям в отношении доноров с целью обеспечения соответствия нормативным требованиям.</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r>
              <w:br/>
            </w:r>
            <w:r>
              <w:rPr>
                <w:rFonts w:ascii="Times New Roman"/>
                <w:b w:val="false"/>
                <w:i w:val="false"/>
                <w:color w:val="000000"/>
                <w:sz w:val="20"/>
              </w:rPr>
              <w:t>
15.5</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r>
              <w:br/>
            </w:r>
            <w:r>
              <w:rPr>
                <w:rFonts w:ascii="Times New Roman"/>
                <w:b w:val="false"/>
                <w:i w:val="false"/>
                <w:color w:val="000000"/>
                <w:sz w:val="20"/>
              </w:rPr>
              <w:t>
15.2</w:t>
            </w:r>
            <w:r>
              <w:br/>
            </w:r>
            <w:r>
              <w:rPr>
                <w:rFonts w:ascii="Times New Roman"/>
                <w:b w:val="false"/>
                <w:i w:val="false"/>
                <w:color w:val="000000"/>
                <w:sz w:val="20"/>
              </w:rPr>
              <w:t>
15.3</w:t>
            </w:r>
            <w:r>
              <w:br/>
            </w:r>
            <w:r>
              <w:rPr>
                <w:rFonts w:ascii="Times New Roman"/>
                <w:b w:val="false"/>
                <w:i w:val="false"/>
                <w:color w:val="000000"/>
                <w:sz w:val="20"/>
              </w:rPr>
              <w:t>
15.6</w:t>
            </w:r>
            <w:r>
              <w:br/>
            </w:r>
            <w:r>
              <w:rPr>
                <w:rFonts w:ascii="Times New Roman"/>
                <w:b w:val="false"/>
                <w:i w:val="false"/>
                <w:color w:val="000000"/>
                <w:sz w:val="20"/>
              </w:rPr>
              <w:t>
15.7</w:t>
            </w:r>
            <w:r>
              <w:br/>
            </w:r>
            <w:r>
              <w:rPr>
                <w:rFonts w:ascii="Times New Roman"/>
                <w:b w:val="false"/>
                <w:i w:val="false"/>
                <w:color w:val="000000"/>
                <w:sz w:val="20"/>
              </w:rPr>
              <w:t>
15.8</w:t>
            </w:r>
            <w:r>
              <w:br/>
            </w:r>
            <w:r>
              <w:rPr>
                <w:rFonts w:ascii="Times New Roman"/>
                <w:b w:val="false"/>
                <w:i w:val="false"/>
                <w:color w:val="000000"/>
                <w:sz w:val="20"/>
              </w:rPr>
              <w:t>
15.9</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746"/>
          <w:p>
            <w:pPr>
              <w:spacing w:after="20"/>
              <w:ind w:left="20"/>
              <w:jc w:val="both"/>
            </w:pPr>
            <w:r>
              <w:rPr>
                <w:rFonts w:ascii="Times New Roman"/>
                <w:b w:val="false"/>
                <w:i w:val="false"/>
                <w:color w:val="000000"/>
                <w:sz w:val="20"/>
              </w:rPr>
              <w:t>
Раздел: Контроль процессов</w:t>
            </w:r>
            <w:r>
              <w:br/>
            </w:r>
            <w:r>
              <w:rPr>
                <w:rFonts w:ascii="Times New Roman"/>
                <w:b w:val="false"/>
                <w:i w:val="false"/>
                <w:color w:val="000000"/>
                <w:sz w:val="20"/>
              </w:rPr>
              <w:t>
 </w:t>
            </w:r>
          </w:p>
          <w:bookmarkEnd w:id="746"/>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747"/>
          <w:p>
            <w:pPr>
              <w:spacing w:after="20"/>
              <w:ind w:left="20"/>
              <w:jc w:val="both"/>
            </w:pPr>
            <w:r>
              <w:rPr>
                <w:rFonts w:ascii="Times New Roman"/>
                <w:b w:val="false"/>
                <w:i w:val="false"/>
                <w:color w:val="000000"/>
                <w:sz w:val="20"/>
              </w:rPr>
              <w:t>
16.</w:t>
            </w:r>
          </w:p>
          <w:bookmarkEnd w:id="747"/>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r>
              <w:br/>
            </w:r>
            <w:r>
              <w:rPr>
                <w:rFonts w:ascii="Times New Roman"/>
                <w:b w:val="false"/>
                <w:i w:val="false"/>
                <w:color w:val="000000"/>
                <w:sz w:val="20"/>
              </w:rPr>
              <w:t>
Центр крови обеспечивает безопасный сбор крови и качество производимых компонентов крови</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r>
              <w:br/>
            </w:r>
            <w:r>
              <w:rPr>
                <w:rFonts w:ascii="Times New Roman"/>
                <w:b w:val="false"/>
                <w:i w:val="false"/>
                <w:color w:val="000000"/>
                <w:sz w:val="20"/>
              </w:rPr>
              <w:t>
16.2</w:t>
            </w:r>
            <w:r>
              <w:br/>
            </w:r>
            <w:r>
              <w:rPr>
                <w:rFonts w:ascii="Times New Roman"/>
                <w:b w:val="false"/>
                <w:i w:val="false"/>
                <w:color w:val="000000"/>
                <w:sz w:val="20"/>
              </w:rPr>
              <w:t>
16.3</w:t>
            </w:r>
            <w:r>
              <w:br/>
            </w:r>
            <w:r>
              <w:rPr>
                <w:rFonts w:ascii="Times New Roman"/>
                <w:b w:val="false"/>
                <w:i w:val="false"/>
                <w:color w:val="000000"/>
                <w:sz w:val="20"/>
              </w:rPr>
              <w:t>
16.4</w:t>
            </w:r>
            <w:r>
              <w:br/>
            </w:r>
            <w:r>
              <w:rPr>
                <w:rFonts w:ascii="Times New Roman"/>
                <w:b w:val="false"/>
                <w:i w:val="false"/>
                <w:color w:val="000000"/>
                <w:sz w:val="20"/>
              </w:rPr>
              <w:t>
16.5</w:t>
            </w:r>
            <w:r>
              <w:br/>
            </w:r>
            <w:r>
              <w:rPr>
                <w:rFonts w:ascii="Times New Roman"/>
                <w:b w:val="false"/>
                <w:i w:val="false"/>
                <w:color w:val="000000"/>
                <w:sz w:val="20"/>
              </w:rPr>
              <w:t>
16.6</w:t>
            </w:r>
            <w:r>
              <w:br/>
            </w:r>
            <w:r>
              <w:rPr>
                <w:rFonts w:ascii="Times New Roman"/>
                <w:b w:val="false"/>
                <w:i w:val="false"/>
                <w:color w:val="000000"/>
                <w:sz w:val="20"/>
              </w:rPr>
              <w:t>
16.7</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748"/>
          <w:p>
            <w:pPr>
              <w:spacing w:after="20"/>
              <w:ind w:left="20"/>
              <w:jc w:val="both"/>
            </w:pPr>
            <w:r>
              <w:rPr>
                <w:rFonts w:ascii="Times New Roman"/>
                <w:b w:val="false"/>
                <w:i w:val="false"/>
                <w:color w:val="000000"/>
                <w:sz w:val="20"/>
              </w:rPr>
              <w:t>
17.</w:t>
            </w:r>
          </w:p>
          <w:bookmarkEnd w:id="748"/>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крови</w:t>
            </w:r>
            <w:r>
              <w:br/>
            </w:r>
            <w:r>
              <w:rPr>
                <w:rFonts w:ascii="Times New Roman"/>
                <w:b w:val="false"/>
                <w:i w:val="false"/>
                <w:color w:val="000000"/>
                <w:sz w:val="20"/>
              </w:rPr>
              <w:t>
Центр крови внедряет эффективную и рациональную систему сбора крови</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r>
              <w:br/>
            </w:r>
            <w:r>
              <w:rPr>
                <w:rFonts w:ascii="Times New Roman"/>
                <w:b w:val="false"/>
                <w:i w:val="false"/>
                <w:color w:val="000000"/>
                <w:sz w:val="20"/>
              </w:rPr>
              <w:t>
17.3</w:t>
            </w:r>
            <w:r>
              <w:br/>
            </w:r>
            <w:r>
              <w:rPr>
                <w:rFonts w:ascii="Times New Roman"/>
                <w:b w:val="false"/>
                <w:i w:val="false"/>
                <w:color w:val="000000"/>
                <w:sz w:val="20"/>
              </w:rPr>
              <w:t>
17.4</w:t>
            </w:r>
            <w:r>
              <w:br/>
            </w:r>
            <w:r>
              <w:rPr>
                <w:rFonts w:ascii="Times New Roman"/>
                <w:b w:val="false"/>
                <w:i w:val="false"/>
                <w:color w:val="000000"/>
                <w:sz w:val="20"/>
              </w:rPr>
              <w:t>
17.5</w:t>
            </w:r>
            <w:r>
              <w:br/>
            </w:r>
            <w:r>
              <w:rPr>
                <w:rFonts w:ascii="Times New Roman"/>
                <w:b w:val="false"/>
                <w:i w:val="false"/>
                <w:color w:val="000000"/>
                <w:sz w:val="20"/>
              </w:rPr>
              <w:t>
17.6</w:t>
            </w:r>
            <w:r>
              <w:br/>
            </w:r>
            <w:r>
              <w:rPr>
                <w:rFonts w:ascii="Times New Roman"/>
                <w:b w:val="false"/>
                <w:i w:val="false"/>
                <w:color w:val="000000"/>
                <w:sz w:val="20"/>
              </w:rPr>
              <w:t>
17.9</w:t>
            </w:r>
            <w:r>
              <w:br/>
            </w:r>
            <w:r>
              <w:rPr>
                <w:rFonts w:ascii="Times New Roman"/>
                <w:b w:val="false"/>
                <w:i w:val="false"/>
                <w:color w:val="000000"/>
                <w:sz w:val="20"/>
              </w:rPr>
              <w:t>
17.10</w:t>
            </w:r>
            <w:r>
              <w:br/>
            </w:r>
            <w:r>
              <w:rPr>
                <w:rFonts w:ascii="Times New Roman"/>
                <w:b w:val="false"/>
                <w:i w:val="false"/>
                <w:color w:val="000000"/>
                <w:sz w:val="20"/>
              </w:rPr>
              <w:t>
17.12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r>
              <w:br/>
            </w:r>
            <w:r>
              <w:rPr>
                <w:rFonts w:ascii="Times New Roman"/>
                <w:b w:val="false"/>
                <w:i w:val="false"/>
                <w:color w:val="000000"/>
                <w:sz w:val="20"/>
              </w:rPr>
              <w:t>
17.7</w:t>
            </w:r>
            <w:r>
              <w:br/>
            </w:r>
            <w:r>
              <w:rPr>
                <w:rFonts w:ascii="Times New Roman"/>
                <w:b w:val="false"/>
                <w:i w:val="false"/>
                <w:color w:val="000000"/>
                <w:sz w:val="20"/>
              </w:rPr>
              <w:t>
17.8</w:t>
            </w:r>
            <w:r>
              <w:br/>
            </w:r>
            <w:r>
              <w:rPr>
                <w:rFonts w:ascii="Times New Roman"/>
                <w:b w:val="false"/>
                <w:i w:val="false"/>
                <w:color w:val="000000"/>
                <w:sz w:val="20"/>
              </w:rPr>
              <w:t>
17.11</w:t>
            </w:r>
            <w:r>
              <w:br/>
            </w:r>
            <w:r>
              <w:rPr>
                <w:rFonts w:ascii="Times New Roman"/>
                <w:b w:val="false"/>
                <w:i w:val="false"/>
                <w:color w:val="000000"/>
                <w:sz w:val="20"/>
              </w:rPr>
              <w:t>
17.13</w:t>
            </w:r>
            <w:r>
              <w:br/>
            </w:r>
            <w:r>
              <w:rPr>
                <w:rFonts w:ascii="Times New Roman"/>
                <w:b w:val="false"/>
                <w:i w:val="false"/>
                <w:color w:val="000000"/>
                <w:sz w:val="20"/>
              </w:rPr>
              <w:t>
17.14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749"/>
          <w:p>
            <w:pPr>
              <w:spacing w:after="20"/>
              <w:ind w:left="20"/>
              <w:jc w:val="both"/>
            </w:pPr>
            <w:r>
              <w:rPr>
                <w:rFonts w:ascii="Times New Roman"/>
                <w:b w:val="false"/>
                <w:i w:val="false"/>
                <w:color w:val="000000"/>
                <w:sz w:val="20"/>
              </w:rPr>
              <w:t>
18.</w:t>
            </w:r>
          </w:p>
          <w:bookmarkEnd w:id="749"/>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компонентов крови </w:t>
            </w:r>
            <w:r>
              <w:br/>
            </w:r>
            <w:r>
              <w:rPr>
                <w:rFonts w:ascii="Times New Roman"/>
                <w:b w:val="false"/>
                <w:i w:val="false"/>
                <w:color w:val="000000"/>
                <w:sz w:val="20"/>
              </w:rPr>
              <w:t>Центр крови производит компоненты крови, используя передовую практику для обеспечения безопасности и качества компонентов крови</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r>
              <w:br/>
            </w:r>
            <w:r>
              <w:rPr>
                <w:rFonts w:ascii="Times New Roman"/>
                <w:b w:val="false"/>
                <w:i w:val="false"/>
                <w:color w:val="000000"/>
                <w:sz w:val="20"/>
              </w:rPr>
              <w:t>
18.3</w:t>
            </w:r>
            <w:r>
              <w:br/>
            </w:r>
            <w:r>
              <w:rPr>
                <w:rFonts w:ascii="Times New Roman"/>
                <w:b w:val="false"/>
                <w:i w:val="false"/>
                <w:color w:val="000000"/>
                <w:sz w:val="20"/>
              </w:rPr>
              <w:t>
18.6</w:t>
            </w:r>
            <w:r>
              <w:br/>
            </w:r>
            <w:r>
              <w:rPr>
                <w:rFonts w:ascii="Times New Roman"/>
                <w:b w:val="false"/>
                <w:i w:val="false"/>
                <w:color w:val="000000"/>
                <w:sz w:val="20"/>
              </w:rPr>
              <w:t>
18.9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r>
              <w:br/>
            </w:r>
            <w:r>
              <w:rPr>
                <w:rFonts w:ascii="Times New Roman"/>
                <w:b w:val="false"/>
                <w:i w:val="false"/>
                <w:color w:val="000000"/>
                <w:sz w:val="20"/>
              </w:rPr>
              <w:t>
18.4</w:t>
            </w:r>
            <w:r>
              <w:br/>
            </w:r>
            <w:r>
              <w:rPr>
                <w:rFonts w:ascii="Times New Roman"/>
                <w:b w:val="false"/>
                <w:i w:val="false"/>
                <w:color w:val="000000"/>
                <w:sz w:val="20"/>
              </w:rPr>
              <w:t>
18.5</w:t>
            </w:r>
            <w:r>
              <w:br/>
            </w:r>
            <w:r>
              <w:rPr>
                <w:rFonts w:ascii="Times New Roman"/>
                <w:b w:val="false"/>
                <w:i w:val="false"/>
                <w:color w:val="000000"/>
                <w:sz w:val="20"/>
              </w:rPr>
              <w:t>
18.7</w:t>
            </w: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r>
              <w:br/>
            </w:r>
            <w:r>
              <w:rPr>
                <w:rFonts w:ascii="Times New Roman"/>
                <w:b w:val="false"/>
                <w:i w:val="false"/>
                <w:color w:val="000000"/>
                <w:sz w:val="20"/>
              </w:rPr>
              <w:t>
 </w:t>
            </w:r>
          </w:p>
        </w:tc>
      </w:tr>
    </w:tbl>
    <w:bookmarkStart w:name="z837" w:id="750"/>
    <w:p>
      <w:pPr>
        <w:spacing w:after="0"/>
        <w:ind w:left="0"/>
        <w:jc w:val="both"/>
      </w:pPr>
      <w:r>
        <w:rPr>
          <w:rFonts w:ascii="Times New Roman"/>
          <w:b w:val="false"/>
          <w:i w:val="false"/>
          <w:color w:val="000000"/>
          <w:sz w:val="28"/>
        </w:rPr>
        <w:t>
      Руководство (5 стандартов; 41 критериев)</w:t>
      </w:r>
      <w:r>
        <w:br/>
      </w:r>
      <w:r>
        <w:rPr>
          <w:rFonts w:ascii="Times New Roman"/>
          <w:b w:val="false"/>
          <w:i w:val="false"/>
          <w:color w:val="000000"/>
          <w:sz w:val="28"/>
        </w:rPr>
        <w:t xml:space="preserve">       Критерии стандартов I уровня- 10 (24,4%)</w:t>
      </w:r>
      <w:r>
        <w:br/>
      </w:r>
      <w:r>
        <w:rPr>
          <w:rFonts w:ascii="Times New Roman"/>
          <w:b w:val="false"/>
          <w:i w:val="false"/>
          <w:color w:val="000000"/>
          <w:sz w:val="28"/>
        </w:rPr>
        <w:t xml:space="preserve">       Критерии стандартов II уровня - 12 (29,3 %)</w:t>
      </w:r>
      <w:r>
        <w:br/>
      </w:r>
      <w:r>
        <w:rPr>
          <w:rFonts w:ascii="Times New Roman"/>
          <w:b w:val="false"/>
          <w:i w:val="false"/>
          <w:color w:val="000000"/>
          <w:sz w:val="28"/>
        </w:rPr>
        <w:t xml:space="preserve">       Критерии стандартов IIIуровня - 19 (46,3 %)</w:t>
      </w:r>
      <w:r>
        <w:br/>
      </w:r>
      <w:r>
        <w:rPr>
          <w:rFonts w:ascii="Times New Roman"/>
          <w:b w:val="false"/>
          <w:i w:val="false"/>
          <w:color w:val="000000"/>
          <w:sz w:val="28"/>
        </w:rPr>
        <w:t xml:space="preserve">       Управление ресурсами(3 стандарта; 33 критериев)</w:t>
      </w:r>
      <w:r>
        <w:br/>
      </w:r>
      <w:r>
        <w:rPr>
          <w:rFonts w:ascii="Times New Roman"/>
          <w:b w:val="false"/>
          <w:i w:val="false"/>
          <w:color w:val="000000"/>
          <w:sz w:val="28"/>
        </w:rPr>
        <w:t xml:space="preserve">       Критерии стандартов Iуровня - 7 (21,2 %)</w:t>
      </w:r>
      <w:r>
        <w:br/>
      </w:r>
      <w:r>
        <w:rPr>
          <w:rFonts w:ascii="Times New Roman"/>
          <w:b w:val="false"/>
          <w:i w:val="false"/>
          <w:color w:val="000000"/>
          <w:sz w:val="28"/>
        </w:rPr>
        <w:t xml:space="preserve">       Критерии стандартов II- уровня - 9 (27,3 %)</w:t>
      </w:r>
      <w:r>
        <w:br/>
      </w:r>
      <w:r>
        <w:rPr>
          <w:rFonts w:ascii="Times New Roman"/>
          <w:b w:val="false"/>
          <w:i w:val="false"/>
          <w:color w:val="000000"/>
          <w:sz w:val="28"/>
        </w:rPr>
        <w:t xml:space="preserve">       Критерии стандартов III - уровня - 17 (51,5 %)</w:t>
      </w:r>
      <w:r>
        <w:br/>
      </w:r>
      <w:r>
        <w:rPr>
          <w:rFonts w:ascii="Times New Roman"/>
          <w:b w:val="false"/>
          <w:i w:val="false"/>
          <w:color w:val="000000"/>
          <w:sz w:val="28"/>
        </w:rPr>
        <w:t xml:space="preserve">       Управление безопасностью (4 стандартов; 35 критериев)</w:t>
      </w:r>
      <w:r>
        <w:br/>
      </w:r>
      <w:r>
        <w:rPr>
          <w:rFonts w:ascii="Times New Roman"/>
          <w:b w:val="false"/>
          <w:i w:val="false"/>
          <w:color w:val="000000"/>
          <w:sz w:val="28"/>
        </w:rPr>
        <w:t xml:space="preserve">       Критерии стандартов I-уровня - 9 (25,7 %);</w:t>
      </w:r>
      <w:r>
        <w:br/>
      </w:r>
      <w:r>
        <w:rPr>
          <w:rFonts w:ascii="Times New Roman"/>
          <w:b w:val="false"/>
          <w:i w:val="false"/>
          <w:color w:val="000000"/>
          <w:sz w:val="28"/>
        </w:rPr>
        <w:t xml:space="preserve">       Критерии стандартов II - уровня - 18 (51,4 %);</w:t>
      </w:r>
      <w:r>
        <w:br/>
      </w:r>
      <w:r>
        <w:rPr>
          <w:rFonts w:ascii="Times New Roman"/>
          <w:b w:val="false"/>
          <w:i w:val="false"/>
          <w:color w:val="000000"/>
          <w:sz w:val="28"/>
        </w:rPr>
        <w:t xml:space="preserve">       Критерии стандартов III- уровня-8 (22,9 %)</w:t>
      </w:r>
      <w:r>
        <w:br/>
      </w:r>
      <w:r>
        <w:rPr>
          <w:rFonts w:ascii="Times New Roman"/>
          <w:b w:val="false"/>
          <w:i w:val="false"/>
          <w:color w:val="000000"/>
          <w:sz w:val="28"/>
        </w:rPr>
        <w:t xml:space="preserve">       Уход за донором (3 стандартов; 22 критериев)</w:t>
      </w:r>
      <w:r>
        <w:br/>
      </w:r>
      <w:r>
        <w:rPr>
          <w:rFonts w:ascii="Times New Roman"/>
          <w:b w:val="false"/>
          <w:i w:val="false"/>
          <w:color w:val="000000"/>
          <w:sz w:val="28"/>
        </w:rPr>
        <w:t xml:space="preserve">       Критерии стандартов I- уровня - 9 (41 %);</w:t>
      </w:r>
      <w:r>
        <w:br/>
      </w:r>
      <w:r>
        <w:rPr>
          <w:rFonts w:ascii="Times New Roman"/>
          <w:b w:val="false"/>
          <w:i w:val="false"/>
          <w:color w:val="000000"/>
          <w:sz w:val="28"/>
        </w:rPr>
        <w:t xml:space="preserve">       Критерии стандартов II- уровня- 11 (50 %);</w:t>
      </w:r>
      <w:r>
        <w:br/>
      </w:r>
      <w:r>
        <w:rPr>
          <w:rFonts w:ascii="Times New Roman"/>
          <w:b w:val="false"/>
          <w:i w:val="false"/>
          <w:color w:val="000000"/>
          <w:sz w:val="28"/>
        </w:rPr>
        <w:t xml:space="preserve">       Критерии стандартов III - уровня - 2 (9 %)</w:t>
      </w:r>
      <w:r>
        <w:br/>
      </w:r>
      <w:r>
        <w:rPr>
          <w:rFonts w:ascii="Times New Roman"/>
          <w:b w:val="false"/>
          <w:i w:val="false"/>
          <w:color w:val="000000"/>
          <w:sz w:val="28"/>
        </w:rPr>
        <w:t xml:space="preserve">       Контроль процессов(3 стандартов; 30 критериев)</w:t>
      </w:r>
      <w:r>
        <w:br/>
      </w:r>
      <w:r>
        <w:rPr>
          <w:rFonts w:ascii="Times New Roman"/>
          <w:b w:val="false"/>
          <w:i w:val="false"/>
          <w:color w:val="000000"/>
          <w:sz w:val="28"/>
        </w:rPr>
        <w:t xml:space="preserve">       Критерии стандартов I - уровня - 12 (40 %);</w:t>
      </w:r>
      <w:r>
        <w:br/>
      </w:r>
      <w:r>
        <w:rPr>
          <w:rFonts w:ascii="Times New Roman"/>
          <w:b w:val="false"/>
          <w:i w:val="false"/>
          <w:color w:val="000000"/>
          <w:sz w:val="28"/>
        </w:rPr>
        <w:t xml:space="preserve">       Критерии стандартов II- уровня- 17 (56,7 %);</w:t>
      </w:r>
      <w:r>
        <w:br/>
      </w:r>
      <w:r>
        <w:rPr>
          <w:rFonts w:ascii="Times New Roman"/>
          <w:b w:val="false"/>
          <w:i w:val="false"/>
          <w:color w:val="000000"/>
          <w:sz w:val="28"/>
        </w:rPr>
        <w:t xml:space="preserve">       Критерии стандартов III - уровня - 1 (3,3%)</w:t>
      </w:r>
    </w:p>
    <w:bookmarkEnd w:id="7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0" w:id="751"/>
    <w:p>
      <w:pPr>
        <w:spacing w:after="0"/>
        <w:ind w:left="0"/>
        <w:jc w:val="both"/>
      </w:pPr>
      <w:r>
        <w:rPr>
          <w:rFonts w:ascii="Times New Roman"/>
          <w:b w:val="false"/>
          <w:i w:val="false"/>
          <w:color w:val="000000"/>
          <w:sz w:val="28"/>
        </w:rPr>
        <w:t xml:space="preserve">
                         Отчет о результатах внешней комплексной оценки </w:t>
      </w:r>
    </w:p>
    <w:bookmarkEnd w:id="751"/>
    <w:bookmarkStart w:name="z841" w:id="752"/>
    <w:p>
      <w:pPr>
        <w:spacing w:after="0"/>
        <w:ind w:left="0"/>
        <w:jc w:val="both"/>
      </w:pPr>
      <w:r>
        <w:rPr>
          <w:rFonts w:ascii="Times New Roman"/>
          <w:b w:val="false"/>
          <w:i w:val="false"/>
          <w:color w:val="000000"/>
          <w:sz w:val="28"/>
        </w:rPr>
        <w:t>
             Наименование медицинской организации: _____________________период проведения</w:t>
      </w:r>
      <w:r>
        <w:br/>
      </w:r>
      <w:r>
        <w:rPr>
          <w:rFonts w:ascii="Times New Roman"/>
          <w:b w:val="false"/>
          <w:i w:val="false"/>
          <w:color w:val="000000"/>
          <w:sz w:val="28"/>
        </w:rPr>
        <w:t>внешней комплексной оценки ________________</w:t>
      </w:r>
      <w:r>
        <w:br/>
      </w:r>
      <w:r>
        <w:rPr>
          <w:rFonts w:ascii="Times New Roman"/>
          <w:b w:val="false"/>
          <w:i w:val="false"/>
          <w:color w:val="000000"/>
          <w:sz w:val="28"/>
        </w:rPr>
        <w:t xml:space="preserve">       Адрес медицинской организации: _____________________________________________</w:t>
      </w:r>
      <w:r>
        <w:br/>
      </w:r>
      <w:r>
        <w:rPr>
          <w:rFonts w:ascii="Times New Roman"/>
          <w:b w:val="false"/>
          <w:i w:val="false"/>
          <w:color w:val="000000"/>
          <w:sz w:val="28"/>
        </w:rPr>
        <w:t xml:space="preserve">       Первый руководитель медицинской организации: _______________________________</w:t>
      </w:r>
      <w:r>
        <w:br/>
      </w:r>
      <w:r>
        <w:rPr>
          <w:rFonts w:ascii="Times New Roman"/>
          <w:b w:val="false"/>
          <w:i w:val="false"/>
          <w:color w:val="000000"/>
          <w:sz w:val="28"/>
        </w:rPr>
        <w:t xml:space="preserve">       Фамилия, имя, отчество (при его наличии) экспертов:____________________________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Результаты внешней комплексной оценки:</w:t>
      </w:r>
    </w:p>
    <w:bookmarkEnd w:id="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
        <w:gridCol w:w="4784"/>
        <w:gridCol w:w="1365"/>
        <w:gridCol w:w="4786"/>
      </w:tblGrid>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753"/>
          <w:p>
            <w:pPr>
              <w:spacing w:after="20"/>
              <w:ind w:left="20"/>
              <w:jc w:val="both"/>
            </w:pPr>
            <w:r>
              <w:rPr>
                <w:rFonts w:ascii="Times New Roman"/>
                <w:b w:val="false"/>
                <w:i w:val="false"/>
                <w:color w:val="000000"/>
                <w:sz w:val="20"/>
              </w:rPr>
              <w:t>
№</w:t>
            </w:r>
          </w:p>
          <w:bookmarkEnd w:id="753"/>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 стандарта аккредитации</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требованиям стандарта аккредитации</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5" w:id="754"/>
    <w:p>
      <w:pPr>
        <w:spacing w:after="0"/>
        <w:ind w:left="0"/>
        <w:jc w:val="both"/>
      </w:pPr>
      <w:r>
        <w:rPr>
          <w:rFonts w:ascii="Times New Roman"/>
          <w:b w:val="false"/>
          <w:i w:val="false"/>
          <w:color w:val="000000"/>
          <w:sz w:val="28"/>
        </w:rPr>
        <w:t>
             Выводы:</w:t>
      </w:r>
      <w:r>
        <w:br/>
      </w:r>
      <w:r>
        <w:rPr>
          <w:rFonts w:ascii="Times New Roman"/>
          <w:b w:val="false"/>
          <w:i w:val="false"/>
          <w:color w:val="000000"/>
          <w:sz w:val="28"/>
        </w:rPr>
        <w:t xml:space="preserve">       Предложения:</w:t>
      </w:r>
    </w:p>
    <w:bookmarkEnd w:id="754"/>
    <w:bookmarkStart w:name="z846" w:id="755"/>
    <w:p>
      <w:pPr>
        <w:spacing w:after="0"/>
        <w:ind w:left="0"/>
        <w:jc w:val="both"/>
      </w:pPr>
      <w:r>
        <w:rPr>
          <w:rFonts w:ascii="Times New Roman"/>
          <w:b w:val="false"/>
          <w:i w:val="false"/>
          <w:color w:val="000000"/>
          <w:sz w:val="28"/>
        </w:rPr>
        <w:t>
             Фамилия, имя, отчество (при его наличии) руководителя _________________________</w:t>
      </w:r>
      <w:r>
        <w:br/>
      </w:r>
      <w:r>
        <w:rPr>
          <w:rFonts w:ascii="Times New Roman"/>
          <w:b w:val="false"/>
          <w:i w:val="false"/>
          <w:color w:val="000000"/>
          <w:sz w:val="28"/>
        </w:rPr>
        <w:t xml:space="preserve">       подпись руководителя группы _______________________________________________</w:t>
      </w:r>
    </w:p>
    <w:bookmarkEnd w:id="755"/>
    <w:bookmarkStart w:name="z847" w:id="756"/>
    <w:p>
      <w:pPr>
        <w:spacing w:after="0"/>
        <w:ind w:left="0"/>
        <w:jc w:val="both"/>
      </w:pPr>
      <w:r>
        <w:rPr>
          <w:rFonts w:ascii="Times New Roman"/>
          <w:b w:val="false"/>
          <w:i w:val="false"/>
          <w:color w:val="000000"/>
          <w:sz w:val="28"/>
        </w:rPr>
        <w:t>
             "______" "______" 20 г.</w:t>
      </w:r>
    </w:p>
    <w:bookmarkEnd w:id="7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0" w:id="757"/>
    <w:p>
      <w:pPr>
        <w:spacing w:after="0"/>
        <w:ind w:left="0"/>
        <w:jc w:val="both"/>
      </w:pPr>
      <w:r>
        <w:rPr>
          <w:rFonts w:ascii="Times New Roman"/>
          <w:b w:val="false"/>
          <w:i w:val="false"/>
          <w:color w:val="000000"/>
          <w:sz w:val="28"/>
        </w:rPr>
        <w:t>
                                     Герб Республики Казахстан</w:t>
      </w:r>
      <w:r>
        <w:br/>
      </w:r>
      <w:r>
        <w:rPr>
          <w:rFonts w:ascii="Times New Roman"/>
          <w:b w:val="false"/>
          <w:i w:val="false"/>
          <w:color w:val="000000"/>
          <w:sz w:val="28"/>
        </w:rPr>
        <w:t xml:space="preserve">                               Министерство здравоохранения</w:t>
      </w:r>
      <w:r>
        <w:br/>
      </w:r>
      <w:r>
        <w:rPr>
          <w:rFonts w:ascii="Times New Roman"/>
          <w:b w:val="false"/>
          <w:i w:val="false"/>
          <w:color w:val="000000"/>
          <w:sz w:val="28"/>
        </w:rPr>
        <w:t xml:space="preserve">                               Республики Казахстан</w:t>
      </w:r>
    </w:p>
    <w:bookmarkEnd w:id="757"/>
    <w:bookmarkStart w:name="z851" w:id="758"/>
    <w:p>
      <w:pPr>
        <w:spacing w:after="0"/>
        <w:ind w:left="0"/>
        <w:jc w:val="both"/>
      </w:pPr>
      <w:r>
        <w:rPr>
          <w:rFonts w:ascii="Times New Roman"/>
          <w:b w:val="false"/>
          <w:i w:val="false"/>
          <w:color w:val="000000"/>
          <w:sz w:val="28"/>
        </w:rPr>
        <w:t>
      _________________________________________________________________________________</w:t>
      </w:r>
      <w:r>
        <w:br/>
      </w:r>
      <w:r>
        <w:rPr>
          <w:rFonts w:ascii="Times New Roman"/>
          <w:b w:val="false"/>
          <w:i w:val="false"/>
          <w:color w:val="000000"/>
          <w:sz w:val="28"/>
        </w:rPr>
        <w:t xml:space="preserve">                         Название аккредитующего органа</w:t>
      </w:r>
    </w:p>
    <w:bookmarkEnd w:id="758"/>
    <w:bookmarkStart w:name="z852" w:id="759"/>
    <w:p>
      <w:pPr>
        <w:spacing w:after="0"/>
        <w:ind w:left="0"/>
        <w:jc w:val="both"/>
      </w:pPr>
      <w:r>
        <w:rPr>
          <w:rFonts w:ascii="Times New Roman"/>
          <w:b w:val="false"/>
          <w:i w:val="false"/>
          <w:color w:val="000000"/>
          <w:sz w:val="28"/>
        </w:rPr>
        <w:t>
                               Свидетельство об аккредитации</w:t>
      </w:r>
    </w:p>
    <w:bookmarkEnd w:id="759"/>
    <w:bookmarkStart w:name="z853" w:id="760"/>
    <w:p>
      <w:pPr>
        <w:spacing w:after="0"/>
        <w:ind w:left="0"/>
        <w:jc w:val="both"/>
      </w:pPr>
      <w:r>
        <w:rPr>
          <w:rFonts w:ascii="Times New Roman"/>
          <w:b w:val="false"/>
          <w:i w:val="false"/>
          <w:color w:val="000000"/>
          <w:sz w:val="28"/>
        </w:rPr>
        <w:t>
             Выдано ____________________________________________________________________</w:t>
      </w:r>
      <w:r>
        <w:br/>
      </w:r>
      <w:r>
        <w:rPr>
          <w:rFonts w:ascii="Times New Roman"/>
          <w:b w:val="false"/>
          <w:i w:val="false"/>
          <w:color w:val="000000"/>
          <w:sz w:val="28"/>
        </w:rPr>
        <w:t xml:space="preserve">                   (наименование медицинской организации, юридический адрес)</w:t>
      </w:r>
      <w:r>
        <w:br/>
      </w:r>
      <w:r>
        <w:rPr>
          <w:rFonts w:ascii="Times New Roman"/>
          <w:b w:val="false"/>
          <w:i w:val="false"/>
          <w:color w:val="000000"/>
          <w:sz w:val="28"/>
        </w:rPr>
        <w:t xml:space="preserve">       На основании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18 сентября 2009 года "О здоровье</w:t>
      </w:r>
      <w:r>
        <w:br/>
      </w:r>
      <w:r>
        <w:rPr>
          <w:rFonts w:ascii="Times New Roman"/>
          <w:b w:val="false"/>
          <w:i w:val="false"/>
          <w:color w:val="000000"/>
          <w:sz w:val="28"/>
        </w:rPr>
        <w:t>народа и системе здравоохранения", результатов внешней комплексной оценки и</w:t>
      </w:r>
      <w:r>
        <w:br/>
      </w:r>
      <w:r>
        <w:rPr>
          <w:rFonts w:ascii="Times New Roman"/>
          <w:b w:val="false"/>
          <w:i w:val="false"/>
          <w:color w:val="000000"/>
          <w:sz w:val="28"/>
        </w:rPr>
        <w:t>решения Комиссии по аккредитации (приказ от " _____ "___________20_____года № ____)</w:t>
      </w:r>
      <w:r>
        <w:br/>
      </w:r>
      <w:r>
        <w:rPr>
          <w:rFonts w:ascii="Times New Roman"/>
          <w:b w:val="false"/>
          <w:i w:val="false"/>
          <w:color w:val="000000"/>
          <w:sz w:val="28"/>
        </w:rPr>
        <w:t>признается аккредитованной сроком на 3 (три) года с присвоением</w:t>
      </w:r>
      <w:r>
        <w:br/>
      </w:r>
      <w:r>
        <w:rPr>
          <w:rFonts w:ascii="Times New Roman"/>
          <w:b w:val="false"/>
          <w:i w:val="false"/>
          <w:color w:val="000000"/>
          <w:sz w:val="28"/>
        </w:rPr>
        <w:t>________________________категории</w:t>
      </w:r>
      <w:r>
        <w:br/>
      </w:r>
      <w:r>
        <w:rPr>
          <w:rFonts w:ascii="Times New Roman"/>
          <w:b w:val="false"/>
          <w:i w:val="false"/>
          <w:color w:val="000000"/>
          <w:sz w:val="28"/>
        </w:rPr>
        <w:t>(вторая, первая, высшая)</w:t>
      </w:r>
    </w:p>
    <w:bookmarkEnd w:id="760"/>
    <w:bookmarkStart w:name="z854" w:id="761"/>
    <w:p>
      <w:pPr>
        <w:spacing w:after="0"/>
        <w:ind w:left="0"/>
        <w:jc w:val="both"/>
      </w:pPr>
      <w:r>
        <w:rPr>
          <w:rFonts w:ascii="Times New Roman"/>
          <w:b w:val="false"/>
          <w:i w:val="false"/>
          <w:color w:val="000000"/>
          <w:sz w:val="28"/>
        </w:rPr>
        <w:t>
             Настоящее свидетельство удостоверяет о соответствии деятельности медицинской</w:t>
      </w:r>
      <w:r>
        <w:br/>
      </w:r>
      <w:r>
        <w:rPr>
          <w:rFonts w:ascii="Times New Roman"/>
          <w:b w:val="false"/>
          <w:i w:val="false"/>
          <w:color w:val="000000"/>
          <w:sz w:val="28"/>
        </w:rPr>
        <w:t>организаций стандартам аккредитации в области здравоохранения Республики Казахстан</w:t>
      </w:r>
    </w:p>
    <w:bookmarkEnd w:id="761"/>
    <w:bookmarkStart w:name="z855" w:id="762"/>
    <w:p>
      <w:pPr>
        <w:spacing w:after="0"/>
        <w:ind w:left="0"/>
        <w:jc w:val="both"/>
      </w:pPr>
      <w:r>
        <w:rPr>
          <w:rFonts w:ascii="Times New Roman"/>
          <w:b w:val="false"/>
          <w:i w:val="false"/>
          <w:color w:val="000000"/>
          <w:sz w:val="28"/>
        </w:rPr>
        <w:t>
             Руководитель 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Подпись__________________________</w:t>
      </w:r>
    </w:p>
    <w:bookmarkEnd w:id="762"/>
    <w:bookmarkStart w:name="z856" w:id="763"/>
    <w:p>
      <w:pPr>
        <w:spacing w:after="0"/>
        <w:ind w:left="0"/>
        <w:jc w:val="both"/>
      </w:pPr>
      <w:r>
        <w:rPr>
          <w:rFonts w:ascii="Times New Roman"/>
          <w:b w:val="false"/>
          <w:i w:val="false"/>
          <w:color w:val="000000"/>
          <w:sz w:val="28"/>
        </w:rPr>
        <w:t>
      место печати</w:t>
      </w:r>
      <w:r>
        <w:br/>
      </w:r>
      <w:r>
        <w:rPr>
          <w:rFonts w:ascii="Times New Roman"/>
          <w:b w:val="false"/>
          <w:i w:val="false"/>
          <w:color w:val="000000"/>
          <w:sz w:val="28"/>
        </w:rPr>
        <w:t xml:space="preserve">       Дата выдачи свидетельства "_____" ______ 20___года</w:t>
      </w:r>
      <w:r>
        <w:br/>
      </w:r>
      <w:r>
        <w:rPr>
          <w:rFonts w:ascii="Times New Roman"/>
          <w:b w:val="false"/>
          <w:i w:val="false"/>
          <w:color w:val="000000"/>
          <w:sz w:val="28"/>
        </w:rPr>
        <w:t xml:space="preserve">       Регистрационный №</w:t>
      </w:r>
      <w:r>
        <w:br/>
      </w:r>
      <w:r>
        <w:rPr>
          <w:rFonts w:ascii="Times New Roman"/>
          <w:b w:val="false"/>
          <w:i w:val="false"/>
          <w:color w:val="000000"/>
          <w:sz w:val="28"/>
        </w:rPr>
        <w:t xml:space="preserve">       Город __________________________________________</w:t>
      </w:r>
    </w:p>
    <w:bookmarkEnd w:id="7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9" w:id="764"/>
    <w:p>
      <w:pPr>
        <w:spacing w:after="0"/>
        <w:ind w:left="0"/>
        <w:jc w:val="both"/>
      </w:pPr>
      <w:r>
        <w:rPr>
          <w:rFonts w:ascii="Times New Roman"/>
          <w:b w:val="false"/>
          <w:i w:val="false"/>
          <w:color w:val="000000"/>
          <w:sz w:val="28"/>
        </w:rPr>
        <w:t>
             СОГЛАСОВАНО                         УТВЕРЖДАЮ</w:t>
      </w:r>
      <w:r>
        <w:br/>
      </w:r>
      <w:r>
        <w:rPr>
          <w:rFonts w:ascii="Times New Roman"/>
          <w:b w:val="false"/>
          <w:i w:val="false"/>
          <w:color w:val="000000"/>
          <w:sz w:val="28"/>
        </w:rPr>
        <w:t xml:space="preserve">       руководитель местного органа             руководитель медицинской организации</w:t>
      </w:r>
      <w:r>
        <w:br/>
      </w:r>
      <w:r>
        <w:rPr>
          <w:rFonts w:ascii="Times New Roman"/>
          <w:b w:val="false"/>
          <w:i w:val="false"/>
          <w:color w:val="000000"/>
          <w:sz w:val="28"/>
        </w:rPr>
        <w:t xml:space="preserve">       управления здравоохранением             ___________________________________</w:t>
      </w:r>
      <w:r>
        <w:br/>
      </w:r>
      <w:r>
        <w:rPr>
          <w:rFonts w:ascii="Times New Roman"/>
          <w:b w:val="false"/>
          <w:i w:val="false"/>
          <w:color w:val="000000"/>
          <w:sz w:val="28"/>
        </w:rPr>
        <w:t xml:space="preserve">       областей, гг. Астана, Алматы             Фамилия, имя, отчество (при его наличии)</w:t>
      </w:r>
      <w:r>
        <w:br/>
      </w:r>
      <w:r>
        <w:rPr>
          <w:rFonts w:ascii="Times New Roman"/>
          <w:b w:val="false"/>
          <w:i w:val="false"/>
          <w:color w:val="000000"/>
          <w:sz w:val="28"/>
        </w:rPr>
        <w:t xml:space="preserve">       ___________________________             подпись ____________________</w:t>
      </w:r>
      <w:r>
        <w:br/>
      </w:r>
      <w:r>
        <w:rPr>
          <w:rFonts w:ascii="Times New Roman"/>
          <w:b w:val="false"/>
          <w:i w:val="false"/>
          <w:color w:val="000000"/>
          <w:sz w:val="28"/>
        </w:rPr>
        <w:t xml:space="preserve">       (Фамилия, имя, отчество                   "_____"___________ 20__ г.</w:t>
      </w:r>
      <w:r>
        <w:br/>
      </w:r>
      <w:r>
        <w:rPr>
          <w:rFonts w:ascii="Times New Roman"/>
          <w:b w:val="false"/>
          <w:i w:val="false"/>
          <w:color w:val="000000"/>
          <w:sz w:val="28"/>
        </w:rPr>
        <w:t xml:space="preserve">       (при его наличии)</w:t>
      </w:r>
      <w:r>
        <w:br/>
      </w:r>
      <w:r>
        <w:rPr>
          <w:rFonts w:ascii="Times New Roman"/>
          <w:b w:val="false"/>
          <w:i w:val="false"/>
          <w:color w:val="000000"/>
          <w:sz w:val="28"/>
        </w:rPr>
        <w:t xml:space="preserve">       подпись ______________________</w:t>
      </w:r>
      <w:r>
        <w:br/>
      </w:r>
      <w:r>
        <w:rPr>
          <w:rFonts w:ascii="Times New Roman"/>
          <w:b w:val="false"/>
          <w:i w:val="false"/>
          <w:color w:val="000000"/>
          <w:sz w:val="28"/>
        </w:rPr>
        <w:t xml:space="preserve">       "___"___________ 20__ г.</w:t>
      </w:r>
    </w:p>
    <w:bookmarkEnd w:id="764"/>
    <w:bookmarkStart w:name="z860" w:id="765"/>
    <w:p>
      <w:pPr>
        <w:spacing w:after="0"/>
        <w:ind w:left="0"/>
        <w:jc w:val="both"/>
      </w:pPr>
      <w:r>
        <w:rPr>
          <w:rFonts w:ascii="Times New Roman"/>
          <w:b w:val="false"/>
          <w:i w:val="false"/>
          <w:color w:val="000000"/>
          <w:sz w:val="28"/>
        </w:rPr>
        <w:t>
                               План корректирующих мероприятий</w:t>
      </w:r>
    </w:p>
    <w:bookmarkEnd w:id="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3950"/>
        <w:gridCol w:w="1967"/>
        <w:gridCol w:w="413"/>
        <w:gridCol w:w="413"/>
        <w:gridCol w:w="672"/>
        <w:gridCol w:w="4472"/>
      </w:tblGrid>
      <w:tr>
        <w:trPr>
          <w:trHeight w:val="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766"/>
          <w:p>
            <w:pPr>
              <w:spacing w:after="20"/>
              <w:ind w:left="20"/>
              <w:jc w:val="both"/>
            </w:pPr>
            <w:r>
              <w:rPr>
                <w:rFonts w:ascii="Times New Roman"/>
                <w:b w:val="false"/>
                <w:i w:val="false"/>
                <w:color w:val="000000"/>
                <w:sz w:val="20"/>
              </w:rPr>
              <w:t>
№</w:t>
            </w:r>
          </w:p>
          <w:bookmarkEnd w:id="766"/>
        </w:tc>
        <w:tc>
          <w:tcPr>
            <w:tcW w:w="3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 полностью или частично несоответствующих стандартам аккредитации (отдельно по разделам)</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устранению несоответствия критериев стандартам аккредитации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выполнения</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4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отчетство (при его наличии) ответственного лица по разделам стандартов аккредитации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r>
              <w:br/>
            </w:r>
            <w:r>
              <w:rPr>
                <w:rFonts w:ascii="Times New Roman"/>
                <w:b w:val="false"/>
                <w:i w:val="false"/>
                <w:color w:val="000000"/>
                <w:sz w:val="20"/>
              </w:rPr>
              <w:t>
начала</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r>
              <w:br/>
            </w:r>
            <w:r>
              <w:rPr>
                <w:rFonts w:ascii="Times New Roman"/>
                <w:b w:val="false"/>
                <w:i w:val="false"/>
                <w:color w:val="000000"/>
                <w:sz w:val="20"/>
              </w:rPr>
              <w:t>
окончания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9" w:id="767"/>
    <w:p>
      <w:pPr>
        <w:spacing w:after="0"/>
        <w:ind w:left="0"/>
        <w:jc w:val="both"/>
      </w:pPr>
      <w:r>
        <w:rPr>
          <w:rFonts w:ascii="Times New Roman"/>
          <w:b w:val="false"/>
          <w:i w:val="false"/>
          <w:color w:val="000000"/>
          <w:sz w:val="28"/>
        </w:rPr>
        <w:t>
             СОГЛАСОВАНО                         УТВЕРЖДАЮ</w:t>
      </w:r>
      <w:r>
        <w:br/>
      </w:r>
      <w:r>
        <w:rPr>
          <w:rFonts w:ascii="Times New Roman"/>
          <w:b w:val="false"/>
          <w:i w:val="false"/>
          <w:color w:val="000000"/>
          <w:sz w:val="28"/>
        </w:rPr>
        <w:t xml:space="preserve">       руководитель местного органа             руководитель медицинской организации</w:t>
      </w:r>
      <w:r>
        <w:br/>
      </w:r>
      <w:r>
        <w:rPr>
          <w:rFonts w:ascii="Times New Roman"/>
          <w:b w:val="false"/>
          <w:i w:val="false"/>
          <w:color w:val="000000"/>
          <w:sz w:val="28"/>
        </w:rPr>
        <w:t xml:space="preserve">       управления здравоохранением             ___________________________________</w:t>
      </w:r>
      <w:r>
        <w:br/>
      </w:r>
      <w:r>
        <w:rPr>
          <w:rFonts w:ascii="Times New Roman"/>
          <w:b w:val="false"/>
          <w:i w:val="false"/>
          <w:color w:val="000000"/>
          <w:sz w:val="28"/>
        </w:rPr>
        <w:t xml:space="preserve">       областей, гг. Астана, Алматы             Фамилия, имя, отчество (при его наличии)</w:t>
      </w:r>
      <w:r>
        <w:br/>
      </w:r>
      <w:r>
        <w:rPr>
          <w:rFonts w:ascii="Times New Roman"/>
          <w:b w:val="false"/>
          <w:i w:val="false"/>
          <w:color w:val="000000"/>
          <w:sz w:val="28"/>
        </w:rPr>
        <w:t xml:space="preserve">       ___________________________             подпись ____________________</w:t>
      </w:r>
      <w:r>
        <w:br/>
      </w:r>
      <w:r>
        <w:rPr>
          <w:rFonts w:ascii="Times New Roman"/>
          <w:b w:val="false"/>
          <w:i w:val="false"/>
          <w:color w:val="000000"/>
          <w:sz w:val="28"/>
        </w:rPr>
        <w:t xml:space="preserve">       (Фамилия, имя, отчество                   "_____"___________ 20__ г.</w:t>
      </w:r>
      <w:r>
        <w:br/>
      </w:r>
      <w:r>
        <w:rPr>
          <w:rFonts w:ascii="Times New Roman"/>
          <w:b w:val="false"/>
          <w:i w:val="false"/>
          <w:color w:val="000000"/>
          <w:sz w:val="28"/>
        </w:rPr>
        <w:t xml:space="preserve">       (при его наличии)</w:t>
      </w:r>
      <w:r>
        <w:br/>
      </w:r>
      <w:r>
        <w:rPr>
          <w:rFonts w:ascii="Times New Roman"/>
          <w:b w:val="false"/>
          <w:i w:val="false"/>
          <w:color w:val="000000"/>
          <w:sz w:val="28"/>
        </w:rPr>
        <w:t xml:space="preserve">       подпись ______________________</w:t>
      </w:r>
      <w:r>
        <w:br/>
      </w:r>
      <w:r>
        <w:rPr>
          <w:rFonts w:ascii="Times New Roman"/>
          <w:b w:val="false"/>
          <w:i w:val="false"/>
          <w:color w:val="000000"/>
          <w:sz w:val="28"/>
        </w:rPr>
        <w:t xml:space="preserve">       "___"___________ 20__ г.</w:t>
      </w:r>
    </w:p>
    <w:bookmarkEnd w:id="767"/>
    <w:bookmarkStart w:name="z870" w:id="768"/>
    <w:p>
      <w:pPr>
        <w:spacing w:after="0"/>
        <w:ind w:left="0"/>
        <w:jc w:val="both"/>
      </w:pPr>
      <w:r>
        <w:rPr>
          <w:rFonts w:ascii="Times New Roman"/>
          <w:b w:val="false"/>
          <w:i w:val="false"/>
          <w:color w:val="000000"/>
          <w:sz w:val="28"/>
        </w:rPr>
        <w:t>
                               Отчет о выполнении</w:t>
      </w:r>
      <w:r>
        <w:br/>
      </w:r>
      <w:r>
        <w:rPr>
          <w:rFonts w:ascii="Times New Roman"/>
          <w:b w:val="false"/>
          <w:i w:val="false"/>
          <w:color w:val="000000"/>
          <w:sz w:val="28"/>
        </w:rPr>
        <w:t xml:space="preserve">                         Плана корректирующих мероприятий </w:t>
      </w:r>
    </w:p>
    <w:bookmarkEnd w:id="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2616"/>
        <w:gridCol w:w="788"/>
        <w:gridCol w:w="273"/>
        <w:gridCol w:w="445"/>
        <w:gridCol w:w="445"/>
        <w:gridCol w:w="2960"/>
        <w:gridCol w:w="4500"/>
      </w:tblGrid>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769"/>
          <w:p>
            <w:pPr>
              <w:spacing w:after="20"/>
              <w:ind w:left="20"/>
              <w:jc w:val="both"/>
            </w:pPr>
            <w:r>
              <w:rPr>
                <w:rFonts w:ascii="Times New Roman"/>
                <w:b w:val="false"/>
                <w:i w:val="false"/>
                <w:color w:val="000000"/>
                <w:sz w:val="20"/>
              </w:rPr>
              <w:t>
№</w:t>
            </w:r>
          </w:p>
          <w:bookmarkEnd w:id="769"/>
        </w:tc>
        <w:tc>
          <w:tcPr>
            <w:tcW w:w="2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 полностью или частично несоответствующих стандартам аккредитации (отдельно по разделам)</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устранению несоответствия</w:t>
            </w:r>
            <w:r>
              <w:br/>
            </w:r>
            <w:r>
              <w:rPr>
                <w:rFonts w:ascii="Times New Roman"/>
                <w:b w:val="false"/>
                <w:i w:val="false"/>
                <w:color w:val="000000"/>
                <w:sz w:val="20"/>
              </w:rPr>
              <w:t>
критериев стандартам аккредитации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выполнения</w:t>
            </w: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отчетство (при его наличии) ответственного лица по разделам стандартов аккредитации</w:t>
            </w:r>
          </w:p>
        </w:tc>
        <w:tc>
          <w:tcPr>
            <w:tcW w:w="4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(выполнено в срок*, продлены сроки**, не выполнено***)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r>
              <w:br/>
            </w:r>
            <w:r>
              <w:rPr>
                <w:rFonts w:ascii="Times New Roman"/>
                <w:b w:val="false"/>
                <w:i w:val="false"/>
                <w:color w:val="000000"/>
                <w:sz w:val="20"/>
              </w:rPr>
              <w:t xml:space="preserve">
начала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7" w:id="770"/>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 приложить подтверждающие документы, заверенной печатью и подписью</w:t>
      </w:r>
      <w:r>
        <w:br/>
      </w:r>
      <w:r>
        <w:rPr>
          <w:rFonts w:ascii="Times New Roman"/>
          <w:b w:val="false"/>
          <w:i w:val="false"/>
          <w:color w:val="000000"/>
          <w:sz w:val="28"/>
        </w:rPr>
        <w:t xml:space="preserve">       руководителямедицинской организации;</w:t>
      </w:r>
      <w:r>
        <w:br/>
      </w:r>
      <w:r>
        <w:rPr>
          <w:rFonts w:ascii="Times New Roman"/>
          <w:b w:val="false"/>
          <w:i w:val="false"/>
          <w:color w:val="000000"/>
          <w:sz w:val="28"/>
        </w:rPr>
        <w:t xml:space="preserve">       ** причины продления срока выполнения;</w:t>
      </w:r>
      <w:r>
        <w:br/>
      </w:r>
      <w:r>
        <w:rPr>
          <w:rFonts w:ascii="Times New Roman"/>
          <w:b w:val="false"/>
          <w:i w:val="false"/>
          <w:color w:val="000000"/>
          <w:sz w:val="28"/>
        </w:rPr>
        <w:t xml:space="preserve">       *** причины не выполнения мероприятия. </w:t>
      </w:r>
    </w:p>
    <w:bookmarkEnd w:id="7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