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d0f7" w14:textId="83bd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культуры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мая 2017 года № 128. Зарегистрирован в Министерстве юстиции Республики Казахстан 20 июня 2017 года № 15237. Утратил силу приказом Министра культуры и спорта Республики Казахстан от 28 марта 2018 года № 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28.03.2018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по делам государственной службы и противодействию коррупции Республики Казахстан от 29 декабря 2016 года № 110, зарегистрированного в Реестре государственной регистрации нормативных правовых актов за № 14637,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культуры и спорта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ноября 2016 года № 307 "Об утверждении Методики оценки деятельности административных государственных служащих корпуса "Б" Министерства культуры и спорта Республики Казахстан" (зарегистрированный в Реестре государственной регистрации нормативных правовых актов за № 14551, опубликованный 29 декабря 2016 года в информационно-правовой системе "Әділет").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3.Cлужбе управления персоналом Министерства культуры и спорта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Ответственного секретаря Министерства культуры и спорта Республики Казахстан.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Мухамедиулы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128 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Министерства культуры и спорта Республики Казахстан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Министерства культуры и спорта Республики Казахстан (далее - Методика) определяет алгоритм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культуры и спорта Республики Казахстан (далее – Государственный служащий).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Государственного служащего (далее – оценка) проводится для определения эффективности и качества их работы.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Государственного служащего на занимаемой должности: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Государственного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Государственным служащим должностных обязанностей.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Государственного служащего является лицо, которому Государственный служащий подчинен согласно своей должностной инструкции.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Государственного служащего за отчетные кварталы;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Государственным служащим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Ответственным секретарем Министерства культуры и спорта Республики Казахстан (далее – Министерство) создается Комиссия по оценке (далее - Комиссия), рабочим органом которой является Служба управления персоналом.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Государственным служащим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Государственного служащего на должность после срока, указанного в пункте 10 настоящей Методики, индивидуальный план работы Государственного служащего на занимаемой должности составляется в течение десяти рабочих дней со дня его назначения на должность.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целевых показателей в индивидуальном плане работы Государственного служащего составляет не более четырех, которые должны быть конкретными, измеримыми, достижимыми, с определенным сроком исполнения.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Государственного служащего. 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Государственного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Министерством самостоятельно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Государственному служащему непосредственным руководителем присваиваются в соответствии с утвержденной шкалой от "+1" до "+5" баллов.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Министерства, непосредственного руководителя и обращений физических и юридических лиц.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Управления информационных технологий и документооборота Административного департамента (далее - Управление документооборота) и непосредственного руководителя Государственного служащего.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Государственного служащего.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Государственному служащему выставляются штрафные баллы в размере " – 2" балла за каждый факт нарушения.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Государственный служащий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Управлением документооборота сведений о фактах нарушения Государственным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Государственным служащим.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Государственного служащего от подписания оценочного листа не является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Государственного служащего в произвольной форме составляется акт об отказе от ознакомления.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Государственного служащего вычисляется непосредственным руководителем по следующей формуле: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кв=</w:t>
      </w:r>
      <w:r>
        <w:rPr>
          <w:rFonts w:ascii="Times New Roman"/>
          <w:b w:val="false"/>
          <w:i w:val="false"/>
          <w:color w:val="000000"/>
          <w:sz w:val="28"/>
        </w:rPr>
        <w:t>100+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/>
          <w:color w:val="000000"/>
          <w:sz w:val="28"/>
        </w:rPr>
        <w:t>в,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– поощрительные баллы;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– штрафные баллы.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Государственный служащий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Государственным служащим.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Государственного служащего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Государственного служащего в произвольной форме составляется акт об отказе от ознакомления.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Государственного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∑ год= 0,4 * ∑кв +0,6 *∑ИП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заполненные оценочные листы;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должностная инструкция Государственного служащего;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Государственного служащего с результатами оценки в течение двух рабочих дней со дня ее завершения.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Государственного служащего с результатами оценки осуществляется в письменной или электронной форме.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Государственного служащего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Государственным служащим в уполномоченном органе по делам государственной службы осуществляется в течение десяти рабочих дней со дня вынесения решения.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в течение десяти рабочих дней со дня поступления жалобы Государственного служащего осуществляет ее рассмотрение и в случаях обнаружения нарушений установленного законодательством порядка проведения оценки рекомендует Министерству отменить решение Комиссии.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Министерством в течение двух недель в уполномоченный орган по делам государственной службы.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Государственный служащий вправе обжаловать результаты оценки в суде.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Государственным служащим с результатами оценки "превосходно" и "эффективно".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Государственного служащего проводится по направлению, по которому деятельность Государственного служащего по итогам годовой оценки признана неудовлетворительной.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Государственный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Государственного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Государственный служащий увольняется в порядке, установленном законодательством.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Государственного служащего вносятся в их послужные списки.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</w:t>
            </w:r>
          </w:p>
        </w:tc>
      </w:tr>
    </w:tbl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 xml:space="preserve">(период, на который составляется индивидуальный план)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наличии)оцениваемогогосударственногослужащего:_________________________________________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государственного служащего:_________________________________________________________________________________________________________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государственного служащего:_________________________________________________________________________________________________________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</w:t>
      </w:r>
      <w:r>
        <w:br/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7700"/>
        <w:gridCol w:w="1893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bookmarkEnd w:id="114"/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показатели*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 Целевые показатели определяются с учетом их направленности на достижение стратегической цели (целей) Министерства, а в случае ее (их) отсутствия, исходя из функциональных обязанностей государственного служащего. Количество целевых показателей составляет не более четырех, из них не менее половины измеримых.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0"/>
        <w:gridCol w:w="6580"/>
      </w:tblGrid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его наличии)_____________________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______________________ </w:t>
            </w:r>
          </w:p>
          <w:bookmarkEnd w:id="120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его наличии)_________________________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</w:t>
            </w:r>
          </w:p>
        </w:tc>
      </w:tr>
    </w:tbl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 квартал ____ года  </w:t>
      </w:r>
      <w:r>
        <w:br/>
      </w:r>
      <w:r>
        <w:rPr>
          <w:rFonts w:ascii="Times New Roman"/>
          <w:b/>
          <w:i w:val="false"/>
          <w:color w:val="000000"/>
        </w:rPr>
        <w:t xml:space="preserve">(оцениваемый период)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государственного служащего:______________________________________________________________________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государственного служащего:______________________________________________________________________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государственного служащего:______________________________________________________________________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542"/>
        <w:gridCol w:w="1339"/>
        <w:gridCol w:w="1339"/>
        <w:gridCol w:w="770"/>
        <w:gridCol w:w="1346"/>
        <w:gridCol w:w="2333"/>
        <w:gridCol w:w="2335"/>
        <w:gridCol w:w="567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государственного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его наличии)_____________________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выполнения индивидуального плана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 xml:space="preserve">(оцениваемый год)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государственного служащего:______________________________________________________________________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государственного служащего:______________________________________________________________________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государственного служащего:______________________________________________________________________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выполнения индивидуального плана: 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95"/>
        <w:gridCol w:w="2601"/>
        <w:gridCol w:w="3089"/>
        <w:gridCol w:w="2417"/>
        <w:gridCol w:w="1075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государственного служащего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</w:p>
    <w:bookmarkEnd w:id="138"/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(вид оценки: квартальная/годовая и оцениваемый период </w:t>
      </w:r>
      <w:r>
        <w:br/>
      </w:r>
      <w:r>
        <w:rPr>
          <w:rFonts w:ascii="Times New Roman"/>
          <w:b/>
          <w:i w:val="false"/>
          <w:color w:val="000000"/>
        </w:rPr>
        <w:t xml:space="preserve">(квартал и (или) год) 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4493"/>
        <w:gridCol w:w="1558"/>
        <w:gridCol w:w="3476"/>
        <w:gridCol w:w="881"/>
      </w:tblGrid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наличии)оцениваемого государственного служащего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44"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по оценке: 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по оценке: 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 по оценке: ____________________________ Дата: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подпись) 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