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95ca" w14:textId="6d99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по инвестициям и развитию Республики Казахстан от 27 февраля 2015 года № 253 и Министра энергетики Республики Казахстан от 27 марта 2015 года № 241 "Об утверждении Правил приобретения товаров, работ и услуг при проведении операций по недропользованию"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28 марта 2017 года № 168 и Министра энергетики Республики Казахстан от 10 апреля 2017 года № 134. Зарегистрирован в Министерстве юстиции Республики Казахстан 21 июня 2017 года № 15241. Утратил силу совместным приказом Министра индустрии и инфраструктурного развития Республики Казахстан от 12 апреля 2019 года № 214 и Министра энергетики Республики Казахстан от 16 апреля 2019 года № 119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индустрии и инфраструктурного развития РК от 12.04.2019 </w:t>
      </w:r>
      <w:r>
        <w:rPr>
          <w:rFonts w:ascii="Times New Roman"/>
          <w:b w:val="false"/>
          <w:i w:val="false"/>
          <w:color w:val="ff0000"/>
          <w:sz w:val="28"/>
        </w:rPr>
        <w:t>№ 214</w:t>
      </w:r>
      <w:r>
        <w:rPr>
          <w:rFonts w:ascii="Times New Roman"/>
          <w:b w:val="false"/>
          <w:i w:val="false"/>
          <w:color w:val="ff0000"/>
          <w:sz w:val="28"/>
        </w:rPr>
        <w:t xml:space="preserve"> и Министра энергетики РК от 16.04.2019 № 119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253 и Министра энергетики Республики Казахстан от 27 марта 2015 года № 241 "Об утверждении Правил приобретения товаров, работ и услуг при проведении операций по недропользованию" (зарегистрированный в Реестре государственной регистрации нормативных правовых актов за № 11000, опубликованный 1 октября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товаров, работ и услуг при проведении операций по недропользованию, утвержденных указанным совместным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9" w:id="4"/>
    <w:p>
      <w:pPr>
        <w:spacing w:after="0"/>
        <w:ind w:left="0"/>
        <w:jc w:val="both"/>
      </w:pPr>
      <w:r>
        <w:rPr>
          <w:rFonts w:ascii="Times New Roman"/>
          <w:b w:val="false"/>
          <w:i w:val="false"/>
          <w:color w:val="000000"/>
          <w:sz w:val="28"/>
        </w:rPr>
        <w:t>
      дополнить подпунктом 16-1) следующего содержания:</w:t>
      </w:r>
    </w:p>
    <w:bookmarkEnd w:id="4"/>
    <w:bookmarkStart w:name="z10" w:id="5"/>
    <w:p>
      <w:pPr>
        <w:spacing w:after="0"/>
        <w:ind w:left="0"/>
        <w:jc w:val="both"/>
      </w:pPr>
      <w:r>
        <w:rPr>
          <w:rFonts w:ascii="Times New Roman"/>
          <w:b w:val="false"/>
          <w:i w:val="false"/>
          <w:color w:val="000000"/>
          <w:sz w:val="28"/>
        </w:rPr>
        <w:t>
      "16-1) строительство скважин "под ключ" – совокупность работ и услуг, предусматривающая этапы проектирования, строительства, бурения, испытания (опробование), исследования, ликвидации или консервации скважин, утилизацию отходов и сопутствующая указанным работам (услугам) поставка товаров и оказание услуг;";</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"18) существенные условия договора – это условия о предмете договора, сроках и месте поставки товара, выполнения работ, оказания услуг, порядке оплаты;";</w:t>
      </w:r>
    </w:p>
    <w:bookmarkEnd w:id="6"/>
    <w:bookmarkStart w:name="z13" w:id="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закупаются единым лотом.";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системой протокол вскрытия конкурсных заявок,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подпункт 20) части первой изложить в следующей редакции:</w:t>
      </w:r>
    </w:p>
    <w:bookmarkEnd w:id="11"/>
    <w:bookmarkStart w:name="z19" w:id="12"/>
    <w:p>
      <w:pPr>
        <w:spacing w:after="0"/>
        <w:ind w:left="0"/>
        <w:jc w:val="both"/>
      </w:pP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приобретения потенциальным поставщиком ТРУ, необходимых для исполнения договора подряда);";</w:t>
      </w:r>
    </w:p>
    <w:bookmarkEnd w:id="12"/>
    <w:bookmarkStart w:name="z20" w:id="13"/>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13"/>
    <w:bookmarkStart w:name="z21" w:id="14"/>
    <w:p>
      <w:pPr>
        <w:spacing w:after="0"/>
        <w:ind w:left="0"/>
        <w:jc w:val="both"/>
      </w:pPr>
      <w:r>
        <w:rPr>
          <w:rFonts w:ascii="Times New Roman"/>
          <w:b w:val="false"/>
          <w:i w:val="false"/>
          <w:color w:val="000000"/>
          <w:sz w:val="28"/>
        </w:rPr>
        <w:t>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также при приобретении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сканированных копий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p>
    <w:bookmarkEnd w:id="14"/>
    <w:bookmarkStart w:name="z22" w:id="15"/>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5"/>
    <w:bookmarkStart w:name="z23" w:id="16"/>
    <w:p>
      <w:pPr>
        <w:spacing w:after="0"/>
        <w:ind w:left="0"/>
        <w:jc w:val="both"/>
      </w:pPr>
      <w:r>
        <w:rPr>
          <w:rFonts w:ascii="Times New Roman"/>
          <w:b w:val="false"/>
          <w:i w:val="false"/>
          <w:color w:val="000000"/>
          <w:sz w:val="28"/>
        </w:rPr>
        <w:t>
      Допускается предоставление документов на сумму договора, превышающую четырнадцатитысячекратный размер месячного расчетного показателя, за один год опыта работы.</w:t>
      </w:r>
    </w:p>
    <w:bookmarkEnd w:id="16"/>
    <w:bookmarkStart w:name="z24" w:id="17"/>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приобретаемых ТРУ отдельному потенциальному поставщику и (или) производителю приобретаемого товара, и (или) указывающую на определенную продукцию, технологию и (или) техническое решение, за исключением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"29. Допускается обращение потенциального поставщика к заказчику с запросом о разъяснении положений конкурсной документации путем размещения его в системе, но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разъяснение в системе.";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"38. Потенциальный поставщик, выразивший согласие на участие в открытом конкурсе, представляет в системе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на участие в приобретении ТРУ способом открытого конкурса (далее – конкурсная заявка). Конкурсная заявка и документация к конкурсной заявке размещается в системе на государственном и русском языках.</w:t>
      </w:r>
    </w:p>
    <w:bookmarkEnd w:id="20"/>
    <w:bookmarkStart w:name="z31" w:id="21"/>
    <w:p>
      <w:pPr>
        <w:spacing w:after="0"/>
        <w:ind w:left="0"/>
        <w:jc w:val="both"/>
      </w:pP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прикладывает к конкурсной заявке сканированную копию перевода таких документов на государственный и (или) русский языки, засвидетельствованного нотариусом.</w:t>
      </w:r>
    </w:p>
    <w:bookmarkEnd w:id="21"/>
    <w:bookmarkStart w:name="z32" w:id="22"/>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p>
    <w:bookmarkEnd w:id="22"/>
    <w:bookmarkStart w:name="z33" w:id="23"/>
    <w:p>
      <w:pPr>
        <w:spacing w:after="0"/>
        <w:ind w:left="0"/>
        <w:jc w:val="both"/>
      </w:pPr>
      <w:r>
        <w:rPr>
          <w:rFonts w:ascii="Times New Roman"/>
          <w:b w:val="false"/>
          <w:i w:val="false"/>
          <w:color w:val="000000"/>
          <w:sz w:val="28"/>
        </w:rPr>
        <w:t>
      Не допускается истребование заказчиком, а также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p>
    <w:bookmarkEnd w:id="23"/>
    <w:bookmarkStart w:name="z34" w:id="24"/>
    <w:p>
      <w:pPr>
        <w:spacing w:after="0"/>
        <w:ind w:left="0"/>
        <w:jc w:val="both"/>
      </w:pP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системе.</w:t>
      </w:r>
    </w:p>
    <w:bookmarkEnd w:id="24"/>
    <w:bookmarkStart w:name="z35" w:id="25"/>
    <w:p>
      <w:pPr>
        <w:spacing w:after="0"/>
        <w:ind w:left="0"/>
        <w:jc w:val="both"/>
      </w:pPr>
      <w:r>
        <w:rPr>
          <w:rFonts w:ascii="Times New Roman"/>
          <w:b w:val="false"/>
          <w:i w:val="false"/>
          <w:color w:val="000000"/>
          <w:sz w:val="28"/>
        </w:rPr>
        <w:t>
      Сканированные копии документов представляются с оригиналов документов в цветном формате.</w:t>
      </w:r>
    </w:p>
    <w:bookmarkEnd w:id="25"/>
    <w:bookmarkStart w:name="z36" w:id="26"/>
    <w:p>
      <w:pPr>
        <w:spacing w:after="0"/>
        <w:ind w:left="0"/>
        <w:jc w:val="both"/>
      </w:pPr>
      <w:r>
        <w:rPr>
          <w:rFonts w:ascii="Times New Roman"/>
          <w:b w:val="false"/>
          <w:i w:val="false"/>
          <w:color w:val="000000"/>
          <w:sz w:val="28"/>
        </w:rPr>
        <w:t>
      Сканированные копии документов представляются при условии наличия у потенциальных поставщиков оригинала таких документов на бумажных носителях.</w:t>
      </w:r>
    </w:p>
    <w:bookmarkEnd w:id="26"/>
    <w:bookmarkStart w:name="z37" w:id="27"/>
    <w:p>
      <w:pPr>
        <w:spacing w:after="0"/>
        <w:ind w:left="0"/>
        <w:jc w:val="both"/>
      </w:pPr>
      <w:r>
        <w:rPr>
          <w:rFonts w:ascii="Times New Roman"/>
          <w:b w:val="false"/>
          <w:i w:val="false"/>
          <w:color w:val="000000"/>
          <w:sz w:val="28"/>
        </w:rPr>
        <w:t>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посредством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7"/>
    <w:bookmarkStart w:name="z38" w:id="28"/>
    <w:p>
      <w:pPr>
        <w:spacing w:after="0"/>
        <w:ind w:left="0"/>
        <w:jc w:val="both"/>
      </w:pPr>
      <w:r>
        <w:rPr>
          <w:rFonts w:ascii="Times New Roman"/>
          <w:b w:val="false"/>
          <w:i w:val="false"/>
          <w:color w:val="000000"/>
          <w:sz w:val="28"/>
        </w:rPr>
        <w:t xml:space="preserve">
      Дополнительные документы, не предусмотренные технической спецификацией и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представленные потенциальными поставщиками с нарушением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и настоящего пункта, не являются основанием для отклонения конкурсной заявки.";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"40. В конкурсной заявке потенциального поставщика содержатся:</w:t>
      </w:r>
    </w:p>
    <w:bookmarkEnd w:id="29"/>
    <w:bookmarkStart w:name="z41" w:id="30"/>
    <w:p>
      <w:pPr>
        <w:spacing w:after="0"/>
        <w:ind w:left="0"/>
        <w:jc w:val="both"/>
      </w:pPr>
      <w:r>
        <w:rPr>
          <w:rFonts w:ascii="Times New Roman"/>
          <w:b w:val="false"/>
          <w:i w:val="false"/>
          <w:color w:val="000000"/>
          <w:sz w:val="28"/>
        </w:rPr>
        <w:t>
      1) сканированная копия подписанной первым руководителем или иным уполномоченным лицом потенциального поставщика и скрепленной печатью (при ее наличии) потенциального поставщика заявки на участие в открытом конкурсе с указанием срока ее действия;</w:t>
      </w:r>
    </w:p>
    <w:bookmarkEnd w:id="30"/>
    <w:bookmarkStart w:name="z42" w:id="31"/>
    <w:p>
      <w:pPr>
        <w:spacing w:after="0"/>
        <w:ind w:left="0"/>
        <w:jc w:val="both"/>
      </w:pPr>
      <w:r>
        <w:rPr>
          <w:rFonts w:ascii="Times New Roman"/>
          <w:b w:val="false"/>
          <w:i w:val="false"/>
          <w:color w:val="000000"/>
          <w:sz w:val="28"/>
        </w:rPr>
        <w:t>
      2) сканированные копии учредительных документов (для юридических лиц), и документов удостоверяющих личность (для физических лиц).</w:t>
      </w:r>
    </w:p>
    <w:bookmarkEnd w:id="31"/>
    <w:bookmarkStart w:name="z43" w:id="32"/>
    <w:p>
      <w:pPr>
        <w:spacing w:after="0"/>
        <w:ind w:left="0"/>
        <w:jc w:val="both"/>
      </w:pP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p>
    <w:bookmarkEnd w:id="32"/>
    <w:bookmarkStart w:name="z44" w:id="33"/>
    <w:p>
      <w:pPr>
        <w:spacing w:after="0"/>
        <w:ind w:left="0"/>
        <w:jc w:val="both"/>
      </w:pPr>
      <w:r>
        <w:rPr>
          <w:rFonts w:ascii="Times New Roman"/>
          <w:b w:val="false"/>
          <w:i w:val="false"/>
          <w:color w:val="000000"/>
          <w:sz w:val="28"/>
        </w:rPr>
        <w:t>
      Юридическим лицом представляются следующие документы:</w:t>
      </w:r>
    </w:p>
    <w:bookmarkEnd w:id="33"/>
    <w:bookmarkStart w:name="z45" w:id="34"/>
    <w:p>
      <w:pPr>
        <w:spacing w:after="0"/>
        <w:ind w:left="0"/>
        <w:jc w:val="both"/>
      </w:pPr>
      <w:r>
        <w:rPr>
          <w:rFonts w:ascii="Times New Roman"/>
          <w:b w:val="false"/>
          <w:i w:val="false"/>
          <w:color w:val="000000"/>
          <w:sz w:val="28"/>
        </w:rPr>
        <w:t>
      сканированная копия устава либо сканированная копия заявления о государственной регистрации;</w:t>
      </w:r>
    </w:p>
    <w:bookmarkEnd w:id="34"/>
    <w:bookmarkStart w:name="z46" w:id="35"/>
    <w:p>
      <w:pPr>
        <w:spacing w:after="0"/>
        <w:ind w:left="0"/>
        <w:jc w:val="both"/>
      </w:pP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p>
    <w:bookmarkEnd w:id="35"/>
    <w:bookmarkStart w:name="z47" w:id="36"/>
    <w:p>
      <w:pPr>
        <w:spacing w:after="0"/>
        <w:ind w:left="0"/>
        <w:jc w:val="both"/>
      </w:pPr>
      <w:r>
        <w:rPr>
          <w:rFonts w:ascii="Times New Roman"/>
          <w:b w:val="false"/>
          <w:i w:val="false"/>
          <w:color w:val="000000"/>
          <w:sz w:val="28"/>
        </w:rPr>
        <w:t>
      в случае, если устав не содержит сведения об учредителях или составе учредителей представляется сканированная копия выписки из учредительных документов, содержащей сведения об учредителе или составе учредителей;</w:t>
      </w:r>
    </w:p>
    <w:bookmarkEnd w:id="36"/>
    <w:bookmarkStart w:name="z48" w:id="37"/>
    <w:p>
      <w:pPr>
        <w:spacing w:after="0"/>
        <w:ind w:left="0"/>
        <w:jc w:val="both"/>
      </w:pPr>
      <w:r>
        <w:rPr>
          <w:rFonts w:ascii="Times New Roman"/>
          <w:b w:val="false"/>
          <w:i w:val="false"/>
          <w:color w:val="000000"/>
          <w:sz w:val="28"/>
        </w:rPr>
        <w:t>
      сканированная копия выписки из реестра держателей акций, выданная не ранее одного месяца, предшествующего дате вскрытия конкурсных заявок (для акционерных обществ);</w:t>
      </w:r>
    </w:p>
    <w:bookmarkEnd w:id="37"/>
    <w:bookmarkStart w:name="z49" w:id="38"/>
    <w:p>
      <w:pPr>
        <w:spacing w:after="0"/>
        <w:ind w:left="0"/>
        <w:jc w:val="both"/>
      </w:pPr>
      <w:r>
        <w:rPr>
          <w:rFonts w:ascii="Times New Roman"/>
          <w:b w:val="false"/>
          <w:i w:val="false"/>
          <w:color w:val="000000"/>
          <w:sz w:val="28"/>
        </w:rPr>
        <w:t>
      сведения об акционерах, участниках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p>
    <w:bookmarkEnd w:id="38"/>
    <w:bookmarkStart w:name="z50" w:id="39"/>
    <w:p>
      <w:pPr>
        <w:spacing w:after="0"/>
        <w:ind w:left="0"/>
        <w:jc w:val="both"/>
      </w:pP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w:t>
      </w:r>
    </w:p>
    <w:bookmarkEnd w:id="39"/>
    <w:bookmarkStart w:name="z51" w:id="40"/>
    <w:p>
      <w:pPr>
        <w:spacing w:after="0"/>
        <w:ind w:left="0"/>
        <w:jc w:val="both"/>
      </w:pPr>
      <w:r>
        <w:rPr>
          <w:rFonts w:ascii="Times New Roman"/>
          <w:b w:val="false"/>
          <w:i w:val="false"/>
          <w:color w:val="000000"/>
          <w:sz w:val="28"/>
        </w:rPr>
        <w:t>
      4)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40"/>
    <w:bookmarkStart w:name="z52" w:id="41"/>
    <w:p>
      <w:pPr>
        <w:spacing w:after="0"/>
        <w:ind w:left="0"/>
        <w:jc w:val="both"/>
      </w:pPr>
      <w:r>
        <w:rPr>
          <w:rFonts w:ascii="Times New Roman"/>
          <w:b w:val="false"/>
          <w:i w:val="false"/>
          <w:color w:val="000000"/>
          <w:sz w:val="28"/>
        </w:rPr>
        <w:t>
      5) документы, подтверждающие платежеспособность:</w:t>
      </w:r>
    </w:p>
    <w:bookmarkEnd w:id="41"/>
    <w:bookmarkStart w:name="z53" w:id="42"/>
    <w:p>
      <w:pPr>
        <w:spacing w:after="0"/>
        <w:ind w:left="0"/>
        <w:jc w:val="both"/>
      </w:pPr>
      <w:r>
        <w:rPr>
          <w:rFonts w:ascii="Times New Roman"/>
          <w:b w:val="false"/>
          <w:i w:val="false"/>
          <w:color w:val="000000"/>
          <w:sz w:val="28"/>
        </w:rPr>
        <w:t xml:space="preserve">
      сканированная копия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(зарегистрированному в Реестре государственной регистрации нормативных правовых актов № 6793)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bookmarkEnd w:id="42"/>
    <w:bookmarkStart w:name="z54" w:id="43"/>
    <w:p>
      <w:pPr>
        <w:spacing w:after="0"/>
        <w:ind w:left="0"/>
        <w:jc w:val="both"/>
      </w:pPr>
      <w:r>
        <w:rPr>
          <w:rFonts w:ascii="Times New Roman"/>
          <w:b w:val="false"/>
          <w:i w:val="false"/>
          <w:color w:val="000000"/>
          <w:sz w:val="28"/>
        </w:rPr>
        <w:t>
      сканированная копия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конкурсных заявок;</w:t>
      </w:r>
    </w:p>
    <w:bookmarkEnd w:id="43"/>
    <w:bookmarkStart w:name="z55" w:id="44"/>
    <w:p>
      <w:pPr>
        <w:spacing w:after="0"/>
        <w:ind w:left="0"/>
        <w:jc w:val="both"/>
      </w:pP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p>
    <w:bookmarkEnd w:id="44"/>
    <w:bookmarkStart w:name="z56" w:id="45"/>
    <w:p>
      <w:pPr>
        <w:spacing w:after="0"/>
        <w:ind w:left="0"/>
        <w:jc w:val="both"/>
      </w:pP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45"/>
    <w:bookmarkStart w:name="z57" w:id="46"/>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46"/>
    <w:bookmarkStart w:name="z58" w:id="47"/>
    <w:p>
      <w:pPr>
        <w:spacing w:after="0"/>
        <w:ind w:left="0"/>
        <w:jc w:val="both"/>
      </w:pP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p>
    <w:bookmarkEnd w:id="47"/>
    <w:bookmarkStart w:name="z59" w:id="48"/>
    <w:p>
      <w:pPr>
        <w:spacing w:after="0"/>
        <w:ind w:left="0"/>
        <w:jc w:val="both"/>
      </w:pPr>
      <w:r>
        <w:rPr>
          <w:rFonts w:ascii="Times New Roman"/>
          <w:b w:val="false"/>
          <w:i w:val="false"/>
          <w:color w:val="000000"/>
          <w:sz w:val="28"/>
        </w:rPr>
        <w:t>
      Потенциальный поставщик так же вправе отразить иные характеристики поставляемого товара;</w:t>
      </w:r>
    </w:p>
    <w:bookmarkEnd w:id="48"/>
    <w:bookmarkStart w:name="z60" w:id="49"/>
    <w:p>
      <w:pPr>
        <w:spacing w:after="0"/>
        <w:ind w:left="0"/>
        <w:jc w:val="both"/>
      </w:pPr>
      <w:r>
        <w:rPr>
          <w:rFonts w:ascii="Times New Roman"/>
          <w:b w:val="false"/>
          <w:i w:val="false"/>
          <w:color w:val="000000"/>
          <w:sz w:val="28"/>
        </w:rPr>
        <w:t>
      7) обязательства по местному содержанию в предлагаемых:</w:t>
      </w:r>
    </w:p>
    <w:bookmarkEnd w:id="49"/>
    <w:bookmarkStart w:name="z61" w:id="50"/>
    <w:p>
      <w:pPr>
        <w:spacing w:after="0"/>
        <w:ind w:left="0"/>
        <w:jc w:val="both"/>
      </w:pPr>
      <w:r>
        <w:rPr>
          <w:rFonts w:ascii="Times New Roman"/>
          <w:b w:val="false"/>
          <w:i w:val="false"/>
          <w:color w:val="000000"/>
          <w:sz w:val="28"/>
        </w:rPr>
        <w:t>
      работах (услугах), выраженные в процентах (от 0 до 100);</w:t>
      </w:r>
    </w:p>
    <w:bookmarkEnd w:id="50"/>
    <w:bookmarkStart w:name="z62" w:id="51"/>
    <w:p>
      <w:pPr>
        <w:spacing w:after="0"/>
        <w:ind w:left="0"/>
        <w:jc w:val="both"/>
      </w:pPr>
      <w:r>
        <w:rPr>
          <w:rFonts w:ascii="Times New Roman"/>
          <w:b w:val="false"/>
          <w:i w:val="false"/>
          <w:color w:val="000000"/>
          <w:sz w:val="28"/>
        </w:rPr>
        <w:t>
      товарах, выраженные в процентах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51"/>
    <w:bookmarkStart w:name="z63" w:id="52"/>
    <w:p>
      <w:pPr>
        <w:spacing w:after="0"/>
        <w:ind w:left="0"/>
        <w:jc w:val="both"/>
      </w:pP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приобретения подрядных работ);</w:t>
      </w:r>
    </w:p>
    <w:bookmarkEnd w:id="52"/>
    <w:bookmarkStart w:name="z64" w:id="53"/>
    <w:p>
      <w:pPr>
        <w:spacing w:after="0"/>
        <w:ind w:left="0"/>
        <w:jc w:val="both"/>
      </w:pP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приобретения подрядных работ);</w:t>
      </w:r>
    </w:p>
    <w:bookmarkEnd w:id="53"/>
    <w:bookmarkStart w:name="z65" w:id="54"/>
    <w:p>
      <w:pPr>
        <w:spacing w:after="0"/>
        <w:ind w:left="0"/>
        <w:jc w:val="both"/>
      </w:pPr>
      <w:r>
        <w:rPr>
          <w:rFonts w:ascii="Times New Roman"/>
          <w:b w:val="false"/>
          <w:i w:val="false"/>
          <w:color w:val="000000"/>
          <w:sz w:val="28"/>
        </w:rPr>
        <w:t xml:space="preserve">
      10) гарантийные письма потенциального поставщика об отсутствии оснований, ограничивающих участие в проводимом открытом конкурсе, указанных в подпункте 3)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End w:id="54"/>
    <w:bookmarkStart w:name="z66" w:id="55"/>
    <w:p>
      <w:pPr>
        <w:spacing w:after="0"/>
        <w:ind w:left="0"/>
        <w:jc w:val="both"/>
      </w:pP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55"/>
    <w:bookmarkStart w:name="z67" w:id="56"/>
    <w:p>
      <w:pPr>
        <w:spacing w:after="0"/>
        <w:ind w:left="0"/>
        <w:jc w:val="both"/>
      </w:pPr>
      <w:r>
        <w:rPr>
          <w:rFonts w:ascii="Times New Roman"/>
          <w:b w:val="false"/>
          <w:i w:val="false"/>
          <w:color w:val="000000"/>
          <w:sz w:val="28"/>
        </w:rPr>
        <w:t>
      12) документы, подтверждающие наличие у потенциального поставщика опыта работы на рынке приобретаемых работ, услуг и (или) в определенной отрасли сканированные копии рекомендательных писем или положительные отзывов от организаций, для которых потенциальный поставщик выполнял работы, оказывал услуги, в том числе на сумму договора не менее четырнадцатитысячекратного размера месячного расчетного показателя, установленного на соответствующий финансовый год, а также опасные, особо опасные виды работ, требующих наличия лицензий на занятие такими видами деятельности, с приложением сканированных копий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56"/>
    <w:bookmarkStart w:name="z68" w:id="57"/>
    <w:p>
      <w:pPr>
        <w:spacing w:after="0"/>
        <w:ind w:left="0"/>
        <w:jc w:val="both"/>
      </w:pP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p>
    <w:bookmarkEnd w:id="57"/>
    <w:bookmarkStart w:name="z69" w:id="58"/>
    <w:p>
      <w:pPr>
        <w:spacing w:after="0"/>
        <w:ind w:left="0"/>
        <w:jc w:val="both"/>
      </w:pPr>
      <w:r>
        <w:rPr>
          <w:rFonts w:ascii="Times New Roman"/>
          <w:b w:val="false"/>
          <w:i w:val="false"/>
          <w:color w:val="000000"/>
          <w:sz w:val="28"/>
        </w:rPr>
        <w:t>
      14) сканированная копия письма, выданного производителем закупаемых товаров заказчику,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58"/>
    <w:bookmarkStart w:name="z70" w:id="59"/>
    <w:p>
      <w:pPr>
        <w:spacing w:after="0"/>
        <w:ind w:left="0"/>
        <w:jc w:val="both"/>
      </w:pPr>
      <w:r>
        <w:rPr>
          <w:rFonts w:ascii="Times New Roman"/>
          <w:b w:val="false"/>
          <w:i w:val="false"/>
          <w:color w:val="000000"/>
          <w:sz w:val="28"/>
        </w:rPr>
        <w:t>
      15) документы подтверждающие внесение обеспечения конкурсной заявки (в случае, если конкурсной документацией предусматривается обеспечение конкурсной заявки).";</w:t>
      </w:r>
    </w:p>
    <w:bookmarkEnd w:id="59"/>
    <w:bookmarkStart w:name="z71" w:id="6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60"/>
    <w:bookmarkStart w:name="z72" w:id="61"/>
    <w:p>
      <w:pPr>
        <w:spacing w:after="0"/>
        <w:ind w:left="0"/>
        <w:jc w:val="both"/>
      </w:pPr>
      <w:r>
        <w:rPr>
          <w:rFonts w:ascii="Times New Roman"/>
          <w:b w:val="false"/>
          <w:i w:val="false"/>
          <w:color w:val="000000"/>
          <w:sz w:val="28"/>
        </w:rPr>
        <w:t xml:space="preserve">
      "2) в случае, если потенциальный поставщик является казахстанским производителем работ и услуг, являющихся предметом приобретения открытого конкурса, сканированная копия документа, содержащего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подписанного первым руководителем или иным уполномоченным лицом потенциального поставщика и скрепленного печатью (при ее наличии) потенциального поставщика.";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74" w:id="62"/>
    <w:p>
      <w:pPr>
        <w:spacing w:after="0"/>
        <w:ind w:left="0"/>
        <w:jc w:val="both"/>
      </w:pPr>
      <w:r>
        <w:rPr>
          <w:rFonts w:ascii="Times New Roman"/>
          <w:b w:val="false"/>
          <w:i w:val="false"/>
          <w:color w:val="000000"/>
          <w:sz w:val="28"/>
        </w:rPr>
        <w:t xml:space="preserve">
      "47. В случае участия потенциального поставщика в нескольких лотах закупа способом открытого конкурса, документы, предусмотренные подпунктами 1), 3), 4), 6), 7), 9), 12), 13), 14), 15) </w:t>
      </w:r>
      <w:r>
        <w:rPr>
          <w:rFonts w:ascii="Times New Roman"/>
          <w:b w:val="false"/>
          <w:i w:val="false"/>
          <w:color w:val="000000"/>
          <w:sz w:val="28"/>
        </w:rPr>
        <w:t>пункта 40</w:t>
      </w:r>
      <w:r>
        <w:rPr>
          <w:rFonts w:ascii="Times New Roman"/>
          <w:b w:val="false"/>
          <w:i w:val="false"/>
          <w:color w:val="000000"/>
          <w:sz w:val="28"/>
        </w:rPr>
        <w:t xml:space="preserve"> настоящих Правил, представляются для каждого лота приобретения способом открытого конкурса отдельно.";</w:t>
      </w:r>
    </w:p>
    <w:bookmarkEnd w:id="62"/>
    <w:bookmarkStart w:name="z75" w:id="6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63"/>
    <w:bookmarkStart w:name="z76" w:id="64"/>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дополнить подпунктом 6) следующего содержания:</w:t>
      </w:r>
    </w:p>
    <w:bookmarkStart w:name="z78" w:id="65"/>
    <w:p>
      <w:pPr>
        <w:spacing w:after="0"/>
        <w:ind w:left="0"/>
        <w:jc w:val="both"/>
      </w:pPr>
      <w:r>
        <w:rPr>
          <w:rFonts w:ascii="Times New Roman"/>
          <w:b w:val="false"/>
          <w:i w:val="false"/>
          <w:color w:val="000000"/>
          <w:sz w:val="28"/>
        </w:rPr>
        <w:t>
      "6) исключение одного или нескольких лотов ТРУ, являющихся предметом закупа способом открытого конкурса в связи с отказом заказчика от осуществления приобретения ТРУ.";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80" w:id="66"/>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66"/>
    <w:bookmarkStart w:name="z81" w:id="6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p>
    <w:bookmarkEnd w:id="67"/>
    <w:bookmarkStart w:name="z82" w:id="68"/>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регистрации запроса отвечает на него и размещает разъяснение в системе;";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84" w:id="69"/>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69"/>
    <w:bookmarkStart w:name="z85" w:id="70"/>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p>
    <w:bookmarkEnd w:id="70"/>
    <w:bookmarkStart w:name="z86" w:id="71"/>
    <w:p>
      <w:pPr>
        <w:spacing w:after="0"/>
        <w:ind w:left="0"/>
        <w:jc w:val="both"/>
      </w:pP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p>
    <w:bookmarkEnd w:id="71"/>
    <w:bookmarkStart w:name="z87" w:id="72"/>
    <w:p>
      <w:pPr>
        <w:spacing w:after="0"/>
        <w:ind w:left="0"/>
        <w:jc w:val="both"/>
      </w:pPr>
      <w:r>
        <w:rPr>
          <w:rFonts w:ascii="Times New Roman"/>
          <w:b w:val="false"/>
          <w:i w:val="false"/>
          <w:color w:val="000000"/>
          <w:sz w:val="28"/>
        </w:rPr>
        <w:t>
      3) срок действия конкурсной заявки менее срока, установленного в конкурсной документации;</w:t>
      </w:r>
    </w:p>
    <w:bookmarkEnd w:id="72"/>
    <w:bookmarkStart w:name="z88" w:id="73"/>
    <w:p>
      <w:pPr>
        <w:spacing w:after="0"/>
        <w:ind w:left="0"/>
        <w:jc w:val="both"/>
      </w:pP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p>
    <w:bookmarkEnd w:id="73"/>
    <w:bookmarkStart w:name="z89" w:id="74"/>
    <w:p>
      <w:pPr>
        <w:spacing w:after="0"/>
        <w:ind w:left="0"/>
        <w:jc w:val="both"/>
      </w:pP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p>
    <w:bookmarkEnd w:id="74"/>
    <w:bookmarkStart w:name="z90" w:id="75"/>
    <w:p>
      <w:pPr>
        <w:spacing w:after="0"/>
        <w:ind w:left="0"/>
        <w:jc w:val="both"/>
      </w:pP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p>
    <w:bookmarkEnd w:id="75"/>
    <w:bookmarkStart w:name="z91" w:id="76"/>
    <w:p>
      <w:pPr>
        <w:spacing w:after="0"/>
        <w:ind w:left="0"/>
        <w:jc w:val="both"/>
      </w:pPr>
      <w:r>
        <w:rPr>
          <w:rFonts w:ascii="Times New Roman"/>
          <w:b w:val="false"/>
          <w:i w:val="false"/>
          <w:color w:val="000000"/>
          <w:sz w:val="28"/>
        </w:rPr>
        <w:t>
      7) представление конкурсной заявки и (или) прилагаемой к ней документации на языках, отличных от языков конкурсной документации, без засвидетельствованного нотариусом перевода на языки конкурсной документации;</w:t>
      </w:r>
    </w:p>
    <w:bookmarkEnd w:id="76"/>
    <w:bookmarkStart w:name="z92" w:id="77"/>
    <w:p>
      <w:pPr>
        <w:spacing w:after="0"/>
        <w:ind w:left="0"/>
        <w:jc w:val="both"/>
      </w:pP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77"/>
    <w:bookmarkStart w:name="z93" w:id="78"/>
    <w:p>
      <w:pPr>
        <w:spacing w:after="0"/>
        <w:ind w:left="0"/>
        <w:jc w:val="both"/>
      </w:pPr>
      <w:r>
        <w:rPr>
          <w:rFonts w:ascii="Times New Roman"/>
          <w:b w:val="false"/>
          <w:i w:val="false"/>
          <w:color w:val="000000"/>
          <w:sz w:val="28"/>
        </w:rPr>
        <w:t>
      9)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p>
    <w:bookmarkEnd w:id="78"/>
    <w:bookmarkStart w:name="z94" w:id="79"/>
    <w:p>
      <w:pPr>
        <w:spacing w:after="0"/>
        <w:ind w:left="0"/>
        <w:jc w:val="both"/>
      </w:pPr>
      <w:r>
        <w:rPr>
          <w:rFonts w:ascii="Times New Roman"/>
          <w:b w:val="false"/>
          <w:i w:val="false"/>
          <w:color w:val="000000"/>
          <w:sz w:val="28"/>
        </w:rPr>
        <w:t>
      10)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79"/>
    <w:bookmarkStart w:name="z95" w:id="80"/>
    <w:p>
      <w:pPr>
        <w:spacing w:after="0"/>
        <w:ind w:left="0"/>
        <w:jc w:val="both"/>
      </w:pPr>
      <w:r>
        <w:rPr>
          <w:rFonts w:ascii="Times New Roman"/>
          <w:b w:val="false"/>
          <w:i w:val="false"/>
          <w:color w:val="000000"/>
          <w:sz w:val="28"/>
        </w:rPr>
        <w:t>
      11) наличие сведений, содержащихся в информационных базах, доступ к которым предоставляется третьим лицам собственниками данных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p>
    <w:bookmarkEnd w:id="80"/>
    <w:bookmarkStart w:name="z96" w:id="81"/>
    <w:p>
      <w:pPr>
        <w:spacing w:after="0"/>
        <w:ind w:left="0"/>
        <w:jc w:val="both"/>
      </w:pPr>
      <w:r>
        <w:rPr>
          <w:rFonts w:ascii="Times New Roman"/>
          <w:b w:val="false"/>
          <w:i w:val="false"/>
          <w:color w:val="000000"/>
          <w:sz w:val="28"/>
        </w:rPr>
        <w:t>
      12) обязательства по местному содержанию в работах (услугах) или товарах, выраженные в процентах по каждому лоту (от 0 до 100), ниже минимальных требований по местному содержанию, указанных в конкурсной документации.</w:t>
      </w:r>
    </w:p>
    <w:bookmarkEnd w:id="81"/>
    <w:bookmarkStart w:name="z97" w:id="82"/>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82"/>
    <w:bookmarkStart w:name="z98" w:id="83"/>
    <w:p>
      <w:pPr>
        <w:spacing w:after="0"/>
        <w:ind w:left="0"/>
        <w:jc w:val="both"/>
      </w:pPr>
      <w:r>
        <w:rPr>
          <w:rFonts w:ascii="Times New Roman"/>
          <w:b w:val="false"/>
          <w:i w:val="false"/>
          <w:color w:val="000000"/>
          <w:sz w:val="28"/>
        </w:rPr>
        <w:t>
      В протоколе допуска конкурсной комиссией указываются основания для отклонения конкурсных заявок, указанные в части первой настоящего пункта, с пояснением причин, послуживших основанием для отклонения конкурсной заявки потенциального поставщика.";</w:t>
      </w:r>
    </w:p>
    <w:bookmarkEnd w:id="83"/>
    <w:bookmarkStart w:name="z99" w:id="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84"/>
    <w:bookmarkStart w:name="z100" w:id="85"/>
    <w:p>
      <w:pPr>
        <w:spacing w:after="0"/>
        <w:ind w:left="0"/>
        <w:jc w:val="both"/>
      </w:pPr>
      <w:r>
        <w:rPr>
          <w:rFonts w:ascii="Times New Roman"/>
          <w:b w:val="false"/>
          <w:i w:val="false"/>
          <w:color w:val="000000"/>
          <w:sz w:val="28"/>
        </w:rPr>
        <w:t xml:space="preserve">
      "69. Протокол допуска потенциальных поставщиков к участию в открытом конкурсе по приобретению ТРУ,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85"/>
    <w:bookmarkStart w:name="z101"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96</w:t>
      </w:r>
      <w:r>
        <w:rPr>
          <w:rFonts w:ascii="Times New Roman"/>
          <w:b w:val="false"/>
          <w:i w:val="false"/>
          <w:color w:val="000000"/>
          <w:sz w:val="28"/>
        </w:rPr>
        <w:t>:</w:t>
      </w:r>
    </w:p>
    <w:bookmarkEnd w:id="86"/>
    <w:bookmarkStart w:name="z102" w:id="87"/>
    <w:p>
      <w:pPr>
        <w:spacing w:after="0"/>
        <w:ind w:left="0"/>
        <w:jc w:val="both"/>
      </w:pPr>
      <w:r>
        <w:rPr>
          <w:rFonts w:ascii="Times New Roman"/>
          <w:b w:val="false"/>
          <w:i w:val="false"/>
          <w:color w:val="000000"/>
          <w:sz w:val="28"/>
        </w:rPr>
        <w:t>
      подпункт 8) изложить в следующей редакции:</w:t>
      </w:r>
    </w:p>
    <w:bookmarkEnd w:id="87"/>
    <w:bookmarkStart w:name="z103" w:id="88"/>
    <w:p>
      <w:pPr>
        <w:spacing w:after="0"/>
        <w:ind w:left="0"/>
        <w:jc w:val="both"/>
      </w:pPr>
      <w:r>
        <w:rPr>
          <w:rFonts w:ascii="Times New Roman"/>
          <w:b w:val="false"/>
          <w:i w:val="false"/>
          <w:color w:val="000000"/>
          <w:sz w:val="28"/>
        </w:rPr>
        <w:t>
      "8) ТРУ у субъекта государственной монополии по основному предмету его деятельности;";</w:t>
      </w:r>
    </w:p>
    <w:bookmarkEnd w:id="88"/>
    <w:bookmarkStart w:name="z104" w:id="89"/>
    <w:p>
      <w:pPr>
        <w:spacing w:after="0"/>
        <w:ind w:left="0"/>
        <w:jc w:val="both"/>
      </w:pPr>
      <w:r>
        <w:rPr>
          <w:rFonts w:ascii="Times New Roman"/>
          <w:b w:val="false"/>
          <w:i w:val="false"/>
          <w:color w:val="000000"/>
          <w:sz w:val="28"/>
        </w:rPr>
        <w:t>
      подпункт 22) изложить в следующей редакции:</w:t>
      </w:r>
    </w:p>
    <w:bookmarkEnd w:id="89"/>
    <w:bookmarkStart w:name="z105" w:id="90"/>
    <w:p>
      <w:pPr>
        <w:spacing w:after="0"/>
        <w:ind w:left="0"/>
        <w:jc w:val="both"/>
      </w:pPr>
      <w:r>
        <w:rPr>
          <w:rFonts w:ascii="Times New Roman"/>
          <w:b w:val="false"/>
          <w:i w:val="false"/>
          <w:color w:val="000000"/>
          <w:sz w:val="28"/>
        </w:rPr>
        <w:t>
      "22) работ по переработке, удалению, размещению, транспортировке и утилизации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p>
    <w:bookmarkEnd w:id="90"/>
    <w:bookmarkStart w:name="z106" w:id="91"/>
    <w:p>
      <w:pPr>
        <w:spacing w:after="0"/>
        <w:ind w:left="0"/>
        <w:jc w:val="both"/>
      </w:pPr>
      <w:r>
        <w:rPr>
          <w:rFonts w:ascii="Times New Roman"/>
          <w:b w:val="false"/>
          <w:i w:val="false"/>
          <w:color w:val="000000"/>
          <w:sz w:val="28"/>
        </w:rPr>
        <w:t>
      подпункт 35) изложить в следующей редакции:</w:t>
      </w:r>
    </w:p>
    <w:bookmarkEnd w:id="91"/>
    <w:bookmarkStart w:name="z107" w:id="92"/>
    <w:p>
      <w:pPr>
        <w:spacing w:after="0"/>
        <w:ind w:left="0"/>
        <w:jc w:val="both"/>
      </w:pPr>
      <w:r>
        <w:rPr>
          <w:rFonts w:ascii="Times New Roman"/>
          <w:b w:val="false"/>
          <w:i w:val="false"/>
          <w:color w:val="000000"/>
          <w:sz w:val="28"/>
        </w:rPr>
        <w:t>
      "35) ТРУ,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w:t>
      </w:r>
    </w:p>
    <w:bookmarkEnd w:id="92"/>
    <w:bookmarkStart w:name="z108" w:id="93"/>
    <w:p>
      <w:pPr>
        <w:spacing w:after="0"/>
        <w:ind w:left="0"/>
        <w:jc w:val="both"/>
      </w:pPr>
      <w:r>
        <w:rPr>
          <w:rFonts w:ascii="Times New Roman"/>
          <w:b w:val="false"/>
          <w:i w:val="false"/>
          <w:color w:val="000000"/>
          <w:sz w:val="28"/>
        </w:rPr>
        <w:t>
      дополнить подпунктом 36) следующего содержания:</w:t>
      </w:r>
    </w:p>
    <w:bookmarkEnd w:id="93"/>
    <w:bookmarkStart w:name="z109" w:id="94"/>
    <w:p>
      <w:pPr>
        <w:spacing w:after="0"/>
        <w:ind w:left="0"/>
        <w:jc w:val="both"/>
      </w:pPr>
      <w:r>
        <w:rPr>
          <w:rFonts w:ascii="Times New Roman"/>
          <w:b w:val="false"/>
          <w:i w:val="false"/>
          <w:color w:val="000000"/>
          <w:sz w:val="28"/>
        </w:rPr>
        <w:t xml:space="preserve">
      "36) товаров, произведенных в рамках оффтейк-договоров и технологических соглашений, заключенных в рамках реализации Государственной программы индустриально-инновационного развития Республики Казахстан на 2015-2019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w:t>
      </w:r>
    </w:p>
    <w:bookmarkEnd w:id="94"/>
    <w:bookmarkStart w:name="z110" w:id="9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95"/>
    <w:bookmarkStart w:name="z111" w:id="96"/>
    <w:p>
      <w:pPr>
        <w:spacing w:after="0"/>
        <w:ind w:left="0"/>
        <w:jc w:val="both"/>
      </w:pPr>
      <w:r>
        <w:rPr>
          <w:rFonts w:ascii="Times New Roman"/>
          <w:b w:val="false"/>
          <w:i w:val="false"/>
          <w:color w:val="000000"/>
          <w:sz w:val="28"/>
        </w:rPr>
        <w:t>
      "В объявлении о проведении приобретения ТРУ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13" w:id="97"/>
    <w:p>
      <w:pPr>
        <w:spacing w:after="0"/>
        <w:ind w:left="0"/>
        <w:jc w:val="both"/>
      </w:pPr>
      <w:r>
        <w:rPr>
          <w:rFonts w:ascii="Times New Roman"/>
          <w:b w:val="false"/>
          <w:i w:val="false"/>
          <w:color w:val="000000"/>
          <w:sz w:val="28"/>
        </w:rPr>
        <w:t xml:space="preserve">
      "121. Протокол вскрытия ценовых предложений и подведения итогов приобретения ТРУ способом запроса ценовых предложений формируется, подписывается электронной цифровой подписью заказчика, размещается в системе и открытой части реестра, доступной всем пользователям, в том числе не зарегистрированным в реестре, с указанием сведений,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не позднее дня вскрытия ценовых предложений.</w:t>
      </w:r>
    </w:p>
    <w:bookmarkEnd w:id="97"/>
    <w:bookmarkStart w:name="z114" w:id="98"/>
    <w:p>
      <w:pPr>
        <w:spacing w:after="0"/>
        <w:ind w:left="0"/>
        <w:jc w:val="both"/>
      </w:pPr>
      <w:r>
        <w:rPr>
          <w:rFonts w:ascii="Times New Roman"/>
          <w:b w:val="false"/>
          <w:i w:val="false"/>
          <w:color w:val="000000"/>
          <w:sz w:val="28"/>
        </w:rPr>
        <w:t>
      Бумажный экземпляр протокола вскрытия ценовых предложений и подведения итогов приобретения ТРУ способом запроса ценовых предложений, сформированный системой, подписывается первым руководителем заказчика или уполномоченным представителем заказчика.</w:t>
      </w:r>
    </w:p>
    <w:bookmarkEnd w:id="98"/>
    <w:bookmarkStart w:name="z115" w:id="99"/>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ценовых предложений.";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157</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изложить в следующей редакции:</w:t>
      </w:r>
    </w:p>
    <w:bookmarkStart w:name="z117" w:id="100"/>
    <w:p>
      <w:pPr>
        <w:spacing w:after="0"/>
        <w:ind w:left="0"/>
        <w:jc w:val="both"/>
      </w:pPr>
      <w:r>
        <w:rPr>
          <w:rFonts w:ascii="Times New Roman"/>
          <w:b w:val="false"/>
          <w:i w:val="false"/>
          <w:color w:val="000000"/>
          <w:sz w:val="28"/>
        </w:rPr>
        <w:t>
      "157. Обеспечение исполнения договора о приобретении ТРУ не возвращается заказчиком, в случае, если потенциальный поставщик не исполнил свои обязательства по заключенному с ним договору о приобретении ТРУ.</w:t>
      </w:r>
    </w:p>
    <w:bookmarkEnd w:id="100"/>
    <w:bookmarkStart w:name="z118" w:id="101"/>
    <w:p>
      <w:pPr>
        <w:spacing w:after="0"/>
        <w:ind w:left="0"/>
        <w:jc w:val="both"/>
      </w:pPr>
      <w:r>
        <w:rPr>
          <w:rFonts w:ascii="Times New Roman"/>
          <w:b w:val="false"/>
          <w:i w:val="false"/>
          <w:color w:val="000000"/>
          <w:sz w:val="28"/>
        </w:rPr>
        <w:t>
      158.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суммы неустойки, предусмотренных договором.</w:t>
      </w:r>
    </w:p>
    <w:bookmarkEnd w:id="101"/>
    <w:bookmarkStart w:name="z119" w:id="102"/>
    <w:p>
      <w:pPr>
        <w:spacing w:after="0"/>
        <w:ind w:left="0"/>
        <w:jc w:val="both"/>
      </w:pPr>
      <w:r>
        <w:rPr>
          <w:rFonts w:ascii="Times New Roman"/>
          <w:b w:val="false"/>
          <w:i w:val="false"/>
          <w:color w:val="000000"/>
          <w:sz w:val="28"/>
        </w:rPr>
        <w:t>
      Оставшаяся сумма обеспечения исполнения договора возвращается поставщику в течение трех рабочих дней с даты подписания актов приема-передачи ТРУ, предусмотренных договором.";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21" w:id="103"/>
    <w:p>
      <w:pPr>
        <w:spacing w:after="0"/>
        <w:ind w:left="0"/>
        <w:jc w:val="both"/>
      </w:pPr>
      <w:r>
        <w:rPr>
          <w:rFonts w:ascii="Times New Roman"/>
          <w:b w:val="false"/>
          <w:i w:val="false"/>
          <w:color w:val="000000"/>
          <w:sz w:val="28"/>
        </w:rPr>
        <w:t>
      "160. Заказчик в течение пяти рабочих дней со дня подписания протокола об итогах закупок направляет победителю закупа проект договора о приобретении ТРУ на условиях проведенного закупа. В случае, если закупки состоялись по нескольким лотам, проекты договоров о приобретении ТРУ составляются заказчиком на каждый лот отдельно.</w:t>
      </w:r>
    </w:p>
    <w:bookmarkEnd w:id="103"/>
    <w:bookmarkStart w:name="z122" w:id="104"/>
    <w:p>
      <w:pPr>
        <w:spacing w:after="0"/>
        <w:ind w:left="0"/>
        <w:jc w:val="both"/>
      </w:pP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 этом технические спецификации по лотам могут быть изложены в одном приложении к договору.";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дополнить подпунктами 4-1) и 4-2) следующего содержания:</w:t>
      </w:r>
    </w:p>
    <w:bookmarkStart w:name="z124" w:id="105"/>
    <w:p>
      <w:pPr>
        <w:spacing w:after="0"/>
        <w:ind w:left="0"/>
        <w:jc w:val="both"/>
      </w:pPr>
      <w:r>
        <w:rPr>
          <w:rFonts w:ascii="Times New Roman"/>
          <w:b w:val="false"/>
          <w:i w:val="false"/>
          <w:color w:val="000000"/>
          <w:sz w:val="28"/>
        </w:rPr>
        <w:t>
      "4-1) условие о сроке поставки (по контрактам на углеводородное сырье), которое не должно составлять менее шестидесяти календарных дней с даты заключения договора;</w:t>
      </w:r>
    </w:p>
    <w:bookmarkEnd w:id="105"/>
    <w:bookmarkStart w:name="z125" w:id="106"/>
    <w:p>
      <w:pPr>
        <w:spacing w:after="0"/>
        <w:ind w:left="0"/>
        <w:jc w:val="both"/>
      </w:pPr>
      <w:r>
        <w:rPr>
          <w:rFonts w:ascii="Times New Roman"/>
          <w:b w:val="false"/>
          <w:i w:val="false"/>
          <w:color w:val="000000"/>
          <w:sz w:val="28"/>
        </w:rPr>
        <w:t>
      4-2) условие об оплате за поставленный товар, выполненные работы (оказанные услуги), в том числе за фактическую поставку товаров, выполненных работ (оказанных услуг), не позднее шестидесяти календарных дней с даты подписания акта приема-передачи товаров, выполненных работ, оказанных услуг (приемки объекта в эксплуатацию) (по контрактам на углеводородное сырье);";</w:t>
      </w:r>
    </w:p>
    <w:bookmarkEnd w:id="106"/>
    <w:bookmarkStart w:name="z126"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166</w:t>
      </w:r>
      <w:r>
        <w:rPr>
          <w:rFonts w:ascii="Times New Roman"/>
          <w:b w:val="false"/>
          <w:i w:val="false"/>
          <w:color w:val="000000"/>
          <w:sz w:val="28"/>
        </w:rPr>
        <w:t>:</w:t>
      </w:r>
    </w:p>
    <w:bookmarkEnd w:id="107"/>
    <w:bookmarkStart w:name="z127" w:id="108"/>
    <w:p>
      <w:pPr>
        <w:spacing w:after="0"/>
        <w:ind w:left="0"/>
        <w:jc w:val="both"/>
      </w:pPr>
      <w:r>
        <w:rPr>
          <w:rFonts w:ascii="Times New Roman"/>
          <w:b w:val="false"/>
          <w:i w:val="false"/>
          <w:color w:val="000000"/>
          <w:sz w:val="28"/>
        </w:rPr>
        <w:t>
      подпункт 1) изложить в следующей редакции:</w:t>
      </w:r>
    </w:p>
    <w:bookmarkEnd w:id="108"/>
    <w:bookmarkStart w:name="z128" w:id="109"/>
    <w:p>
      <w:pPr>
        <w:spacing w:after="0"/>
        <w:ind w:left="0"/>
        <w:jc w:val="both"/>
      </w:pPr>
      <w:r>
        <w:rPr>
          <w:rFonts w:ascii="Times New Roman"/>
          <w:b w:val="false"/>
          <w:i w:val="false"/>
          <w:color w:val="000000"/>
          <w:sz w:val="28"/>
        </w:rPr>
        <w:t>
      "1) по договорам с субъектами естественной монополии либо с субъектами государственной монополии по основному предмету их деятельности;";</w:t>
      </w:r>
    </w:p>
    <w:bookmarkEnd w:id="109"/>
    <w:bookmarkStart w:name="z129" w:id="110"/>
    <w:p>
      <w:pPr>
        <w:spacing w:after="0"/>
        <w:ind w:left="0"/>
        <w:jc w:val="both"/>
      </w:pPr>
      <w:r>
        <w:rPr>
          <w:rFonts w:ascii="Times New Roman"/>
          <w:b w:val="false"/>
          <w:i w:val="false"/>
          <w:color w:val="000000"/>
          <w:sz w:val="28"/>
        </w:rPr>
        <w:t>
      подпункты 7) и 8) изложить в следующей редакции:</w:t>
      </w:r>
    </w:p>
    <w:bookmarkEnd w:id="110"/>
    <w:bookmarkStart w:name="z130" w:id="111"/>
    <w:p>
      <w:pPr>
        <w:spacing w:after="0"/>
        <w:ind w:left="0"/>
        <w:jc w:val="both"/>
      </w:pP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и/или оплаты товара (товаров), выполнения работы (работ), оказания услуги (услуг), обусловленного требованиями действующего законодательства о валютном регулировании;</w:t>
      </w:r>
    </w:p>
    <w:bookmarkEnd w:id="111"/>
    <w:bookmarkStart w:name="z131" w:id="112"/>
    <w:p>
      <w:pPr>
        <w:spacing w:after="0"/>
        <w:ind w:left="0"/>
        <w:jc w:val="both"/>
      </w:pP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112"/>
    <w:bookmarkStart w:name="z132" w:id="113"/>
    <w:p>
      <w:pPr>
        <w:spacing w:after="0"/>
        <w:ind w:left="0"/>
        <w:jc w:val="both"/>
      </w:pPr>
      <w:r>
        <w:rPr>
          <w:rFonts w:ascii="Times New Roman"/>
          <w:b w:val="false"/>
          <w:i w:val="false"/>
          <w:color w:val="000000"/>
          <w:sz w:val="28"/>
        </w:rPr>
        <w:t>
      дополнить подпунктами 9) и 10) следующего содержания:</w:t>
      </w:r>
    </w:p>
    <w:bookmarkEnd w:id="113"/>
    <w:bookmarkStart w:name="z133" w:id="114"/>
    <w:p>
      <w:pPr>
        <w:spacing w:after="0"/>
        <w:ind w:left="0"/>
        <w:jc w:val="both"/>
      </w:pPr>
      <w:r>
        <w:rPr>
          <w:rFonts w:ascii="Times New Roman"/>
          <w:b w:val="false"/>
          <w:i w:val="false"/>
          <w:color w:val="000000"/>
          <w:sz w:val="28"/>
        </w:rPr>
        <w:t>
      "9) в части изменения цены договора о приобретении товаров по соглашению сторон в случае девальвации (ревальвации) национальной валюты (тенге) после даты заключения договора о приобретении товаров;</w:t>
      </w:r>
    </w:p>
    <w:bookmarkEnd w:id="114"/>
    <w:bookmarkStart w:name="z134" w:id="115"/>
    <w:p>
      <w:pPr>
        <w:spacing w:after="0"/>
        <w:ind w:left="0"/>
        <w:jc w:val="both"/>
      </w:pPr>
      <w:r>
        <w:rPr>
          <w:rFonts w:ascii="Times New Roman"/>
          <w:b w:val="false"/>
          <w:i w:val="false"/>
          <w:color w:val="000000"/>
          <w:sz w:val="28"/>
        </w:rPr>
        <w:t>
      10)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bookmarkStart w:name="z136" w:id="116"/>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116"/>
    <w:bookmarkStart w:name="z137" w:id="11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7"/>
    <w:bookmarkStart w:name="z138" w:id="11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8"/>
    <w:bookmarkStart w:name="z139" w:id="11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119"/>
    <w:bookmarkStart w:name="z140" w:id="120"/>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по инвестициям и развитию Республики Казахстан;</w:t>
      </w:r>
    </w:p>
    <w:bookmarkEnd w:id="120"/>
    <w:bookmarkStart w:name="z141" w:id="12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21"/>
    <w:bookmarkStart w:name="z142" w:id="122"/>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курирующего вице-министра по инвестициям и развитию Республики Казахстан и курирующего вице-министра энергетики Республики Казахстан. </w:t>
      </w:r>
    </w:p>
    <w:bookmarkEnd w:id="122"/>
    <w:bookmarkStart w:name="z143" w:id="12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23"/>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w:t>
            </w:r>
            <w:r>
              <w:br/>
            </w:r>
            <w:r>
              <w:rPr>
                <w:rFonts w:ascii="Times New Roman"/>
                <w:b w:val="false"/>
                <w:i/>
                <w:color w:val="000000"/>
                <w:sz w:val="20"/>
              </w:rPr>
              <w:t>и развитию</w:t>
            </w:r>
            <w:r>
              <w:br/>
            </w:r>
            <w:r>
              <w:rPr>
                <w:rFonts w:ascii="Times New Roman"/>
                <w:b w:val="false"/>
                <w:i/>
                <w:color w:val="000000"/>
                <w:sz w:val="20"/>
              </w:rPr>
              <w:t>Республики Казахстан</w:t>
            </w:r>
            <w:r>
              <w:br/>
            </w:r>
            <w:r>
              <w:rPr>
                <w:rFonts w:ascii="Times New Roman"/>
                <w:b w:val="false"/>
                <w:i/>
                <w:color w:val="000000"/>
                <w:sz w:val="20"/>
              </w:rPr>
              <w:t>_______________ Ж. Қасымбек</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энергетикиРеспублики Казахстан_______________ К. Бозумбаев</w:t>
            </w:r>
            <w:r>
              <w:rPr>
                <w:rFonts w:ascii="Times New Roman"/>
                <w:b w:val="false"/>
                <w:i w:val="false"/>
                <w:color w:val="000000"/>
                <w:sz w:val="20"/>
              </w:rPr>
              <w:t>
</w:t>
            </w:r>
          </w:p>
        </w:tc>
      </w:tr>
    </w:tbl>
    <w:bookmarkStart w:name="z145" w:id="1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1 июня 2017 года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28 марта 2017 года № 168</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25"/>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Конкурсная заявка на участие в приобретении ТРУ способом открытого конкурса</w:t>
      </w:r>
      <w:r>
        <w:br/>
      </w:r>
      <w:r>
        <w:rPr>
          <w:rFonts w:ascii="Times New Roman"/>
          <w:b w:val="false"/>
          <w:i w:val="false"/>
          <w:color w:val="000000"/>
          <w:sz w:val="28"/>
        </w:rPr>
        <w:t xml:space="preserve">                         </w:t>
      </w:r>
      <w:r>
        <w:rPr>
          <w:rFonts w:ascii="Times New Roman"/>
          <w:b/>
          <w:i w:val="false"/>
          <w:color w:val="000000"/>
          <w:sz w:val="28"/>
        </w:rPr>
        <w:t>(название открытого конкурса)</w:t>
      </w:r>
    </w:p>
    <w:bookmarkEnd w:id="125"/>
    <w:bookmarkStart w:name="z150" w:id="126"/>
    <w:p>
      <w:pPr>
        <w:spacing w:after="0"/>
        <w:ind w:left="0"/>
        <w:jc w:val="both"/>
      </w:pPr>
      <w:r>
        <w:rPr>
          <w:rFonts w:ascii="Times New Roman"/>
          <w:b w:val="false"/>
          <w:i w:val="false"/>
          <w:color w:val="000000"/>
          <w:sz w:val="28"/>
        </w:rPr>
        <w:t>
      1. Наименование потенциального поставщика;</w:t>
      </w:r>
    </w:p>
    <w:bookmarkEnd w:id="126"/>
    <w:bookmarkStart w:name="z151" w:id="127"/>
    <w:p>
      <w:pPr>
        <w:spacing w:after="0"/>
        <w:ind w:left="0"/>
        <w:jc w:val="both"/>
      </w:pP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p>
    <w:bookmarkEnd w:id="127"/>
    <w:bookmarkStart w:name="z152" w:id="128"/>
    <w:p>
      <w:pPr>
        <w:spacing w:after="0"/>
        <w:ind w:left="0"/>
        <w:jc w:val="both"/>
      </w:pPr>
      <w:r>
        <w:rPr>
          <w:rFonts w:ascii="Times New Roman"/>
          <w:b w:val="false"/>
          <w:i w:val="false"/>
          <w:color w:val="000000"/>
          <w:sz w:val="28"/>
        </w:rPr>
        <w:t>
      3. Информация о содержании вскрытой конкурсной заявки потенциального поставщика: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ЛОТ №</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1</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1"/>
    <w:p>
      <w:pPr>
        <w:spacing w:after="0"/>
        <w:ind w:left="0"/>
        <w:jc w:val="both"/>
      </w:pPr>
      <w:r>
        <w:rPr>
          <w:rFonts w:ascii="Times New Roman"/>
          <w:b w:val="false"/>
          <w:i w:val="false"/>
          <w:color w:val="000000"/>
          <w:sz w:val="28"/>
        </w:rPr>
        <w:t>
      Сведения о содержании конкурсной заявки:</w:t>
      </w:r>
    </w:p>
    <w:bookmarkEnd w:id="131"/>
    <w:bookmarkStart w:name="z158" w:id="132"/>
    <w:p>
      <w:pPr>
        <w:spacing w:after="0"/>
        <w:ind w:left="0"/>
        <w:jc w:val="both"/>
      </w:pPr>
      <w:r>
        <w:rPr>
          <w:rFonts w:ascii="Times New Roman"/>
          <w:b w:val="false"/>
          <w:i w:val="false"/>
          <w:color w:val="000000"/>
          <w:sz w:val="28"/>
        </w:rPr>
        <w:t>
      1) сканированные копии учредительных документов (для юридических лиц), и документов удостоверяющих личность (для физических лиц);</w:t>
      </w:r>
    </w:p>
    <w:bookmarkEnd w:id="132"/>
    <w:bookmarkStart w:name="z159" w:id="133"/>
    <w:p>
      <w:pPr>
        <w:spacing w:after="0"/>
        <w:ind w:left="0"/>
        <w:jc w:val="both"/>
      </w:pP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p>
    <w:bookmarkEnd w:id="133"/>
    <w:bookmarkStart w:name="z160" w:id="134"/>
    <w:p>
      <w:pPr>
        <w:spacing w:after="0"/>
        <w:ind w:left="0"/>
        <w:jc w:val="both"/>
      </w:pPr>
      <w:r>
        <w:rPr>
          <w:rFonts w:ascii="Times New Roman"/>
          <w:b w:val="false"/>
          <w:i w:val="false"/>
          <w:color w:val="000000"/>
          <w:sz w:val="28"/>
        </w:rPr>
        <w:t>
      3)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134"/>
    <w:bookmarkStart w:name="z161" w:id="135"/>
    <w:p>
      <w:pPr>
        <w:spacing w:after="0"/>
        <w:ind w:left="0"/>
        <w:jc w:val="both"/>
      </w:pPr>
      <w:r>
        <w:rPr>
          <w:rFonts w:ascii="Times New Roman"/>
          <w:b w:val="false"/>
          <w:i w:val="false"/>
          <w:color w:val="000000"/>
          <w:sz w:val="28"/>
        </w:rPr>
        <w:t>
      4) документы, подтверждающие платежеспособность;</w:t>
      </w:r>
    </w:p>
    <w:bookmarkEnd w:id="135"/>
    <w:bookmarkStart w:name="z162" w:id="136"/>
    <w:p>
      <w:pPr>
        <w:spacing w:after="0"/>
        <w:ind w:left="0"/>
        <w:jc w:val="both"/>
      </w:pP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136"/>
    <w:bookmarkStart w:name="z163" w:id="137"/>
    <w:p>
      <w:pPr>
        <w:spacing w:after="0"/>
        <w:ind w:left="0"/>
        <w:jc w:val="both"/>
      </w:pP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p>
    <w:bookmarkEnd w:id="137"/>
    <w:bookmarkStart w:name="z164" w:id="138"/>
    <w:p>
      <w:pPr>
        <w:spacing w:after="0"/>
        <w:ind w:left="0"/>
        <w:jc w:val="both"/>
      </w:pPr>
      <w:r>
        <w:rPr>
          <w:rFonts w:ascii="Times New Roman"/>
          <w:b w:val="false"/>
          <w:i w:val="false"/>
          <w:color w:val="000000"/>
          <w:sz w:val="28"/>
        </w:rPr>
        <w:t>
      7) обязательства подрядчика о соблюдении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p>
    <w:bookmarkEnd w:id="138"/>
    <w:bookmarkStart w:name="z165" w:id="139"/>
    <w:p>
      <w:pPr>
        <w:spacing w:after="0"/>
        <w:ind w:left="0"/>
        <w:jc w:val="both"/>
      </w:pPr>
      <w:r>
        <w:rPr>
          <w:rFonts w:ascii="Times New Roman"/>
          <w:b w:val="false"/>
          <w:i w:val="false"/>
          <w:color w:val="000000"/>
          <w:sz w:val="28"/>
        </w:rPr>
        <w:t xml:space="preserve">
      8)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p>
    <w:bookmarkEnd w:id="139"/>
    <w:bookmarkStart w:name="z166" w:id="140"/>
    <w:p>
      <w:pPr>
        <w:spacing w:after="0"/>
        <w:ind w:left="0"/>
        <w:jc w:val="both"/>
      </w:pPr>
      <w:r>
        <w:rPr>
          <w:rFonts w:ascii="Times New Roman"/>
          <w:b w:val="false"/>
          <w:i w:val="false"/>
          <w:color w:val="000000"/>
          <w:sz w:val="28"/>
        </w:rPr>
        <w:t xml:space="preserve">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w:t>
      </w:r>
    </w:p>
    <w:bookmarkEnd w:id="140"/>
    <w:bookmarkStart w:name="z167" w:id="141"/>
    <w:p>
      <w:pPr>
        <w:spacing w:after="0"/>
        <w:ind w:left="0"/>
        <w:jc w:val="both"/>
      </w:pPr>
      <w:r>
        <w:rPr>
          <w:rFonts w:ascii="Times New Roman"/>
          <w:b w:val="false"/>
          <w:i w:val="false"/>
          <w:color w:val="000000"/>
          <w:sz w:val="28"/>
        </w:rPr>
        <w:t>
      10)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141"/>
    <w:bookmarkStart w:name="z168" w:id="142"/>
    <w:p>
      <w:pPr>
        <w:spacing w:after="0"/>
        <w:ind w:left="0"/>
        <w:jc w:val="both"/>
      </w:pPr>
      <w:r>
        <w:rPr>
          <w:rFonts w:ascii="Times New Roman"/>
          <w:b w:val="false"/>
          <w:i w:val="false"/>
          <w:color w:val="000000"/>
          <w:sz w:val="28"/>
        </w:rPr>
        <w:t>
      11)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142"/>
    <w:bookmarkStart w:name="z169" w:id="143"/>
    <w:p>
      <w:pPr>
        <w:spacing w:after="0"/>
        <w:ind w:left="0"/>
        <w:jc w:val="both"/>
      </w:pPr>
      <w:r>
        <w:rPr>
          <w:rFonts w:ascii="Times New Roman"/>
          <w:b w:val="false"/>
          <w:i w:val="false"/>
          <w:color w:val="000000"/>
          <w:sz w:val="28"/>
        </w:rPr>
        <w:t>
      12) гарантийное письмо, подтверждающее согласие потенциального поставщика с существенными условиями проекта договора;</w:t>
      </w:r>
    </w:p>
    <w:bookmarkEnd w:id="143"/>
    <w:bookmarkStart w:name="z170" w:id="144"/>
    <w:p>
      <w:pPr>
        <w:spacing w:after="0"/>
        <w:ind w:left="0"/>
        <w:jc w:val="both"/>
      </w:pPr>
      <w:r>
        <w:rPr>
          <w:rFonts w:ascii="Times New Roman"/>
          <w:b w:val="false"/>
          <w:i w:val="false"/>
          <w:color w:val="000000"/>
          <w:sz w:val="28"/>
        </w:rPr>
        <w:t>
      13) сканированная копия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144"/>
    <w:bookmarkStart w:name="z171" w:id="145"/>
    <w:p>
      <w:pPr>
        <w:spacing w:after="0"/>
        <w:ind w:left="0"/>
        <w:jc w:val="both"/>
      </w:pPr>
      <w:r>
        <w:rPr>
          <w:rFonts w:ascii="Times New Roman"/>
          <w:b w:val="false"/>
          <w:i w:val="false"/>
          <w:color w:val="000000"/>
          <w:sz w:val="28"/>
        </w:rPr>
        <w:t>
      14) документы для расчета условной цены (при наличии);</w:t>
      </w:r>
    </w:p>
    <w:bookmarkEnd w:id="145"/>
    <w:bookmarkStart w:name="z172" w:id="146"/>
    <w:p>
      <w:pPr>
        <w:spacing w:after="0"/>
        <w:ind w:left="0"/>
        <w:jc w:val="both"/>
      </w:pPr>
      <w:r>
        <w:rPr>
          <w:rFonts w:ascii="Times New Roman"/>
          <w:b w:val="false"/>
          <w:i w:val="false"/>
          <w:color w:val="000000"/>
          <w:sz w:val="28"/>
        </w:rPr>
        <w:t>
      15) обеспечение конкурсной заявки (при наличии соответствующего требования в конкурсной документации).</w:t>
      </w:r>
    </w:p>
    <w:bookmarkEnd w:id="146"/>
    <w:bookmarkStart w:name="z173" w:id="147"/>
    <w:p>
      <w:pPr>
        <w:spacing w:after="0"/>
        <w:ind w:left="0"/>
        <w:jc w:val="both"/>
      </w:pPr>
      <w:r>
        <w:rPr>
          <w:rFonts w:ascii="Times New Roman"/>
          <w:b w:val="false"/>
          <w:i w:val="false"/>
          <w:color w:val="000000"/>
          <w:sz w:val="28"/>
        </w:rPr>
        <w:t>
      Срок действия конкурсной заявки ___ дней;</w:t>
      </w:r>
    </w:p>
    <w:bookmarkEnd w:id="147"/>
    <w:bookmarkStart w:name="z174" w:id="148"/>
    <w:p>
      <w:pPr>
        <w:spacing w:after="0"/>
        <w:ind w:left="0"/>
        <w:jc w:val="both"/>
      </w:pPr>
      <w:r>
        <w:rPr>
          <w:rFonts w:ascii="Times New Roman"/>
          <w:b w:val="false"/>
          <w:i w:val="false"/>
          <w:color w:val="000000"/>
          <w:sz w:val="28"/>
        </w:rPr>
        <w:t>
      4. Подписи.</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28 марта 2017 года № 168</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наличии и количестве работников</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277"/>
        <w:gridCol w:w="820"/>
        <w:gridCol w:w="3560"/>
        <w:gridCol w:w="2875"/>
        <w:gridCol w:w="1277"/>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 п/п</w:t>
            </w:r>
          </w:p>
          <w:bookmarkEnd w:id="150"/>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закупаемых на данном открытом конкурсе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1</w:t>
            </w:r>
          </w:p>
          <w:bookmarkEnd w:id="151"/>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1" w:id="152"/>
    <w:p>
      <w:pPr>
        <w:spacing w:after="0"/>
        <w:ind w:left="0"/>
        <w:jc w:val="both"/>
      </w:pPr>
      <w:r>
        <w:rPr>
          <w:rFonts w:ascii="Times New Roman"/>
          <w:b w:val="false"/>
          <w:i w:val="false"/>
          <w:color w:val="000000"/>
          <w:sz w:val="28"/>
        </w:rPr>
        <w:t>
      Подпись и печать (при ее наличии) ______________________</w:t>
      </w:r>
    </w:p>
    <w:bookmarkEnd w:id="152"/>
    <w:bookmarkStart w:name="z182" w:id="153"/>
    <w:p>
      <w:pPr>
        <w:spacing w:after="0"/>
        <w:ind w:left="0"/>
        <w:jc w:val="both"/>
      </w:pPr>
      <w:r>
        <w:rPr>
          <w:rFonts w:ascii="Times New Roman"/>
          <w:b w:val="false"/>
          <w:i w:val="false"/>
          <w:color w:val="000000"/>
          <w:sz w:val="28"/>
        </w:rPr>
        <w:t>
      Дата и время представления.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28 марта 2017 года № 168</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54"/>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 _____</w:t>
      </w:r>
      <w:r>
        <w:br/>
      </w:r>
      <w:r>
        <w:rPr>
          <w:rFonts w:ascii="Times New Roman"/>
          <w:b w:val="false"/>
          <w:i w:val="false"/>
          <w:color w:val="000000"/>
          <w:sz w:val="28"/>
        </w:rPr>
        <w:t xml:space="preserve">       </w:t>
      </w:r>
      <w:r>
        <w:rPr>
          <w:rFonts w:ascii="Times New Roman"/>
          <w:b/>
          <w:i w:val="false"/>
          <w:color w:val="000000"/>
          <w:sz w:val="28"/>
        </w:rPr>
        <w:t>вскрытия конкурсных заявок, представлен</w:t>
      </w:r>
      <w:r>
        <w:rPr>
          <w:rFonts w:ascii="Times New Roman"/>
          <w:b/>
          <w:i w:val="false"/>
          <w:color w:val="000000"/>
          <w:sz w:val="28"/>
        </w:rPr>
        <w:t>ных потенциальными поставщиками</w:t>
      </w:r>
      <w:r>
        <w:br/>
      </w:r>
      <w:r>
        <w:rPr>
          <w:rFonts w:ascii="Times New Roman"/>
          <w:b w:val="false"/>
          <w:i w:val="false"/>
          <w:color w:val="000000"/>
          <w:sz w:val="28"/>
        </w:rPr>
        <w:t xml:space="preserve">                   </w:t>
      </w:r>
      <w:r>
        <w:rPr>
          <w:rFonts w:ascii="Times New Roman"/>
          <w:b/>
          <w:i w:val="false"/>
          <w:color w:val="000000"/>
          <w:sz w:val="28"/>
        </w:rPr>
        <w:t>для участия в открытом конкурсе по приобретению ТРУ</w:t>
      </w:r>
      <w:r>
        <w:br/>
      </w:r>
      <w:r>
        <w:rPr>
          <w:rFonts w:ascii="Times New Roman"/>
          <w:b w:val="false"/>
          <w:i w:val="false"/>
          <w:color w:val="000000"/>
          <w:sz w:val="28"/>
        </w:rPr>
        <w:t xml:space="preserve">                         </w:t>
      </w:r>
      <w:r>
        <w:rPr>
          <w:rFonts w:ascii="Times New Roman"/>
          <w:b/>
          <w:i w:val="false"/>
          <w:color w:val="000000"/>
          <w:sz w:val="28"/>
        </w:rPr>
        <w:t>(название открытого конкурса)</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(Дата и время проведения)</w:t>
      </w:r>
    </w:p>
    <w:bookmarkEnd w:id="154"/>
    <w:bookmarkStart w:name="z187" w:id="155"/>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Местонахождение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Конкурсная комиссия в составе:</w:t>
      </w:r>
      <w:r>
        <w:br/>
      </w:r>
      <w:r>
        <w:rPr>
          <w:rFonts w:ascii="Times New Roman"/>
          <w:b w:val="false"/>
          <w:i w:val="false"/>
          <w:color w:val="000000"/>
          <w:sz w:val="28"/>
        </w:rPr>
        <w:t xml:space="preserve">       Председатель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Члены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Секретарь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произвела процедуру вскрытия конкурсных заявок.</w:t>
      </w:r>
      <w:r>
        <w:br/>
      </w:r>
      <w:r>
        <w:rPr>
          <w:rFonts w:ascii="Times New Roman"/>
          <w:b w:val="false"/>
          <w:i w:val="false"/>
          <w:color w:val="000000"/>
          <w:sz w:val="28"/>
        </w:rPr>
        <w:t xml:space="preserve">       4. Предмет открытого конкурса:</w:t>
      </w:r>
      <w:r>
        <w:br/>
      </w:r>
      <w:r>
        <w:rPr>
          <w:rFonts w:ascii="Times New Roman"/>
          <w:b w:val="false"/>
          <w:i w:val="false"/>
          <w:color w:val="000000"/>
          <w:sz w:val="28"/>
        </w:rPr>
        <w:t xml:space="preserve">       № и наименование лота: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Предмет закупки</w:t>
            </w:r>
          </w:p>
          <w:bookmarkEnd w:id="156"/>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1</w:t>
            </w:r>
          </w:p>
          <w:bookmarkEnd w:id="157"/>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90" w:id="158"/>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xml:space="preserve">       № и наименование лота:</w:t>
      </w:r>
      <w:r>
        <w:br/>
      </w:r>
      <w:r>
        <w:rPr>
          <w:rFonts w:ascii="Times New Roman"/>
          <w:b w:val="false"/>
          <w:i w:val="false"/>
          <w:color w:val="000000"/>
          <w:sz w:val="28"/>
        </w:rPr>
        <w:t xml:space="preserve">       Контракт № ____________ от _______________.</w:t>
      </w:r>
      <w:r>
        <w:br/>
      </w:r>
      <w:r>
        <w:rPr>
          <w:rFonts w:ascii="Times New Roman"/>
          <w:b w:val="false"/>
          <w:i w:val="false"/>
          <w:color w:val="000000"/>
          <w:sz w:val="28"/>
        </w:rPr>
        <w:t xml:space="preserve">       6. Конкурсная документация представлена следующим потенциальным поставщикам:</w:t>
      </w:r>
      <w:r>
        <w:br/>
      </w:r>
      <w:r>
        <w:rPr>
          <w:rFonts w:ascii="Times New Roman"/>
          <w:b w:val="false"/>
          <w:i w:val="false"/>
          <w:color w:val="000000"/>
          <w:sz w:val="28"/>
        </w:rPr>
        <w:t xml:space="preserve">       № и наименование лота: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8056"/>
        <w:gridCol w:w="271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 п/п</w:t>
            </w:r>
          </w:p>
          <w:bookmarkEnd w:id="159"/>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 адрес местонахождения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1</w:t>
            </w:r>
          </w:p>
          <w:bookmarkEnd w:id="160"/>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3" w:id="161"/>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xml:space="preserve">       № и наименование лота: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 п/п</w:t>
            </w:r>
          </w:p>
          <w:bookmarkEnd w:id="162"/>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1</w:t>
            </w:r>
          </w:p>
          <w:bookmarkEnd w:id="163"/>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6" w:id="164"/>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xml:space="preserve">       № и наименование лота: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 п/п</w:t>
            </w:r>
          </w:p>
          <w:bookmarkEnd w:id="165"/>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1</w:t>
            </w:r>
          </w:p>
          <w:bookmarkEnd w:id="166"/>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9" w:id="167"/>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xml:space="preserve">       10. Подписи.</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