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2b9c0" w14:textId="ce2b9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отражения поступлений бюджета в годовой консолидированной финансовой отчетности об исполнении республиканского, областного бюджета, бюджетов города республиканского значения, столицы, бюджета района (города областного значения), районного (города областного значения) бюджета, бюджетов города районного значения, села, поселка, сельского округа</w:t>
      </w:r>
    </w:p>
    <w:p>
      <w:pPr>
        <w:spacing w:after="0"/>
        <w:ind w:left="0"/>
        <w:jc w:val="both"/>
      </w:pPr>
      <w:r>
        <w:rPr>
          <w:rFonts w:ascii="Times New Roman"/>
          <w:b w:val="false"/>
          <w:i w:val="false"/>
          <w:color w:val="000000"/>
          <w:sz w:val="28"/>
        </w:rPr>
        <w:t>Приказ Министра финансов Республики Казахстан от 26 мая 2017 года № 340. Зарегистрирован в Министерстве юстиции Республики Казахстан 28 июня 2017 года № 15266.</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Заголовок - в редакции приказа Заместителя Премьер-Министра - Министра финансов РК от 15.12.2022 </w:t>
      </w:r>
      <w:r>
        <w:rPr>
          <w:rFonts w:ascii="Times New Roman"/>
          <w:b w:val="false"/>
          <w:i w:val="false"/>
          <w:color w:val="000000"/>
          <w:sz w:val="28"/>
        </w:rPr>
        <w:t>№ 1286</w:t>
      </w:r>
      <w:r>
        <w:rPr>
          <w:rFonts w:ascii="Times New Roman"/>
          <w:b w:val="false"/>
          <w:i w:val="false"/>
          <w:color w:val="ff0000"/>
          <w:sz w:val="28"/>
        </w:rPr>
        <w:t xml:space="preserve"> (вводится в действие с 01.01.2023).</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ff0000"/>
          <w:sz w:val="28"/>
        </w:rPr>
        <w:t>Настоящий приказ вводится в действие с 1 января 2018 года.</w:t>
      </w:r>
    </w:p>
    <w:bookmarkStart w:name="z3"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120-1, </w:t>
      </w:r>
      <w:r>
        <w:rPr>
          <w:rFonts w:ascii="Times New Roman"/>
          <w:b w:val="false"/>
          <w:i w:val="false"/>
          <w:color w:val="000000"/>
          <w:sz w:val="28"/>
        </w:rPr>
        <w:t>пунктом 2</w:t>
      </w:r>
      <w:r>
        <w:rPr>
          <w:rFonts w:ascii="Times New Roman"/>
          <w:b w:val="false"/>
          <w:i w:val="false"/>
          <w:color w:val="000000"/>
          <w:sz w:val="28"/>
        </w:rPr>
        <w:t xml:space="preserve"> статьи 120-2 и пунктом 2 статьи 120-3 Бюджетного кодекса Республики Казахстан,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Заместителя Премьер-Министра - Министра финансов РК от 15.12.2022 </w:t>
      </w:r>
      <w:r>
        <w:rPr>
          <w:rFonts w:ascii="Times New Roman"/>
          <w:b w:val="false"/>
          <w:i w:val="false"/>
          <w:color w:val="000000"/>
          <w:sz w:val="28"/>
        </w:rPr>
        <w:t>№ 1286</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отражения поступлений бюджета в годовой консолидированной финансовой отчетности об исполнении республиканского, областного бюджета, бюджетов города республиканского значения, столицы, бюджета района (города областного значения), районного (города областного значения) бюджета, бюджетов города районного значения, села, поселка, сельского округа.</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Заместителя Премьер-Министра - Министра финансов РК от 15.12.2022 </w:t>
      </w:r>
      <w:r>
        <w:rPr>
          <w:rFonts w:ascii="Times New Roman"/>
          <w:b w:val="false"/>
          <w:i w:val="false"/>
          <w:color w:val="000000"/>
          <w:sz w:val="28"/>
        </w:rPr>
        <w:t>№ 1286</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Департаменту методологии бухгалтерского учета и аудита Министерства финансов Республики Казахстан (Бектурова А.Т.) в установленном законодательством порядке обеспечить:</w:t>
      </w:r>
    </w:p>
    <w:bookmarkEnd w:id="2"/>
    <w:bookmarkStart w:name="z6"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7"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8"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5"/>
    <w:bookmarkStart w:name="z9" w:id="6"/>
    <w:p>
      <w:pPr>
        <w:spacing w:after="0"/>
        <w:ind w:left="0"/>
        <w:jc w:val="both"/>
      </w:pPr>
      <w:r>
        <w:rPr>
          <w:rFonts w:ascii="Times New Roman"/>
          <w:b w:val="false"/>
          <w:i w:val="false"/>
          <w:color w:val="000000"/>
          <w:sz w:val="28"/>
        </w:rPr>
        <w:t>
      4) размещение настоящего приказа на интернет-ресурсе Министерства финансов Республики Казахстан;</w:t>
      </w:r>
    </w:p>
    <w:bookmarkEnd w:id="6"/>
    <w:bookmarkStart w:name="z10" w:id="7"/>
    <w:p>
      <w:pPr>
        <w:spacing w:after="0"/>
        <w:ind w:left="0"/>
        <w:jc w:val="both"/>
      </w:pPr>
      <w:r>
        <w:rPr>
          <w:rFonts w:ascii="Times New Roman"/>
          <w:b w:val="false"/>
          <w:i w:val="false"/>
          <w:color w:val="000000"/>
          <w:sz w:val="28"/>
        </w:rPr>
        <w:t>
      3. Настоящий приказ вводится в действие с 1 января 2018 года.</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 Султанов </w:t>
            </w:r>
            <w:r>
              <w:rPr>
                <w:rFonts w:ascii="Times New Roman"/>
                <w:b w:val="false"/>
                <w:i w:val="false"/>
                <w:color w:val="000000"/>
                <w:sz w:val="20"/>
              </w:rPr>
              <w:t>
</w:t>
            </w:r>
          </w:p>
        </w:tc>
      </w:tr>
    </w:tbl>
    <w:p>
      <w:pPr>
        <w:spacing w:after="0"/>
        <w:ind w:left="0"/>
        <w:jc w:val="both"/>
      </w:pPr>
      <w:bookmarkStart w:name="z12" w:id="8"/>
      <w:r>
        <w:rPr>
          <w:rFonts w:ascii="Times New Roman"/>
          <w:b w:val="false"/>
          <w:i w:val="false"/>
          <w:color w:val="000000"/>
          <w:sz w:val="28"/>
        </w:rPr>
        <w:t xml:space="preserve">
      Согласован </w:t>
      </w:r>
    </w:p>
    <w:bookmarkEnd w:id="8"/>
    <w:p>
      <w:pPr>
        <w:spacing w:after="0"/>
        <w:ind w:left="0"/>
        <w:jc w:val="both"/>
      </w:pPr>
      <w:r>
        <w:rPr>
          <w:rFonts w:ascii="Times New Roman"/>
          <w:b w:val="false"/>
          <w:i w:val="false"/>
          <w:color w:val="000000"/>
          <w:sz w:val="28"/>
        </w:rPr>
        <w:t xml:space="preserve">Председатель Комитета </w:t>
      </w:r>
    </w:p>
    <w:p>
      <w:pPr>
        <w:spacing w:after="0"/>
        <w:ind w:left="0"/>
        <w:jc w:val="both"/>
      </w:pPr>
      <w:r>
        <w:rPr>
          <w:rFonts w:ascii="Times New Roman"/>
          <w:b w:val="false"/>
          <w:i w:val="false"/>
          <w:color w:val="000000"/>
          <w:sz w:val="28"/>
        </w:rPr>
        <w:t xml:space="preserve">по статистике Министерства </w:t>
      </w:r>
    </w:p>
    <w:p>
      <w:pPr>
        <w:spacing w:after="0"/>
        <w:ind w:left="0"/>
        <w:jc w:val="both"/>
      </w:pPr>
      <w:r>
        <w:rPr>
          <w:rFonts w:ascii="Times New Roman"/>
          <w:b w:val="false"/>
          <w:i w:val="false"/>
          <w:color w:val="000000"/>
          <w:sz w:val="28"/>
        </w:rPr>
        <w:t xml:space="preserve">национальной экономики </w:t>
      </w:r>
    </w:p>
    <w:p>
      <w:pPr>
        <w:spacing w:after="0"/>
        <w:ind w:left="0"/>
        <w:jc w:val="both"/>
      </w:pP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__________________ Н. Айдапкелов </w:t>
      </w:r>
    </w:p>
    <w:p>
      <w:pPr>
        <w:spacing w:after="0"/>
        <w:ind w:left="0"/>
        <w:jc w:val="both"/>
      </w:pPr>
      <w:r>
        <w:rPr>
          <w:rFonts w:ascii="Times New Roman"/>
          <w:b w:val="false"/>
          <w:i w:val="false"/>
          <w:color w:val="000000"/>
          <w:sz w:val="28"/>
        </w:rPr>
        <w:t xml:space="preserve"> "___" _____________ 2017 г.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 xml:space="preserve">приказом Министра финансов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26 мая 2017 года № 340</w:t>
            </w:r>
          </w:p>
        </w:tc>
      </w:tr>
    </w:tbl>
    <w:p>
      <w:pPr>
        <w:spacing w:after="0"/>
        <w:ind w:left="0"/>
        <w:jc w:val="left"/>
      </w:pPr>
      <w:r>
        <w:rPr>
          <w:rFonts w:ascii="Times New Roman"/>
          <w:b/>
          <w:i w:val="false"/>
          <w:color w:val="000000"/>
        </w:rPr>
        <w:t xml:space="preserve"> Правила отражения поступлений бюджета в годовой консолидированной финансовой отчетности об исполнении республиканского, областного бюджета, бюджетов города республиканского значения, столицы, бюджета района (города областного значения), районного (города областного значения) бюджета, бюджетов города районного значения, села, поселка, сельского округа</w:t>
      </w:r>
    </w:p>
    <w:p>
      <w:pPr>
        <w:spacing w:after="0"/>
        <w:ind w:left="0"/>
        <w:jc w:val="both"/>
      </w:pPr>
      <w:r>
        <w:rPr>
          <w:rFonts w:ascii="Times New Roman"/>
          <w:b w:val="false"/>
          <w:i w:val="false"/>
          <w:color w:val="ff0000"/>
          <w:sz w:val="28"/>
        </w:rPr>
        <w:t xml:space="preserve">
      Сноска. Заголовок - в редакции приказа Заместителя Премьер-Министра - Министра финансов РК от 15.12.2022 </w:t>
      </w:r>
      <w:r>
        <w:rPr>
          <w:rFonts w:ascii="Times New Roman"/>
          <w:b w:val="false"/>
          <w:i w:val="false"/>
          <w:color w:val="ff0000"/>
          <w:sz w:val="28"/>
        </w:rPr>
        <w:t>№ 1286</w:t>
      </w:r>
      <w:r>
        <w:rPr>
          <w:rFonts w:ascii="Times New Roman"/>
          <w:b w:val="false"/>
          <w:i w:val="false"/>
          <w:color w:val="ff0000"/>
          <w:sz w:val="28"/>
        </w:rPr>
        <w:t xml:space="preserve"> (вводится в действие с 01.01.2023).</w:t>
      </w:r>
    </w:p>
    <w:bookmarkStart w:name="z16" w:id="9"/>
    <w:p>
      <w:pPr>
        <w:spacing w:after="0"/>
        <w:ind w:left="0"/>
        <w:jc w:val="left"/>
      </w:pPr>
      <w:r>
        <w:rPr>
          <w:rFonts w:ascii="Times New Roman"/>
          <w:b/>
          <w:i w:val="false"/>
          <w:color w:val="000000"/>
        </w:rPr>
        <w:t xml:space="preserve"> Глава 1. Общие положения</w:t>
      </w:r>
    </w:p>
    <w:bookmarkEnd w:id="9"/>
    <w:bookmarkStart w:name="z17" w:id="10"/>
    <w:p>
      <w:pPr>
        <w:spacing w:after="0"/>
        <w:ind w:left="0"/>
        <w:jc w:val="both"/>
      </w:pPr>
      <w:r>
        <w:rPr>
          <w:rFonts w:ascii="Times New Roman"/>
          <w:b w:val="false"/>
          <w:i w:val="false"/>
          <w:color w:val="000000"/>
          <w:sz w:val="28"/>
        </w:rPr>
        <w:t xml:space="preserve">
      1. Настоящие Правила отражения поступлений бюджета в годовой консолидированной финансовой отчетности об исполнении республиканского, областного бюджета, бюджетов города республиканского значения, столицы, бюджета района (города областного значения), районного (города областного значения) бюджета, бюджетов города районного значения, села, поселка, сельского округа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120-1, </w:t>
      </w:r>
      <w:r>
        <w:rPr>
          <w:rFonts w:ascii="Times New Roman"/>
          <w:b w:val="false"/>
          <w:i w:val="false"/>
          <w:color w:val="000000"/>
          <w:sz w:val="28"/>
        </w:rPr>
        <w:t>пунктом 2</w:t>
      </w:r>
      <w:r>
        <w:rPr>
          <w:rFonts w:ascii="Times New Roman"/>
          <w:b w:val="false"/>
          <w:i w:val="false"/>
          <w:color w:val="000000"/>
          <w:sz w:val="28"/>
        </w:rPr>
        <w:t xml:space="preserve"> статьи 120-2 и пунктом 2 статьи 120-3 Бюджетного кодекса Республики Казахстан (далее – Бюджетный кодекс).</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Заместителя Премьер-Министра - Министра финансов РК от 15.12.2022 </w:t>
      </w:r>
      <w:r>
        <w:rPr>
          <w:rFonts w:ascii="Times New Roman"/>
          <w:b w:val="false"/>
          <w:i w:val="false"/>
          <w:color w:val="000000"/>
          <w:sz w:val="28"/>
        </w:rPr>
        <w:t>№ 1286</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8" w:id="11"/>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1"/>
    <w:bookmarkStart w:name="z19" w:id="12"/>
    <w:p>
      <w:pPr>
        <w:spacing w:after="0"/>
        <w:ind w:left="0"/>
        <w:jc w:val="both"/>
      </w:pPr>
      <w:r>
        <w:rPr>
          <w:rFonts w:ascii="Times New Roman"/>
          <w:b w:val="false"/>
          <w:i w:val="false"/>
          <w:color w:val="000000"/>
          <w:sz w:val="28"/>
        </w:rPr>
        <w:t>
      1) обменные операции – операции, при осуществлении которых государственное учреждение в обмен на получаемые активы или услуги, погашение своих обязательств передает другой эквивалент приблизительной равноценной стоимости (в основном, в форме денежных средств, товаров, услуг или предоставления других активов в пользование);</w:t>
      </w:r>
    </w:p>
    <w:bookmarkEnd w:id="12"/>
    <w:bookmarkStart w:name="z20" w:id="13"/>
    <w:p>
      <w:pPr>
        <w:spacing w:after="0"/>
        <w:ind w:left="0"/>
        <w:jc w:val="both"/>
      </w:pPr>
      <w:r>
        <w:rPr>
          <w:rFonts w:ascii="Times New Roman"/>
          <w:b w:val="false"/>
          <w:i w:val="false"/>
          <w:color w:val="000000"/>
          <w:sz w:val="28"/>
        </w:rPr>
        <w:t>
      2) необменные операции – операции, не являющиеся обменными. При осуществлении необменной операции государственное учреждение либо получает стоимость от другого субъекта без непосредственной передачи в обмен приблизительно равной стоимости, либо передает стоимость другой стороне без непосредственного получения в обмен приблизительно равной стоимости;</w:t>
      </w:r>
    </w:p>
    <w:bookmarkEnd w:id="13"/>
    <w:bookmarkStart w:name="z21" w:id="14"/>
    <w:p>
      <w:pPr>
        <w:spacing w:after="0"/>
        <w:ind w:left="0"/>
        <w:jc w:val="both"/>
      </w:pPr>
      <w:r>
        <w:rPr>
          <w:rFonts w:ascii="Times New Roman"/>
          <w:b w:val="false"/>
          <w:i w:val="false"/>
          <w:color w:val="000000"/>
          <w:sz w:val="28"/>
        </w:rPr>
        <w:t>
      3) местный уполномоченный орган по исполнению бюджета – исполнительный орган, финансируемый из местного бюджета, осуществляющий функции в сфере исполнения бюджета, ведения бухгалтерского учета, бюджетного учета и бюджетной отчетности по исполнению местного бюджета;</w:t>
      </w:r>
    </w:p>
    <w:bookmarkEnd w:id="14"/>
    <w:bookmarkStart w:name="z22" w:id="15"/>
    <w:p>
      <w:pPr>
        <w:spacing w:after="0"/>
        <w:ind w:left="0"/>
        <w:jc w:val="both"/>
      </w:pPr>
      <w:r>
        <w:rPr>
          <w:rFonts w:ascii="Times New Roman"/>
          <w:b w:val="false"/>
          <w:i w:val="false"/>
          <w:color w:val="000000"/>
          <w:sz w:val="28"/>
        </w:rPr>
        <w:t>
      4) доходы – увеличение экономических выгод или сервисного потенциала в течение отчетного периода в форме притока или прироста активов или уменьшения обязательств, которые приводят к увеличению чистых активов/капитала, отличному от увеличения, связанного с взносами лиц, участвующих в капитале;</w:t>
      </w:r>
    </w:p>
    <w:bookmarkEnd w:id="15"/>
    <w:bookmarkStart w:name="z23" w:id="16"/>
    <w:p>
      <w:pPr>
        <w:spacing w:after="0"/>
        <w:ind w:left="0"/>
        <w:jc w:val="both"/>
      </w:pPr>
      <w:r>
        <w:rPr>
          <w:rFonts w:ascii="Times New Roman"/>
          <w:b w:val="false"/>
          <w:i w:val="false"/>
          <w:color w:val="000000"/>
          <w:sz w:val="28"/>
        </w:rPr>
        <w:t xml:space="preserve">
      5) обязательство – существующая обязанность государственного учреждения, возникающая из прошлых событий, урегулирование которой приведет к выбытию ресурсов, содержащих экономические выгоды или сервисный потенциал; </w:t>
      </w:r>
    </w:p>
    <w:bookmarkEnd w:id="16"/>
    <w:bookmarkStart w:name="z24" w:id="17"/>
    <w:p>
      <w:pPr>
        <w:spacing w:after="0"/>
        <w:ind w:left="0"/>
        <w:jc w:val="both"/>
      </w:pPr>
      <w:r>
        <w:rPr>
          <w:rFonts w:ascii="Times New Roman"/>
          <w:b w:val="false"/>
          <w:i w:val="false"/>
          <w:color w:val="000000"/>
          <w:sz w:val="28"/>
        </w:rPr>
        <w:t>
      6) уполномоченный орган в сфере исполнения республиканского бюджета – ведомство центрального уполномоченного органа по исполнению бюджета, осуществляющее в пределах компетенции центрального исполнительного органа реализационные и контрольные функции в сфере исполнения республиканского бюджета и обслуживания исполнения местных бюджетов, Национального фонда Республики Казахстан;</w:t>
      </w:r>
    </w:p>
    <w:bookmarkEnd w:id="17"/>
    <w:bookmarkStart w:name="z25" w:id="18"/>
    <w:p>
      <w:pPr>
        <w:spacing w:after="0"/>
        <w:ind w:left="0"/>
        <w:jc w:val="both"/>
      </w:pPr>
      <w:r>
        <w:rPr>
          <w:rFonts w:ascii="Times New Roman"/>
          <w:b w:val="false"/>
          <w:i w:val="false"/>
          <w:color w:val="000000"/>
          <w:sz w:val="28"/>
        </w:rPr>
        <w:t>
      7) уполномоченный орган по сбору государственных доходов – ведомство центрального уполномоченного органа, обеспечивающее поступление налогов, таможенных платежей и других обязательных платежей в бюджет;</w:t>
      </w:r>
    </w:p>
    <w:bookmarkEnd w:id="18"/>
    <w:bookmarkStart w:name="z26" w:id="19"/>
    <w:p>
      <w:pPr>
        <w:spacing w:after="0"/>
        <w:ind w:left="0"/>
        <w:jc w:val="both"/>
      </w:pPr>
      <w:r>
        <w:rPr>
          <w:rFonts w:ascii="Times New Roman"/>
          <w:b w:val="false"/>
          <w:i w:val="false"/>
          <w:color w:val="000000"/>
          <w:sz w:val="28"/>
        </w:rPr>
        <w:t>
      8) налоговое событие – событие, подлежащее налогообложению в соответствии с законодательством Республики Казахстан.</w:t>
      </w:r>
    </w:p>
    <w:bookmarkEnd w:id="19"/>
    <w:bookmarkStart w:name="z27" w:id="20"/>
    <w:p>
      <w:pPr>
        <w:spacing w:after="0"/>
        <w:ind w:left="0"/>
        <w:jc w:val="both"/>
      </w:pPr>
      <w:r>
        <w:rPr>
          <w:rFonts w:ascii="Times New Roman"/>
          <w:b w:val="false"/>
          <w:i w:val="false"/>
          <w:color w:val="000000"/>
          <w:sz w:val="28"/>
        </w:rPr>
        <w:t>
      3. Уполномоченный орган в сфере исполнения республиканского бюджета и местные уполномоченные органы по исполнению бюджета составляют годовую консолидированную финансовую отчетность об исполнении соответствующего бюджета, состоящую из бухгалтерского баланса за соответствующий финансовый год, отчета о результатах финансовой деятельности, отчета о движении денег, отчета об изменениях чистых активов/капитала, пояснительной записки.</w:t>
      </w:r>
    </w:p>
    <w:bookmarkEnd w:id="20"/>
    <w:bookmarkStart w:name="z28" w:id="21"/>
    <w:p>
      <w:pPr>
        <w:spacing w:after="0"/>
        <w:ind w:left="0"/>
        <w:jc w:val="left"/>
      </w:pPr>
      <w:r>
        <w:rPr>
          <w:rFonts w:ascii="Times New Roman"/>
          <w:b/>
          <w:i w:val="false"/>
          <w:color w:val="000000"/>
        </w:rPr>
        <w:t xml:space="preserve"> Глава 2. Порядок организации отражения поступлений бюджета в консолидированной финансовой отчетности</w:t>
      </w:r>
    </w:p>
    <w:bookmarkEnd w:id="21"/>
    <w:bookmarkStart w:name="z29" w:id="22"/>
    <w:p>
      <w:pPr>
        <w:spacing w:after="0"/>
        <w:ind w:left="0"/>
        <w:jc w:val="both"/>
      </w:pPr>
      <w:r>
        <w:rPr>
          <w:rFonts w:ascii="Times New Roman"/>
          <w:b w:val="false"/>
          <w:i w:val="false"/>
          <w:color w:val="000000"/>
          <w:sz w:val="28"/>
        </w:rPr>
        <w:t>
      4. Уполномоченный орган в сфере исполнения республиканского бюджета, соответствующие местные уполномоченные органы по исполнению бюджета и аппараты акимов городов районного значения, сел, поселков, сельских округов отражают суммы поступлений в соответствующий бюджет в консолидированной финансовой отчетности в соответствии с требованиями, установленными настоящими Правилами.</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Заместителя Премьер-Министра - Министра финансов РК от 15.12.2022 </w:t>
      </w:r>
      <w:r>
        <w:rPr>
          <w:rFonts w:ascii="Times New Roman"/>
          <w:b w:val="false"/>
          <w:i w:val="false"/>
          <w:color w:val="000000"/>
          <w:sz w:val="28"/>
        </w:rPr>
        <w:t>№ 1286</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30" w:id="23"/>
    <w:p>
      <w:pPr>
        <w:spacing w:after="0"/>
        <w:ind w:left="0"/>
        <w:jc w:val="both"/>
      </w:pPr>
      <w:r>
        <w:rPr>
          <w:rFonts w:ascii="Times New Roman"/>
          <w:b w:val="false"/>
          <w:i w:val="false"/>
          <w:color w:val="000000"/>
          <w:sz w:val="28"/>
        </w:rPr>
        <w:t xml:space="preserve">
      5. Для отражения поступлений бюджета в консолидированной финансовой отчетности применяется </w:t>
      </w:r>
      <w:r>
        <w:rPr>
          <w:rFonts w:ascii="Times New Roman"/>
          <w:b w:val="false"/>
          <w:i w:val="false"/>
          <w:color w:val="000000"/>
          <w:sz w:val="28"/>
        </w:rPr>
        <w:t>План</w:t>
      </w:r>
      <w:r>
        <w:rPr>
          <w:rFonts w:ascii="Times New Roman"/>
          <w:b w:val="false"/>
          <w:i w:val="false"/>
          <w:color w:val="000000"/>
          <w:sz w:val="28"/>
        </w:rPr>
        <w:t xml:space="preserve"> счетов бухгалтерского учета государственных учреждений, утвержденный приказом Министра финансов Республики Казахстан от 15 июня 2010 года № 281 (зарегистрирован в Реестре государственной регистрации нормативных правовых актов под № 6314).</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финансов РК от 23.02.2021 </w:t>
      </w:r>
      <w:r>
        <w:rPr>
          <w:rFonts w:ascii="Times New Roman"/>
          <w:b w:val="false"/>
          <w:i w:val="false"/>
          <w:color w:val="000000"/>
          <w:sz w:val="28"/>
        </w:rPr>
        <w:t>№ 140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24"/>
    <w:p>
      <w:pPr>
        <w:spacing w:after="0"/>
        <w:ind w:left="0"/>
        <w:jc w:val="both"/>
      </w:pPr>
      <w:r>
        <w:rPr>
          <w:rFonts w:ascii="Times New Roman"/>
          <w:b w:val="false"/>
          <w:i w:val="false"/>
          <w:color w:val="000000"/>
          <w:sz w:val="28"/>
        </w:rPr>
        <w:t xml:space="preserve">
      6. Операции по поступлениям бюджета отражаются в бухгалтерском учете в порядке, определенном </w:t>
      </w:r>
      <w:r>
        <w:rPr>
          <w:rFonts w:ascii="Times New Roman"/>
          <w:b w:val="false"/>
          <w:i w:val="false"/>
          <w:color w:val="000000"/>
          <w:sz w:val="28"/>
        </w:rPr>
        <w:t>Правилами</w:t>
      </w:r>
      <w:r>
        <w:rPr>
          <w:rFonts w:ascii="Times New Roman"/>
          <w:b w:val="false"/>
          <w:i w:val="false"/>
          <w:color w:val="000000"/>
          <w:sz w:val="28"/>
        </w:rPr>
        <w:t xml:space="preserve"> ведения бухгалтерского учета в государственных учреждениях, утвержденными приказом Министра финансов Республики Казахстан от 3 августа 2010 года № 393 (зарегистрирован в Реестре государственной регистрации нормативных правовых актов под № 6443) (далее – Правила бухгалтерского учета).</w:t>
      </w:r>
    </w:p>
    <w:bookmarkEnd w:id="24"/>
    <w:bookmarkStart w:name="z32" w:id="25"/>
    <w:p>
      <w:pPr>
        <w:spacing w:after="0"/>
        <w:ind w:left="0"/>
        <w:jc w:val="both"/>
      </w:pPr>
      <w:r>
        <w:rPr>
          <w:rFonts w:ascii="Times New Roman"/>
          <w:b w:val="false"/>
          <w:i w:val="false"/>
          <w:color w:val="000000"/>
          <w:sz w:val="28"/>
        </w:rPr>
        <w:t xml:space="preserve">
      7. Учет операций поступлений в бюджет ведется на соответствующих мемориальных ордерах и систематизируется в книге "Журнал-главная" Альбома форм бухгалтерской документации для государственных учреждений, утвержденного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финансов Республики Казахстан от 2 августа 2011 года № 390 (зарегистрирован в Реестре государственной регистрации нормативных правовых актов под № 7126).</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финансов РК от 23.02.2021 </w:t>
      </w:r>
      <w:r>
        <w:rPr>
          <w:rFonts w:ascii="Times New Roman"/>
          <w:b w:val="false"/>
          <w:i w:val="false"/>
          <w:color w:val="000000"/>
          <w:sz w:val="28"/>
        </w:rPr>
        <w:t>№ 140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26"/>
    <w:p>
      <w:pPr>
        <w:spacing w:after="0"/>
        <w:ind w:left="0"/>
        <w:jc w:val="both"/>
      </w:pPr>
      <w:r>
        <w:rPr>
          <w:rFonts w:ascii="Times New Roman"/>
          <w:b w:val="false"/>
          <w:i w:val="false"/>
          <w:color w:val="000000"/>
          <w:sz w:val="28"/>
        </w:rPr>
        <w:t xml:space="preserve">
      8. Консолидированная финансовая отчетность об исполнении соответствующих бюджетов формируется в соответствии с требованиями Правил составления консолидированной финансовой отчетности администраторами бюджетных программ и местными уполномоченными органами по исполнению бюджета, бюджета района (города областного значения), районного (города областного значения) бюджета, бюджетов города районного значения, села, поселка, сельского округа,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6 декабря 2016 года № 640 (зарегистрирован в Реестре государственной регистрации нормативных правовых актов под № 14624).</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Заместителя Премьер-Министра - Министра финансов РК от 15.12.2022 </w:t>
      </w:r>
      <w:r>
        <w:rPr>
          <w:rFonts w:ascii="Times New Roman"/>
          <w:b w:val="false"/>
          <w:i w:val="false"/>
          <w:color w:val="000000"/>
          <w:sz w:val="28"/>
        </w:rPr>
        <w:t>№ 1286</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34" w:id="27"/>
    <w:p>
      <w:pPr>
        <w:spacing w:after="0"/>
        <w:ind w:left="0"/>
        <w:jc w:val="both"/>
      </w:pPr>
      <w:r>
        <w:rPr>
          <w:rFonts w:ascii="Times New Roman"/>
          <w:b w:val="false"/>
          <w:i w:val="false"/>
          <w:color w:val="000000"/>
          <w:sz w:val="28"/>
        </w:rPr>
        <w:t>
      9. Первичным документом для отражения начисленных налоговых поступлений в бюджет является Сводный отчет по итоговым операциям налогов и платежей в бюджет, по которым ведется учет в органах государственных доходов, формируемый уполномоченным органом по сбору государственных доходов и его территориальными подразделениями согласно приложению к настоящим Правилам.</w:t>
      </w:r>
    </w:p>
    <w:bookmarkEnd w:id="27"/>
    <w:p>
      <w:pPr>
        <w:spacing w:after="0"/>
        <w:ind w:left="0"/>
        <w:jc w:val="both"/>
      </w:pPr>
      <w:r>
        <w:rPr>
          <w:rFonts w:ascii="Times New Roman"/>
          <w:b w:val="false"/>
          <w:i w:val="false"/>
          <w:color w:val="000000"/>
          <w:sz w:val="28"/>
        </w:rPr>
        <w:t>
      Первичными документами для отражения прочих категорий начисленных поступлений являются формы отчетов по поступлениям, полученные из Интегрированной автоматизированной информационной системы "е-Минфин" (далее – ИАИС).</w:t>
      </w:r>
    </w:p>
    <w:p>
      <w:pPr>
        <w:spacing w:after="0"/>
        <w:ind w:left="0"/>
        <w:jc w:val="both"/>
      </w:pPr>
      <w:r>
        <w:rPr>
          <w:rFonts w:ascii="Times New Roman"/>
          <w:b w:val="false"/>
          <w:i w:val="false"/>
          <w:color w:val="000000"/>
          <w:sz w:val="28"/>
        </w:rPr>
        <w:t xml:space="preserve">
      Первичным документом для отражения дебиторской задолженности по распределенным ввозным таможенным, а также специальным, антидемпинговым, компенсационным пошлинам, но не перечисленным Республике Казахстан на отчетную дату государствами-членами Евразийского экономического союза, являются отчеты о зачислении и распределении сумм ввозных таможенных пошлин, а также специальных, антидепинговых и компенсационных пошлин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Договора о Евразийском экономическом союзе от 29 мая 2014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Заместителя Премьер-Министра - Министра финансов РК от 15.12.2022 </w:t>
      </w:r>
      <w:r>
        <w:rPr>
          <w:rFonts w:ascii="Times New Roman"/>
          <w:b w:val="false"/>
          <w:i w:val="false"/>
          <w:color w:val="000000"/>
          <w:sz w:val="28"/>
        </w:rPr>
        <w:t>№ 1286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п.3</w:t>
      </w:r>
      <w:r>
        <w:rPr>
          <w:rFonts w:ascii="Times New Roman"/>
          <w:b w:val="false"/>
          <w:i w:val="false"/>
          <w:color w:val="ff0000"/>
          <w:sz w:val="28"/>
        </w:rPr>
        <w:t>).</w:t>
      </w:r>
      <w:r>
        <w:br/>
      </w:r>
      <w:r>
        <w:rPr>
          <w:rFonts w:ascii="Times New Roman"/>
          <w:b w:val="false"/>
          <w:i w:val="false"/>
          <w:color w:val="000000"/>
          <w:sz w:val="28"/>
        </w:rPr>
        <w:t>
</w:t>
      </w:r>
    </w:p>
    <w:bookmarkStart w:name="z36" w:id="28"/>
    <w:p>
      <w:pPr>
        <w:spacing w:after="0"/>
        <w:ind w:left="0"/>
        <w:jc w:val="both"/>
      </w:pPr>
      <w:r>
        <w:rPr>
          <w:rFonts w:ascii="Times New Roman"/>
          <w:b w:val="false"/>
          <w:i w:val="false"/>
          <w:color w:val="000000"/>
          <w:sz w:val="28"/>
        </w:rPr>
        <w:t>
      10. Сводный отчет формируется по состоянию на 31 декабря текущего финансового года, в аналитических целях – на 30 июня текущего года.</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финансов РК от 23.02.2021 </w:t>
      </w:r>
      <w:r>
        <w:rPr>
          <w:rFonts w:ascii="Times New Roman"/>
          <w:b w:val="false"/>
          <w:i w:val="false"/>
          <w:color w:val="000000"/>
          <w:sz w:val="28"/>
        </w:rPr>
        <w:t>№ 140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29"/>
    <w:p>
      <w:pPr>
        <w:spacing w:after="0"/>
        <w:ind w:left="0"/>
        <w:jc w:val="left"/>
      </w:pPr>
      <w:r>
        <w:rPr>
          <w:rFonts w:ascii="Times New Roman"/>
          <w:b/>
          <w:i w:val="false"/>
          <w:color w:val="000000"/>
        </w:rPr>
        <w:t xml:space="preserve"> Глава 3. Порядок учета поступлений в бюджет</w:t>
      </w:r>
    </w:p>
    <w:bookmarkEnd w:id="29"/>
    <w:bookmarkStart w:name="z38" w:id="30"/>
    <w:p>
      <w:pPr>
        <w:spacing w:after="0"/>
        <w:ind w:left="0"/>
        <w:jc w:val="both"/>
      </w:pPr>
      <w:r>
        <w:rPr>
          <w:rFonts w:ascii="Times New Roman"/>
          <w:b w:val="false"/>
          <w:i w:val="false"/>
          <w:color w:val="000000"/>
          <w:sz w:val="28"/>
        </w:rPr>
        <w:t>
      11. Поступления в бюджет, отражаемые по методу начисления, включают налоговые и неналоговые поступления, поступления от продажи основного капитала, поступления трансфертов, суммы погашения бюджетных кредитов, поступления от продажи финансовых активов государства, поступления бюджетных кредитов и займов.</w:t>
      </w:r>
    </w:p>
    <w:bookmarkEnd w:id="30"/>
    <w:bookmarkStart w:name="z39" w:id="31"/>
    <w:p>
      <w:pPr>
        <w:spacing w:after="0"/>
        <w:ind w:left="0"/>
        <w:jc w:val="both"/>
      </w:pPr>
      <w:r>
        <w:rPr>
          <w:rFonts w:ascii="Times New Roman"/>
          <w:b w:val="false"/>
          <w:i w:val="false"/>
          <w:color w:val="000000"/>
          <w:sz w:val="28"/>
        </w:rPr>
        <w:t>
      12. Налоги и другие обязательные платежи в бюджет отражаются в учете в результате возникновения операций или событий, в соответствии с требованиями налогового законодательства Республики Казахстан.</w:t>
      </w:r>
    </w:p>
    <w:bookmarkEnd w:id="31"/>
    <w:bookmarkStart w:name="z40" w:id="32"/>
    <w:p>
      <w:pPr>
        <w:spacing w:after="0"/>
        <w:ind w:left="0"/>
        <w:jc w:val="both"/>
      </w:pPr>
      <w:r>
        <w:rPr>
          <w:rFonts w:ascii="Times New Roman"/>
          <w:b w:val="false"/>
          <w:i w:val="false"/>
          <w:color w:val="000000"/>
          <w:sz w:val="28"/>
        </w:rPr>
        <w:t xml:space="preserve">
      13. Налоговыми поступлениями являются налоги и другие обязательные платежи в бюджет, установленные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25 декабря 2017 года "О налогах и других обязательных платежах в бюджет" (Налоговый кодекс) (далее – Налоговый кодекс), таможенные пошлины, таможенные сборы, установленные в соответствии с таможенным законодательством Евразийского экономического союза и (или) Республики Казахстан, а также специальные, антидемпинговые, компенсационные пошлины, установленные в соответствии с Договором о Евразийском экономическом союзе.</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финансов РК от 23.02.2021 </w:t>
      </w:r>
      <w:r>
        <w:rPr>
          <w:rFonts w:ascii="Times New Roman"/>
          <w:b w:val="false"/>
          <w:i w:val="false"/>
          <w:color w:val="000000"/>
          <w:sz w:val="28"/>
        </w:rPr>
        <w:t>№ 140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33"/>
    <w:p>
      <w:pPr>
        <w:spacing w:after="0"/>
        <w:ind w:left="0"/>
        <w:jc w:val="both"/>
      </w:pPr>
      <w:r>
        <w:rPr>
          <w:rFonts w:ascii="Times New Roman"/>
          <w:b w:val="false"/>
          <w:i w:val="false"/>
          <w:color w:val="000000"/>
          <w:sz w:val="28"/>
        </w:rPr>
        <w:t>
      14. Налоговые поступления в соответствующий бюджет признаются по методу начисления и отражаются как доходы от необменных операций.</w:t>
      </w:r>
    </w:p>
    <w:bookmarkEnd w:id="33"/>
    <w:bookmarkStart w:name="z42" w:id="34"/>
    <w:p>
      <w:pPr>
        <w:spacing w:after="0"/>
        <w:ind w:left="0"/>
        <w:jc w:val="both"/>
      </w:pPr>
      <w:r>
        <w:rPr>
          <w:rFonts w:ascii="Times New Roman"/>
          <w:b w:val="false"/>
          <w:i w:val="false"/>
          <w:color w:val="000000"/>
          <w:sz w:val="28"/>
        </w:rPr>
        <w:t>
      15. Ресурсы, возникающие в результате налоговых поступлений в бюджет, удовлетворяют определению актива в момент, когда субъект получает контроль над ресурсами в результате прошлого (налогового) события и ожидает получить будущую экономическую выгоду или сервисный потенциал от этих ресурсов. Ресурсы, полученные от налоговых поступлений, соответствуют критерию признания актива если есть вероятность, что ожидается приток ресурсов, и их справедливая стоимость может быть надежно измерена.</w:t>
      </w:r>
    </w:p>
    <w:bookmarkEnd w:id="34"/>
    <w:bookmarkStart w:name="z43" w:id="35"/>
    <w:p>
      <w:pPr>
        <w:spacing w:after="0"/>
        <w:ind w:left="0"/>
        <w:jc w:val="both"/>
      </w:pPr>
      <w:r>
        <w:rPr>
          <w:rFonts w:ascii="Times New Roman"/>
          <w:b w:val="false"/>
          <w:i w:val="false"/>
          <w:color w:val="000000"/>
          <w:sz w:val="28"/>
        </w:rPr>
        <w:t>
      16. По корпоративному подоходному налогу контроль над ресурсом наступает в том отчетном периоде, в котором произошло налоговое событие.</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Министра финансов РК от 23.02.2021 </w:t>
      </w:r>
      <w:r>
        <w:rPr>
          <w:rFonts w:ascii="Times New Roman"/>
          <w:b w:val="false"/>
          <w:i w:val="false"/>
          <w:color w:val="000000"/>
          <w:sz w:val="28"/>
        </w:rPr>
        <w:t>№ 140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36"/>
    <w:p>
      <w:pPr>
        <w:spacing w:after="0"/>
        <w:ind w:left="0"/>
        <w:jc w:val="both"/>
      </w:pPr>
      <w:r>
        <w:rPr>
          <w:rFonts w:ascii="Times New Roman"/>
          <w:b w:val="false"/>
          <w:i w:val="false"/>
          <w:color w:val="000000"/>
          <w:sz w:val="28"/>
        </w:rPr>
        <w:t>
      17. По налогу на добавленную стоимость (далее – НДС) контроль над ресурсом наступает в момент возникновения налогового события, заключающегося в осуществлении налогооблагаемой деятельности по НДС – продаже товаров или услуг с учетом НДС в отчетный период.</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Министра финансов РК от 23.02.2021 </w:t>
      </w:r>
      <w:r>
        <w:rPr>
          <w:rFonts w:ascii="Times New Roman"/>
          <w:b w:val="false"/>
          <w:i w:val="false"/>
          <w:color w:val="000000"/>
          <w:sz w:val="28"/>
        </w:rPr>
        <w:t>№ 140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37"/>
    <w:p>
      <w:pPr>
        <w:spacing w:after="0"/>
        <w:ind w:left="0"/>
        <w:jc w:val="both"/>
      </w:pPr>
      <w:r>
        <w:rPr>
          <w:rFonts w:ascii="Times New Roman"/>
          <w:b w:val="false"/>
          <w:i w:val="false"/>
          <w:color w:val="000000"/>
          <w:sz w:val="28"/>
        </w:rPr>
        <w:t>
      18. Авансовые поступления по налогам не отличаются по существу от других авансовых поступлений. Обязательство признается до наступления налогового события. С наступлением налогового события обязательство ликвидируется и признается доход.</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Министра финансов РК от 23.02.2021 </w:t>
      </w:r>
      <w:r>
        <w:rPr>
          <w:rFonts w:ascii="Times New Roman"/>
          <w:b w:val="false"/>
          <w:i w:val="false"/>
          <w:color w:val="000000"/>
          <w:sz w:val="28"/>
        </w:rPr>
        <w:t>№ 140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38"/>
    <w:p>
      <w:pPr>
        <w:spacing w:after="0"/>
        <w:ind w:left="0"/>
        <w:jc w:val="both"/>
      </w:pPr>
      <w:r>
        <w:rPr>
          <w:rFonts w:ascii="Times New Roman"/>
          <w:b w:val="false"/>
          <w:i w:val="false"/>
          <w:color w:val="000000"/>
          <w:sz w:val="28"/>
        </w:rPr>
        <w:t>
      19. Существующее обязательство, возникающее в связи с доходом от необменной операции, отвечающее определению обязательства, признается обязательством, когда:</w:t>
      </w:r>
    </w:p>
    <w:bookmarkEnd w:id="38"/>
    <w:bookmarkStart w:name="z47" w:id="39"/>
    <w:p>
      <w:pPr>
        <w:spacing w:after="0"/>
        <w:ind w:left="0"/>
        <w:jc w:val="both"/>
      </w:pPr>
      <w:r>
        <w:rPr>
          <w:rFonts w:ascii="Times New Roman"/>
          <w:b w:val="false"/>
          <w:i w:val="false"/>
          <w:color w:val="000000"/>
          <w:sz w:val="28"/>
        </w:rPr>
        <w:t>
      существует вероятность, что для выполнения обязательства потребуется отток ресурсов, содержащих экономические выгоды и сервисный потенциал;</w:t>
      </w:r>
    </w:p>
    <w:bookmarkEnd w:id="39"/>
    <w:bookmarkStart w:name="z48" w:id="40"/>
    <w:p>
      <w:pPr>
        <w:spacing w:after="0"/>
        <w:ind w:left="0"/>
        <w:jc w:val="both"/>
      </w:pPr>
      <w:r>
        <w:rPr>
          <w:rFonts w:ascii="Times New Roman"/>
          <w:b w:val="false"/>
          <w:i w:val="false"/>
          <w:color w:val="000000"/>
          <w:sz w:val="28"/>
        </w:rPr>
        <w:t>
      сумма обязательства может быть надежно оценена.</w:t>
      </w:r>
    </w:p>
    <w:bookmarkEnd w:id="40"/>
    <w:bookmarkStart w:name="z49" w:id="41"/>
    <w:p>
      <w:pPr>
        <w:spacing w:after="0"/>
        <w:ind w:left="0"/>
        <w:jc w:val="both"/>
      </w:pPr>
      <w:r>
        <w:rPr>
          <w:rFonts w:ascii="Times New Roman"/>
          <w:b w:val="false"/>
          <w:i w:val="false"/>
          <w:color w:val="000000"/>
          <w:sz w:val="28"/>
        </w:rPr>
        <w:t xml:space="preserve">
      20. Уполномоченным органом по сбору государственных доходов определяется момент наступления налогового события для признания доходов от необменных операций: </w:t>
      </w:r>
    </w:p>
    <w:bookmarkEnd w:id="41"/>
    <w:bookmarkStart w:name="z50" w:id="42"/>
    <w:p>
      <w:pPr>
        <w:spacing w:after="0"/>
        <w:ind w:left="0"/>
        <w:jc w:val="both"/>
      </w:pPr>
      <w:r>
        <w:rPr>
          <w:rFonts w:ascii="Times New Roman"/>
          <w:b w:val="false"/>
          <w:i w:val="false"/>
          <w:color w:val="000000"/>
          <w:sz w:val="28"/>
        </w:rPr>
        <w:t>
      по моменту поступления налогов в бюджет; или</w:t>
      </w:r>
    </w:p>
    <w:bookmarkEnd w:id="42"/>
    <w:bookmarkStart w:name="z51" w:id="43"/>
    <w:p>
      <w:pPr>
        <w:spacing w:after="0"/>
        <w:ind w:left="0"/>
        <w:jc w:val="both"/>
      </w:pPr>
      <w:r>
        <w:rPr>
          <w:rFonts w:ascii="Times New Roman"/>
          <w:b w:val="false"/>
          <w:i w:val="false"/>
          <w:color w:val="000000"/>
          <w:sz w:val="28"/>
        </w:rPr>
        <w:t>
      по моменту получения налогооблагаемого дохода или возникновения иного объекта налогообложения (например, по моменту представления налогоплательщиком декларации по налогам).</w:t>
      </w:r>
    </w:p>
    <w:bookmarkEnd w:id="43"/>
    <w:bookmarkStart w:name="z52" w:id="44"/>
    <w:p>
      <w:pPr>
        <w:spacing w:after="0"/>
        <w:ind w:left="0"/>
        <w:jc w:val="both"/>
      </w:pPr>
      <w:r>
        <w:rPr>
          <w:rFonts w:ascii="Times New Roman"/>
          <w:b w:val="false"/>
          <w:i w:val="false"/>
          <w:color w:val="000000"/>
          <w:sz w:val="28"/>
        </w:rPr>
        <w:t xml:space="preserve">
      21. Неналоговыми поступлениями являются обязательные, невозвратные платежи в бюджет, установленные </w:t>
      </w:r>
      <w:r>
        <w:rPr>
          <w:rFonts w:ascii="Times New Roman"/>
          <w:b w:val="false"/>
          <w:i w:val="false"/>
          <w:color w:val="000000"/>
          <w:sz w:val="28"/>
        </w:rPr>
        <w:t>Бюджетным кодексом</w:t>
      </w:r>
      <w:r>
        <w:rPr>
          <w:rFonts w:ascii="Times New Roman"/>
          <w:b w:val="false"/>
          <w:i w:val="false"/>
          <w:color w:val="000000"/>
          <w:sz w:val="28"/>
        </w:rPr>
        <w:t xml:space="preserve"> и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 в Реестре государственной регистрации нормативных правовых актов по № 9934), кроме предусмотренных Налоговым кодексом, таможенным законодательством Евразийского экономического союза и (или) Республики Казахстан, не относящиеся к поступлениям от продажи основного капитала, связанные гранты, а также деньги, передаваемые в бюджет на безвозмездной основе, кроме трансфертов.</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приказа Министра финансов РК от 23.02.2021 </w:t>
      </w:r>
      <w:r>
        <w:rPr>
          <w:rFonts w:ascii="Times New Roman"/>
          <w:b w:val="false"/>
          <w:i w:val="false"/>
          <w:color w:val="000000"/>
          <w:sz w:val="28"/>
        </w:rPr>
        <w:t>№ 140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45"/>
    <w:p>
      <w:pPr>
        <w:spacing w:after="0"/>
        <w:ind w:left="0"/>
        <w:jc w:val="both"/>
      </w:pPr>
      <w:r>
        <w:rPr>
          <w:rFonts w:ascii="Times New Roman"/>
          <w:b w:val="false"/>
          <w:i w:val="false"/>
          <w:color w:val="000000"/>
          <w:sz w:val="28"/>
        </w:rPr>
        <w:t>
      22. Неналоговые поступления, кроме штрафов и пени, отражаются в бухгалтерском учете на основании соответствующей информации в порядке, предусмотренном Правилами бухгалтерского учета.</w:t>
      </w:r>
    </w:p>
    <w:bookmarkEnd w:id="45"/>
    <w:bookmarkStart w:name="z54" w:id="46"/>
    <w:p>
      <w:pPr>
        <w:spacing w:after="0"/>
        <w:ind w:left="0"/>
        <w:jc w:val="both"/>
      </w:pPr>
      <w:r>
        <w:rPr>
          <w:rFonts w:ascii="Times New Roman"/>
          <w:b w:val="false"/>
          <w:i w:val="false"/>
          <w:color w:val="000000"/>
          <w:sz w:val="28"/>
        </w:rPr>
        <w:t>
      23. Доход по другим обязательным платежам в бюджет (государственная пошлина, сборы и платы) наступает в момент предоставления уполномоченными государственными органами соответствующих деклараций, сведений или расчетов, предусмотренных налоговым законодательством Республики Казахстан.</w:t>
      </w:r>
    </w:p>
    <w:bookmarkEnd w:id="46"/>
    <w:bookmarkStart w:name="z55" w:id="47"/>
    <w:p>
      <w:pPr>
        <w:spacing w:after="0"/>
        <w:ind w:left="0"/>
        <w:jc w:val="both"/>
      </w:pPr>
      <w:r>
        <w:rPr>
          <w:rFonts w:ascii="Times New Roman"/>
          <w:b w:val="false"/>
          <w:i w:val="false"/>
          <w:color w:val="000000"/>
          <w:sz w:val="28"/>
        </w:rPr>
        <w:t>
      24. Неналоговые поступления (штрафы и пени) признаются доходом в момент поступления денежных средств в бюджет.</w:t>
      </w:r>
    </w:p>
    <w:bookmarkEnd w:id="47"/>
    <w:bookmarkStart w:name="z56" w:id="48"/>
    <w:p>
      <w:pPr>
        <w:spacing w:after="0"/>
        <w:ind w:left="0"/>
        <w:jc w:val="both"/>
      </w:pPr>
      <w:r>
        <w:rPr>
          <w:rFonts w:ascii="Times New Roman"/>
          <w:b w:val="false"/>
          <w:i w:val="false"/>
          <w:color w:val="000000"/>
          <w:sz w:val="28"/>
        </w:rPr>
        <w:t>
      Штрафы и пени признаются в качестве дохода в случае, когда сумма к получению удовлетворяет определению актива и удовлетворяет критериям признания актива.</w:t>
      </w:r>
    </w:p>
    <w:bookmarkEnd w:id="48"/>
    <w:bookmarkStart w:name="z57" w:id="49"/>
    <w:p>
      <w:pPr>
        <w:spacing w:after="0"/>
        <w:ind w:left="0"/>
        <w:jc w:val="both"/>
      </w:pPr>
      <w:r>
        <w:rPr>
          <w:rFonts w:ascii="Times New Roman"/>
          <w:b w:val="false"/>
          <w:i w:val="false"/>
          <w:color w:val="000000"/>
          <w:sz w:val="28"/>
        </w:rPr>
        <w:t>
      25. Поступлениями от продажи основного капитала являются поступления в бюджет денег:</w:t>
      </w:r>
    </w:p>
    <w:bookmarkEnd w:id="49"/>
    <w:bookmarkStart w:name="z58" w:id="50"/>
    <w:p>
      <w:pPr>
        <w:spacing w:after="0"/>
        <w:ind w:left="0"/>
        <w:jc w:val="both"/>
      </w:pPr>
      <w:r>
        <w:rPr>
          <w:rFonts w:ascii="Times New Roman"/>
          <w:b w:val="false"/>
          <w:i w:val="false"/>
          <w:color w:val="000000"/>
          <w:sz w:val="28"/>
        </w:rPr>
        <w:t>
      1) от продажи государственного имущества, закрепленного за государственными учреждениями;</w:t>
      </w:r>
    </w:p>
    <w:bookmarkEnd w:id="50"/>
    <w:bookmarkStart w:name="z59" w:id="51"/>
    <w:p>
      <w:pPr>
        <w:spacing w:after="0"/>
        <w:ind w:left="0"/>
        <w:jc w:val="both"/>
      </w:pPr>
      <w:r>
        <w:rPr>
          <w:rFonts w:ascii="Times New Roman"/>
          <w:b w:val="false"/>
          <w:i w:val="false"/>
          <w:color w:val="000000"/>
          <w:sz w:val="28"/>
        </w:rPr>
        <w:t>
      2) от продажи товаров из государственного материального резерва;</w:t>
      </w:r>
    </w:p>
    <w:bookmarkEnd w:id="51"/>
    <w:bookmarkStart w:name="z60" w:id="52"/>
    <w:p>
      <w:pPr>
        <w:spacing w:after="0"/>
        <w:ind w:left="0"/>
        <w:jc w:val="both"/>
      </w:pPr>
      <w:r>
        <w:rPr>
          <w:rFonts w:ascii="Times New Roman"/>
          <w:b w:val="false"/>
          <w:i w:val="false"/>
          <w:color w:val="000000"/>
          <w:sz w:val="28"/>
        </w:rPr>
        <w:t>
      3) от продажи земельных участков, находящихся в государственной собственности, в частную собственность или предоставления их в постоянное или временное землепользование либо реализованных иным способом в порядке, предусмотренном законами Республики Казахстан или международными договорами;</w:t>
      </w:r>
    </w:p>
    <w:bookmarkEnd w:id="52"/>
    <w:bookmarkStart w:name="z61" w:id="53"/>
    <w:p>
      <w:pPr>
        <w:spacing w:after="0"/>
        <w:ind w:left="0"/>
        <w:jc w:val="both"/>
      </w:pPr>
      <w:r>
        <w:rPr>
          <w:rFonts w:ascii="Times New Roman"/>
          <w:b w:val="false"/>
          <w:i w:val="false"/>
          <w:color w:val="000000"/>
          <w:sz w:val="28"/>
        </w:rPr>
        <w:t>
      4) от продажи нематериальных активов, принадлежащих государству.</w:t>
      </w:r>
    </w:p>
    <w:bookmarkEnd w:id="53"/>
    <w:bookmarkStart w:name="z62" w:id="54"/>
    <w:p>
      <w:pPr>
        <w:spacing w:after="0"/>
        <w:ind w:left="0"/>
        <w:jc w:val="both"/>
      </w:pPr>
      <w:r>
        <w:rPr>
          <w:rFonts w:ascii="Times New Roman"/>
          <w:b w:val="false"/>
          <w:i w:val="false"/>
          <w:color w:val="000000"/>
          <w:sz w:val="28"/>
        </w:rPr>
        <w:t>
      26. Для отражения поступлений от продажи основного капитала и финансовых активов государства применяется счет 6320 "Доходы от выбытия долгосрочных активов", за исключением поступлений от реализации товаров из государственного материального резерва.</w:t>
      </w:r>
    </w:p>
    <w:bookmarkEnd w:id="54"/>
    <w:bookmarkStart w:name="z63" w:id="55"/>
    <w:p>
      <w:pPr>
        <w:spacing w:after="0"/>
        <w:ind w:left="0"/>
        <w:jc w:val="both"/>
      </w:pPr>
      <w:r>
        <w:rPr>
          <w:rFonts w:ascii="Times New Roman"/>
          <w:b w:val="false"/>
          <w:i w:val="false"/>
          <w:color w:val="000000"/>
          <w:sz w:val="28"/>
        </w:rPr>
        <w:t>
      Для отражения поступлений от реализации товаров из государственного материального резерва применяется счет 6110 "Доходы от реализации товаров, работ и услуг".</w:t>
      </w:r>
    </w:p>
    <w:bookmarkEnd w:id="55"/>
    <w:bookmarkStart w:name="z64" w:id="56"/>
    <w:p>
      <w:pPr>
        <w:spacing w:after="0"/>
        <w:ind w:left="0"/>
        <w:jc w:val="both"/>
      </w:pPr>
      <w:r>
        <w:rPr>
          <w:rFonts w:ascii="Times New Roman"/>
          <w:b w:val="false"/>
          <w:i w:val="false"/>
          <w:color w:val="000000"/>
          <w:sz w:val="28"/>
        </w:rPr>
        <w:t>
      27. Поступлениями трансфертов в республиканский бюджет являются поступления трансфертов из Национального фонда Республики Казахстан и трансфертов из нижестоящих бюджетов.</w:t>
      </w:r>
    </w:p>
    <w:bookmarkEnd w:id="56"/>
    <w:p>
      <w:pPr>
        <w:spacing w:after="0"/>
        <w:ind w:left="0"/>
        <w:jc w:val="both"/>
      </w:pPr>
      <w:r>
        <w:rPr>
          <w:rFonts w:ascii="Times New Roman"/>
          <w:b w:val="false"/>
          <w:i w:val="false"/>
          <w:color w:val="000000"/>
          <w:sz w:val="28"/>
        </w:rPr>
        <w:t>
      Поступлениями трансфертов в местные бюджеты являются трансферты из республиканского бюджета и нижестоящих местных бюджетов.</w:t>
      </w:r>
    </w:p>
    <w:p>
      <w:pPr>
        <w:spacing w:after="0"/>
        <w:ind w:left="0"/>
        <w:jc w:val="both"/>
      </w:pPr>
      <w:r>
        <w:rPr>
          <w:rFonts w:ascii="Times New Roman"/>
          <w:b w:val="false"/>
          <w:i w:val="false"/>
          <w:color w:val="000000"/>
          <w:sz w:val="28"/>
        </w:rPr>
        <w:t>
      Поступления по трансфертам признаются в момент зачисления на контрольный счет наличности (далее – КСН) соответствующих бюджетов и учитываются на субсчете 6085 "Поступления трансфертов в бюджет".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 в редакции приказа Министра финансов РК от 23.02.2021 </w:t>
      </w:r>
      <w:r>
        <w:rPr>
          <w:rFonts w:ascii="Times New Roman"/>
          <w:b w:val="false"/>
          <w:i w:val="false"/>
          <w:color w:val="000000"/>
          <w:sz w:val="28"/>
        </w:rPr>
        <w:t>№ 140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 w:id="57"/>
    <w:p>
      <w:pPr>
        <w:spacing w:after="0"/>
        <w:ind w:left="0"/>
        <w:jc w:val="both"/>
      </w:pPr>
      <w:r>
        <w:rPr>
          <w:rFonts w:ascii="Times New Roman"/>
          <w:b w:val="false"/>
          <w:i w:val="false"/>
          <w:color w:val="000000"/>
          <w:sz w:val="28"/>
        </w:rPr>
        <w:t xml:space="preserve">
      28. Для отражения налоговых и неналоговых поступлений в республиканский бюджет применяется субсчет 1046 "КСН республиканского бюджета", в местные бюджеты – 1047 "КСН местных бюджетов". </w:t>
      </w:r>
    </w:p>
    <w:bookmarkEnd w:id="57"/>
    <w:bookmarkStart w:name="z68" w:id="58"/>
    <w:p>
      <w:pPr>
        <w:spacing w:after="0"/>
        <w:ind w:left="0"/>
        <w:jc w:val="both"/>
      </w:pPr>
      <w:r>
        <w:rPr>
          <w:rFonts w:ascii="Times New Roman"/>
          <w:b w:val="false"/>
          <w:i w:val="false"/>
          <w:color w:val="000000"/>
          <w:sz w:val="28"/>
        </w:rPr>
        <w:t>
      На субсчетах 1046 "КСН республиканского бюджета", 1047 "КСН местных бюджетов" учитываются зачисление поступлений из единого казначейского счета для дальнейшего проведения расходов в целях реализации бюджетных программ (подпрограмм) и обеспечивает характеристику состояния бюджета в процессе его исполнения.</w:t>
      </w:r>
    </w:p>
    <w:bookmarkEnd w:id="58"/>
    <w:bookmarkStart w:name="z69" w:id="59"/>
    <w:p>
      <w:pPr>
        <w:spacing w:after="0"/>
        <w:ind w:left="0"/>
        <w:jc w:val="both"/>
      </w:pPr>
      <w:r>
        <w:rPr>
          <w:rFonts w:ascii="Times New Roman"/>
          <w:b w:val="false"/>
          <w:i w:val="false"/>
          <w:color w:val="000000"/>
          <w:sz w:val="28"/>
        </w:rPr>
        <w:t>
      29. Для признания доходов от налоговых и неналоговых поступлений в соответствующий бюджет применяются субсчета 6081 "Доходы от налоговых поступлений в бюджет", 6082 "Доходы от неналоговых поступлений в бюджет", за исключением доходов от поступлений грантов, для которых применяется субсчет 6060 "Доходы по грантам".</w:t>
      </w:r>
    </w:p>
    <w:bookmarkEnd w:id="59"/>
    <w:bookmarkStart w:name="z70" w:id="60"/>
    <w:p>
      <w:pPr>
        <w:spacing w:after="0"/>
        <w:ind w:left="0"/>
        <w:jc w:val="both"/>
      </w:pPr>
      <w:r>
        <w:rPr>
          <w:rFonts w:ascii="Times New Roman"/>
          <w:b w:val="false"/>
          <w:i w:val="false"/>
          <w:color w:val="000000"/>
          <w:sz w:val="28"/>
        </w:rPr>
        <w:t>
      30. Для учета дебиторской задолженности применяется счет 1291 "Краткосрочная дебиторская задолженность по расчетам с бюджетом по налоговым и неналоговым поступлениям", кредиторской задолженности – счет 3280 "Краткосрочная кредиторская задолженность по налоговым и неналоговым поступлениям в бюджет".</w:t>
      </w:r>
    </w:p>
    <w:bookmarkEnd w:id="60"/>
    <w:p>
      <w:pPr>
        <w:spacing w:after="0"/>
        <w:ind w:left="0"/>
        <w:jc w:val="both"/>
      </w:pPr>
      <w:r>
        <w:rPr>
          <w:rFonts w:ascii="Times New Roman"/>
          <w:b w:val="false"/>
          <w:i w:val="false"/>
          <w:color w:val="000000"/>
          <w:sz w:val="28"/>
        </w:rPr>
        <w:t>
      Данные дебиторской/кредиторской задолженности по налоговым поступлениям в бюджет соответствуют сальдо задолженности недоимки/переплаты по налогам (платежам) за минусом невыясненных поступлений и возвратов Сводного отчета по итоговым операциям налогов и платежей в бюджет.</w:t>
      </w:r>
    </w:p>
    <w:p>
      <w:pPr>
        <w:spacing w:after="0"/>
        <w:ind w:left="0"/>
        <w:jc w:val="both"/>
      </w:pPr>
      <w:r>
        <w:rPr>
          <w:rFonts w:ascii="Times New Roman"/>
          <w:b w:val="false"/>
          <w:i w:val="false"/>
          <w:color w:val="000000"/>
          <w:sz w:val="28"/>
        </w:rPr>
        <w:t>
      В состав дебиторской/кредиторской задолженности по налоговым поступлениям в бюджет включается задолженность по распределенным, но не перечисленным ввозным таможенным, а также специальным, антидемпинговым, компенсационным пошлинам на отчетную дату государств-членов Евразийского экономического союза.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приказа Заместителя Премьер-Министра - Министра финансов РК от 15.12.2022 </w:t>
      </w:r>
      <w:r>
        <w:rPr>
          <w:rFonts w:ascii="Times New Roman"/>
          <w:b w:val="false"/>
          <w:i w:val="false"/>
          <w:color w:val="000000"/>
          <w:sz w:val="28"/>
        </w:rPr>
        <w:t>№ 1286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п.3</w:t>
      </w:r>
      <w:r>
        <w:rPr>
          <w:rFonts w:ascii="Times New Roman"/>
          <w:b w:val="false"/>
          <w:i w:val="false"/>
          <w:color w:val="ff0000"/>
          <w:sz w:val="28"/>
        </w:rPr>
        <w:t>).</w:t>
      </w:r>
      <w:r>
        <w:br/>
      </w:r>
      <w:r>
        <w:rPr>
          <w:rFonts w:ascii="Times New Roman"/>
          <w:b w:val="false"/>
          <w:i w:val="false"/>
          <w:color w:val="000000"/>
          <w:sz w:val="28"/>
        </w:rPr>
        <w:t>
</w:t>
      </w:r>
    </w:p>
    <w:bookmarkStart w:name="z71" w:id="61"/>
    <w:p>
      <w:pPr>
        <w:spacing w:after="0"/>
        <w:ind w:left="0"/>
        <w:jc w:val="both"/>
      </w:pPr>
      <w:r>
        <w:rPr>
          <w:rFonts w:ascii="Times New Roman"/>
          <w:b w:val="false"/>
          <w:i w:val="false"/>
          <w:color w:val="000000"/>
          <w:sz w:val="28"/>
        </w:rPr>
        <w:t>
      31. При корректировке ранее начисленных доходов по налоговым и неналоговым поступлениям при расчете с плательщиками применяется счет 7260 "Расходы по уменьшению поступлений в бюджет".</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Правилам</w:t>
            </w:r>
            <w:r>
              <w:br/>
            </w:r>
            <w:r>
              <w:rPr>
                <w:rFonts w:ascii="Times New Roman"/>
                <w:b w:val="false"/>
                <w:i w:val="false"/>
                <w:color w:val="000000"/>
                <w:sz w:val="20"/>
              </w:rPr>
              <w:t>отражения поступлений бюджета</w:t>
            </w:r>
            <w:r>
              <w:br/>
            </w:r>
            <w:r>
              <w:rPr>
                <w:rFonts w:ascii="Times New Roman"/>
                <w:b w:val="false"/>
                <w:i w:val="false"/>
                <w:color w:val="000000"/>
                <w:sz w:val="20"/>
              </w:rPr>
              <w:t>в годовой консолидированной</w:t>
            </w:r>
            <w:r>
              <w:br/>
            </w:r>
            <w:r>
              <w:rPr>
                <w:rFonts w:ascii="Times New Roman"/>
                <w:b w:val="false"/>
                <w:i w:val="false"/>
                <w:color w:val="000000"/>
                <w:sz w:val="20"/>
              </w:rPr>
              <w:t>финансовой отчетности</w:t>
            </w:r>
            <w:r>
              <w:br/>
            </w:r>
            <w:r>
              <w:rPr>
                <w:rFonts w:ascii="Times New Roman"/>
                <w:b w:val="false"/>
                <w:i w:val="false"/>
                <w:color w:val="000000"/>
                <w:sz w:val="20"/>
              </w:rPr>
              <w:t>об исполнении</w:t>
            </w:r>
            <w:r>
              <w:br/>
            </w:r>
            <w:r>
              <w:rPr>
                <w:rFonts w:ascii="Times New Roman"/>
                <w:b w:val="false"/>
                <w:i w:val="false"/>
                <w:color w:val="000000"/>
                <w:sz w:val="20"/>
              </w:rPr>
              <w:t>республиканского, областного</w:t>
            </w:r>
            <w:r>
              <w:br/>
            </w:r>
            <w:r>
              <w:rPr>
                <w:rFonts w:ascii="Times New Roman"/>
                <w:b w:val="false"/>
                <w:i w:val="false"/>
                <w:color w:val="000000"/>
                <w:sz w:val="20"/>
              </w:rPr>
              <w:t>бюджета, бюджетов города</w:t>
            </w:r>
            <w:r>
              <w:br/>
            </w:r>
            <w:r>
              <w:rPr>
                <w:rFonts w:ascii="Times New Roman"/>
                <w:b w:val="false"/>
                <w:i w:val="false"/>
                <w:color w:val="000000"/>
                <w:sz w:val="20"/>
              </w:rPr>
              <w:t>республиканского значения,</w:t>
            </w:r>
            <w:r>
              <w:br/>
            </w:r>
            <w:r>
              <w:rPr>
                <w:rFonts w:ascii="Times New Roman"/>
                <w:b w:val="false"/>
                <w:i w:val="false"/>
                <w:color w:val="000000"/>
                <w:sz w:val="20"/>
              </w:rPr>
              <w:t>столицы, бюджета района</w:t>
            </w:r>
            <w:r>
              <w:br/>
            </w:r>
            <w:r>
              <w:rPr>
                <w:rFonts w:ascii="Times New Roman"/>
                <w:b w:val="false"/>
                <w:i w:val="false"/>
                <w:color w:val="000000"/>
                <w:sz w:val="20"/>
              </w:rPr>
              <w:t>(города областного значения),</w:t>
            </w:r>
            <w:r>
              <w:br/>
            </w:r>
            <w:r>
              <w:rPr>
                <w:rFonts w:ascii="Times New Roman"/>
                <w:b w:val="false"/>
                <w:i w:val="false"/>
                <w:color w:val="000000"/>
                <w:sz w:val="20"/>
              </w:rPr>
              <w:t>районного (города областного</w:t>
            </w:r>
            <w:r>
              <w:br/>
            </w:r>
            <w:r>
              <w:rPr>
                <w:rFonts w:ascii="Times New Roman"/>
                <w:b w:val="false"/>
                <w:i w:val="false"/>
                <w:color w:val="000000"/>
                <w:sz w:val="20"/>
              </w:rPr>
              <w:t>значения) бюджета, бюджетов</w:t>
            </w:r>
            <w:r>
              <w:br/>
            </w:r>
            <w:r>
              <w:rPr>
                <w:rFonts w:ascii="Times New Roman"/>
                <w:b w:val="false"/>
                <w:i w:val="false"/>
                <w:color w:val="000000"/>
                <w:sz w:val="20"/>
              </w:rPr>
              <w:t>города районного значения,</w:t>
            </w:r>
            <w:r>
              <w:br/>
            </w:r>
            <w:r>
              <w:rPr>
                <w:rFonts w:ascii="Times New Roman"/>
                <w:b w:val="false"/>
                <w:i w:val="false"/>
                <w:color w:val="000000"/>
                <w:sz w:val="20"/>
              </w:rPr>
              <w:t>села, поселка, сельского округа</w:t>
            </w:r>
            <w:r>
              <w:br/>
            </w:r>
            <w:r>
              <w:rPr>
                <w:rFonts w:ascii="Times New Roman"/>
                <w:b w:val="false"/>
                <w:i w:val="false"/>
                <w:color w:val="000000"/>
                <w:sz w:val="20"/>
              </w:rPr>
              <w:t>Форма, предназначенная</w:t>
            </w:r>
            <w:r>
              <w:br/>
            </w:r>
            <w:r>
              <w:rPr>
                <w:rFonts w:ascii="Times New Roman"/>
                <w:b w:val="false"/>
                <w:i w:val="false"/>
                <w:color w:val="000000"/>
                <w:sz w:val="20"/>
              </w:rPr>
              <w:t>для сбора административных данных</w:t>
            </w:r>
          </w:p>
        </w:tc>
      </w:tr>
    </w:tbl>
    <w:bookmarkStart w:name="z73" w:id="62"/>
    <w:p>
      <w:pPr>
        <w:spacing w:after="0"/>
        <w:ind w:left="0"/>
        <w:jc w:val="left"/>
      </w:pPr>
      <w:r>
        <w:rPr>
          <w:rFonts w:ascii="Times New Roman"/>
          <w:b/>
          <w:i w:val="false"/>
          <w:color w:val="000000"/>
        </w:rPr>
        <w:t xml:space="preserve"> Сводный отчет по итоговым операциям налогов и платежей в бюджет,</w:t>
      </w:r>
      <w:r>
        <w:br/>
      </w:r>
      <w:r>
        <w:rPr>
          <w:rFonts w:ascii="Times New Roman"/>
          <w:b/>
          <w:i w:val="false"/>
          <w:color w:val="000000"/>
        </w:rPr>
        <w:t>по которым ведется учет в органах государственных доходов* отчетный период "__" _________ __год</w:t>
      </w:r>
    </w:p>
    <w:bookmarkEnd w:id="62"/>
    <w:p>
      <w:pPr>
        <w:spacing w:after="0"/>
        <w:ind w:left="0"/>
        <w:jc w:val="both"/>
      </w:pPr>
      <w:r>
        <w:rPr>
          <w:rFonts w:ascii="Times New Roman"/>
          <w:b w:val="false"/>
          <w:i w:val="false"/>
          <w:color w:val="ff0000"/>
          <w:sz w:val="28"/>
        </w:rPr>
        <w:t xml:space="preserve">
      Сноска. Приложение - в редакции приказа Заместителя Премьер-Министра - Министра финансов РК от 15.12.2022 </w:t>
      </w:r>
      <w:r>
        <w:rPr>
          <w:rFonts w:ascii="Times New Roman"/>
          <w:b w:val="false"/>
          <w:i w:val="false"/>
          <w:color w:val="ff0000"/>
          <w:sz w:val="28"/>
        </w:rPr>
        <w:t>№ 1286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п.3</w:t>
      </w:r>
      <w:r>
        <w:rPr>
          <w:rFonts w:ascii="Times New Roman"/>
          <w:b w:val="false"/>
          <w:i w:val="false"/>
          <w:color w:val="ff0000"/>
          <w:sz w:val="28"/>
        </w:rPr>
        <w:t>).</w:t>
      </w:r>
    </w:p>
    <w:p>
      <w:pPr>
        <w:spacing w:after="0"/>
        <w:ind w:left="0"/>
        <w:jc w:val="both"/>
      </w:pPr>
      <w:r>
        <w:rPr>
          <w:rFonts w:ascii="Times New Roman"/>
          <w:b w:val="false"/>
          <w:i w:val="false"/>
          <w:color w:val="000000"/>
          <w:sz w:val="28"/>
        </w:rPr>
        <w:t>
      Индекс: 1-СО</w:t>
      </w:r>
    </w:p>
    <w:p>
      <w:pPr>
        <w:spacing w:after="0"/>
        <w:ind w:left="0"/>
        <w:jc w:val="both"/>
      </w:pPr>
      <w:r>
        <w:rPr>
          <w:rFonts w:ascii="Times New Roman"/>
          <w:b w:val="false"/>
          <w:i w:val="false"/>
          <w:color w:val="000000"/>
          <w:sz w:val="28"/>
        </w:rPr>
        <w:t>Периодичность: годовая</w:t>
      </w:r>
    </w:p>
    <w:p>
      <w:pPr>
        <w:spacing w:after="0"/>
        <w:ind w:left="0"/>
        <w:jc w:val="both"/>
      </w:pPr>
      <w:r>
        <w:rPr>
          <w:rFonts w:ascii="Times New Roman"/>
          <w:b w:val="false"/>
          <w:i w:val="false"/>
          <w:color w:val="000000"/>
          <w:sz w:val="28"/>
        </w:rPr>
        <w:t>Форма административных данных размещена на интернет – ресурсе:</w:t>
      </w:r>
    </w:p>
    <w:p>
      <w:pPr>
        <w:spacing w:after="0"/>
        <w:ind w:left="0"/>
        <w:jc w:val="both"/>
      </w:pPr>
      <w:r>
        <w:rPr>
          <w:rFonts w:ascii="Times New Roman"/>
          <w:b w:val="false"/>
          <w:i w:val="false"/>
          <w:color w:val="000000"/>
          <w:sz w:val="28"/>
        </w:rPr>
        <w:t>www. minfin.gov.kz</w:t>
      </w:r>
    </w:p>
    <w:p>
      <w:pPr>
        <w:spacing w:after="0"/>
        <w:ind w:left="0"/>
        <w:jc w:val="both"/>
      </w:pPr>
      <w:r>
        <w:rPr>
          <w:rFonts w:ascii="Times New Roman"/>
          <w:b w:val="false"/>
          <w:i w:val="false"/>
          <w:color w:val="000000"/>
          <w:sz w:val="28"/>
        </w:rPr>
        <w:t>Кем представляется:</w:t>
      </w:r>
    </w:p>
    <w:p>
      <w:pPr>
        <w:spacing w:after="0"/>
        <w:ind w:left="0"/>
        <w:jc w:val="both"/>
      </w:pPr>
      <w:r>
        <w:rPr>
          <w:rFonts w:ascii="Times New Roman"/>
          <w:b w:val="false"/>
          <w:i w:val="false"/>
          <w:color w:val="000000"/>
          <w:sz w:val="28"/>
        </w:rPr>
        <w:t>Уполномоченным органом по сбору государственных доходов и его территориальными подразделениями</w:t>
      </w:r>
    </w:p>
    <w:p>
      <w:pPr>
        <w:spacing w:after="0"/>
        <w:ind w:left="0"/>
        <w:jc w:val="both"/>
      </w:pPr>
      <w:r>
        <w:rPr>
          <w:rFonts w:ascii="Times New Roman"/>
          <w:b w:val="false"/>
          <w:i w:val="false"/>
          <w:color w:val="000000"/>
          <w:sz w:val="28"/>
        </w:rPr>
        <w:t>Куда представляется:</w:t>
      </w:r>
    </w:p>
    <w:p>
      <w:pPr>
        <w:spacing w:after="0"/>
        <w:ind w:left="0"/>
        <w:jc w:val="both"/>
      </w:pPr>
      <w:r>
        <w:rPr>
          <w:rFonts w:ascii="Times New Roman"/>
          <w:b w:val="false"/>
          <w:i w:val="false"/>
          <w:color w:val="000000"/>
          <w:sz w:val="28"/>
        </w:rPr>
        <w:t>Уполномоченному органу в сфере исполнения республиканского бюджета, местным уполномоченным органам по исполнению бюджета и аппаратам акимов городов районного значения, сел, поселков, сельских округов</w:t>
      </w:r>
    </w:p>
    <w:p>
      <w:pPr>
        <w:spacing w:after="0"/>
        <w:ind w:left="0"/>
        <w:jc w:val="both"/>
      </w:pPr>
      <w:r>
        <w:rPr>
          <w:rFonts w:ascii="Times New Roman"/>
          <w:b w:val="false"/>
          <w:i w:val="false"/>
          <w:color w:val="000000"/>
          <w:sz w:val="28"/>
        </w:rPr>
        <w:t>Срок представления – до 15 января года, следующего за отчетным финансовым годом</w:t>
      </w:r>
    </w:p>
    <w:p>
      <w:pPr>
        <w:spacing w:after="0"/>
        <w:ind w:left="0"/>
        <w:jc w:val="both"/>
      </w:pPr>
      <w:r>
        <w:rPr>
          <w:rFonts w:ascii="Times New Roman"/>
          <w:b w:val="false"/>
          <w:i w:val="false"/>
          <w:color w:val="000000"/>
          <w:sz w:val="28"/>
        </w:rPr>
        <w:t>Вид бюджета _______________</w:t>
      </w:r>
    </w:p>
    <w:p>
      <w:pPr>
        <w:spacing w:after="0"/>
        <w:ind w:left="0"/>
        <w:jc w:val="both"/>
      </w:pPr>
      <w:r>
        <w:rPr>
          <w:rFonts w:ascii="Times New Roman"/>
          <w:b w:val="false"/>
          <w:i w:val="false"/>
          <w:color w:val="000000"/>
          <w:sz w:val="28"/>
        </w:rPr>
        <w:t>Единица измерения: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классификации поступлений</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кода бюджетной классификации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платежа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года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налогов (платежей)</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Уменьшено налогов (платежей)</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(зачтено) налогов (платежей)</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 (зачтено) налогов (платежей)</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(платежа) по измененному сроку исполнения налогового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налогам (платежам)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переплата по налогам (платежам)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налогам (платежам)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переплата по налогам (платежам)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I. Операции по налоговым поступлениям, по которым лицевые счета ведутся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невыясненные поступления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II. Операции по налоговым поступлениям, по которым лицевые счета не ведутся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невыясненные поступления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 Отчет представлен с учетом сумм таможенных платежей и налогов.</w:t>
      </w:r>
    </w:p>
    <w:p>
      <w:pPr>
        <w:spacing w:after="0"/>
        <w:ind w:left="0"/>
        <w:jc w:val="both"/>
      </w:pPr>
      <w:r>
        <w:rPr>
          <w:rFonts w:ascii="Times New Roman"/>
          <w:b w:val="false"/>
          <w:i w:val="false"/>
          <w:color w:val="000000"/>
          <w:sz w:val="28"/>
        </w:rPr>
        <w:t>Руководитель или лицо, замещающее его</w:t>
      </w:r>
    </w:p>
    <w:p>
      <w:pPr>
        <w:spacing w:after="0"/>
        <w:ind w:left="0"/>
        <w:jc w:val="both"/>
      </w:pPr>
      <w:r>
        <w:rPr>
          <w:rFonts w:ascii="Times New Roman"/>
          <w:b w:val="false"/>
          <w:i w:val="false"/>
          <w:color w:val="000000"/>
          <w:sz w:val="28"/>
        </w:rPr>
        <w:t>______________ _________________________________________________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Главный бухгалтер или лицо, возглавляющее структурное подразделение</w:t>
      </w:r>
    </w:p>
    <w:p>
      <w:pPr>
        <w:spacing w:after="0"/>
        <w:ind w:left="0"/>
        <w:jc w:val="both"/>
      </w:pPr>
      <w:r>
        <w:rPr>
          <w:rFonts w:ascii="Times New Roman"/>
          <w:b w:val="false"/>
          <w:i w:val="false"/>
          <w:color w:val="000000"/>
          <w:sz w:val="28"/>
        </w:rPr>
        <w:t>______________ _________________________________________________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Исполнитель __________ 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p>
        </w:tc>
      </w:tr>
    </w:tbl>
    <w:bookmarkStart w:name="z75" w:id="63"/>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63"/>
    <w:bookmarkStart w:name="z76" w:id="64"/>
    <w:p>
      <w:pPr>
        <w:spacing w:after="0"/>
        <w:ind w:left="0"/>
        <w:jc w:val="left"/>
      </w:pPr>
      <w:r>
        <w:rPr>
          <w:rFonts w:ascii="Times New Roman"/>
          <w:b/>
          <w:i w:val="false"/>
          <w:color w:val="000000"/>
        </w:rPr>
        <w:t xml:space="preserve"> Сводный отчет по итоговым операциям налогов и платежей в бюджет, по которым ведется учет в органах государственных доходов</w:t>
      </w:r>
    </w:p>
    <w:bookmarkEnd w:id="64"/>
    <w:bookmarkStart w:name="z77" w:id="65"/>
    <w:p>
      <w:pPr>
        <w:spacing w:after="0"/>
        <w:ind w:left="0"/>
        <w:jc w:val="left"/>
      </w:pPr>
      <w:r>
        <w:rPr>
          <w:rFonts w:ascii="Times New Roman"/>
          <w:b/>
          <w:i w:val="false"/>
          <w:color w:val="000000"/>
        </w:rPr>
        <w:t xml:space="preserve"> Глава 1. Общие положения</w:t>
      </w:r>
    </w:p>
    <w:bookmarkEnd w:id="65"/>
    <w:bookmarkStart w:name="z78" w:id="66"/>
    <w:p>
      <w:pPr>
        <w:spacing w:after="0"/>
        <w:ind w:left="0"/>
        <w:jc w:val="both"/>
      </w:pPr>
      <w:r>
        <w:rPr>
          <w:rFonts w:ascii="Times New Roman"/>
          <w:b w:val="false"/>
          <w:i w:val="false"/>
          <w:color w:val="000000"/>
          <w:sz w:val="28"/>
        </w:rPr>
        <w:t>
      1. Форма, предназначенная для сбора административных данных "Сводный отчет по итоговым операциям налогов и платежей в бюджет, по которым ведется учет в органах государственных доходов" (далее – Сводный отчет), разработана в соответствии с пунктом 2 Правил ведения лицевых счетов, утвержденных приказом Министра финансов Республики Казахстан от 27 февраля 2018 года № 306 (зарегистрирован в Реестре государственной регистрации нормативных правовых актов под № 16601).</w:t>
      </w:r>
    </w:p>
    <w:bookmarkEnd w:id="66"/>
    <w:bookmarkStart w:name="z79" w:id="67"/>
    <w:p>
      <w:pPr>
        <w:spacing w:after="0"/>
        <w:ind w:left="0"/>
        <w:jc w:val="both"/>
      </w:pPr>
      <w:r>
        <w:rPr>
          <w:rFonts w:ascii="Times New Roman"/>
          <w:b w:val="false"/>
          <w:i w:val="false"/>
          <w:color w:val="000000"/>
          <w:sz w:val="28"/>
        </w:rPr>
        <w:t>
      2. Сводный отчет формируется уполномоченным органом по сбору государственных доходов и его территориальным подразделением до 15 января года, следующего за отчетным финансовым годом, и представляется в уполномоченный орган в сфере исполнения республиканского бюджета и местные уполномоченные органы по исполнению бюджета.</w:t>
      </w:r>
    </w:p>
    <w:bookmarkEnd w:id="67"/>
    <w:bookmarkStart w:name="z80" w:id="68"/>
    <w:p>
      <w:pPr>
        <w:spacing w:after="0"/>
        <w:ind w:left="0"/>
        <w:jc w:val="both"/>
      </w:pPr>
      <w:r>
        <w:rPr>
          <w:rFonts w:ascii="Times New Roman"/>
          <w:b w:val="false"/>
          <w:i w:val="false"/>
          <w:color w:val="000000"/>
          <w:sz w:val="28"/>
        </w:rPr>
        <w:t xml:space="preserve">
      3. Сводный отчет заполняется на основании данных журнала платежей и лицевых счетов налогоплательщиков в тенге. </w:t>
      </w:r>
    </w:p>
    <w:bookmarkEnd w:id="68"/>
    <w:bookmarkStart w:name="z81" w:id="69"/>
    <w:p>
      <w:pPr>
        <w:spacing w:after="0"/>
        <w:ind w:left="0"/>
        <w:jc w:val="both"/>
      </w:pPr>
      <w:r>
        <w:rPr>
          <w:rFonts w:ascii="Times New Roman"/>
          <w:b w:val="false"/>
          <w:i w:val="false"/>
          <w:color w:val="000000"/>
          <w:sz w:val="28"/>
        </w:rPr>
        <w:t xml:space="preserve">
      Сводный отчет формируется с учетом всех записей, отраженных в лицевых счетах налогоплательщиков, на дату составления отчета. </w:t>
      </w:r>
    </w:p>
    <w:bookmarkEnd w:id="69"/>
    <w:bookmarkStart w:name="z82" w:id="70"/>
    <w:p>
      <w:pPr>
        <w:spacing w:after="0"/>
        <w:ind w:left="0"/>
        <w:jc w:val="both"/>
      </w:pPr>
      <w:r>
        <w:rPr>
          <w:rFonts w:ascii="Times New Roman"/>
          <w:b w:val="false"/>
          <w:i w:val="false"/>
          <w:color w:val="000000"/>
          <w:sz w:val="28"/>
        </w:rPr>
        <w:t>
      4. Сводный отчет подписывают исполнитель и руководители уполномоченного органа по сбору государственных доходов и его территориальных подразделений или лица, исполняющие их обязанности.</w:t>
      </w:r>
    </w:p>
    <w:bookmarkEnd w:id="70"/>
    <w:bookmarkStart w:name="z83" w:id="71"/>
    <w:p>
      <w:pPr>
        <w:spacing w:after="0"/>
        <w:ind w:left="0"/>
        <w:jc w:val="left"/>
      </w:pPr>
      <w:r>
        <w:rPr>
          <w:rFonts w:ascii="Times New Roman"/>
          <w:b/>
          <w:i w:val="false"/>
          <w:color w:val="000000"/>
        </w:rPr>
        <w:t xml:space="preserve"> Глава 2. Пояснение по заполнению Сводного отчета</w:t>
      </w:r>
    </w:p>
    <w:bookmarkEnd w:id="71"/>
    <w:bookmarkStart w:name="z84" w:id="72"/>
    <w:p>
      <w:pPr>
        <w:spacing w:after="0"/>
        <w:ind w:left="0"/>
        <w:jc w:val="both"/>
      </w:pPr>
      <w:r>
        <w:rPr>
          <w:rFonts w:ascii="Times New Roman"/>
          <w:b w:val="false"/>
          <w:i w:val="false"/>
          <w:color w:val="000000"/>
          <w:sz w:val="28"/>
        </w:rPr>
        <w:t>
      5. В разделе I "Операции по налоговым поступлениям, по которым лицевые счета ведутся" сводного отчета отражаются операции по налоговым поступлениям налогоплательщиков, по которым лицевые счета ведутся.</w:t>
      </w:r>
    </w:p>
    <w:bookmarkEnd w:id="72"/>
    <w:bookmarkStart w:name="z85" w:id="73"/>
    <w:p>
      <w:pPr>
        <w:spacing w:after="0"/>
        <w:ind w:left="0"/>
        <w:jc w:val="both"/>
      </w:pPr>
      <w:r>
        <w:rPr>
          <w:rFonts w:ascii="Times New Roman"/>
          <w:b w:val="false"/>
          <w:i w:val="false"/>
          <w:color w:val="000000"/>
          <w:sz w:val="28"/>
        </w:rPr>
        <w:t xml:space="preserve">
      6. В разделе II "Операции по налоговым поступлениям, по которым лицевые счета не ведутся" сводного отчета отражаются операции по налоговым поступлениям налогоплательщиков, по которым лицевые счета не ведутся. </w:t>
      </w:r>
    </w:p>
    <w:bookmarkEnd w:id="73"/>
    <w:bookmarkStart w:name="z86" w:id="74"/>
    <w:p>
      <w:pPr>
        <w:spacing w:after="0"/>
        <w:ind w:left="0"/>
        <w:jc w:val="both"/>
      </w:pPr>
      <w:r>
        <w:rPr>
          <w:rFonts w:ascii="Times New Roman"/>
          <w:b w:val="false"/>
          <w:i w:val="false"/>
          <w:color w:val="000000"/>
          <w:sz w:val="28"/>
        </w:rPr>
        <w:t>
      7. В графе 1 Сводного отчета указываются коды бюджетной классификации (далее – КБК) поступлений в соответствии с Единой бюджетной классификацией Республики Казахстан, утвержденной приказом Министра финансов Республики Казахстан от 18 сентября 2014 года № 403 (зарегистрирован в Реестре государственной регистрации нормативных правовых актов под № 9756).</w:t>
      </w:r>
    </w:p>
    <w:bookmarkEnd w:id="74"/>
    <w:bookmarkStart w:name="z87" w:id="75"/>
    <w:p>
      <w:pPr>
        <w:spacing w:after="0"/>
        <w:ind w:left="0"/>
        <w:jc w:val="both"/>
      </w:pPr>
      <w:r>
        <w:rPr>
          <w:rFonts w:ascii="Times New Roman"/>
          <w:b w:val="false"/>
          <w:i w:val="false"/>
          <w:color w:val="000000"/>
          <w:sz w:val="28"/>
        </w:rPr>
        <w:t>
      8. В графе 2 Сводного отчета указывается наименование КБК.</w:t>
      </w:r>
    </w:p>
    <w:bookmarkEnd w:id="75"/>
    <w:bookmarkStart w:name="z88" w:id="76"/>
    <w:p>
      <w:pPr>
        <w:spacing w:after="0"/>
        <w:ind w:left="0"/>
        <w:jc w:val="both"/>
      </w:pPr>
      <w:r>
        <w:rPr>
          <w:rFonts w:ascii="Times New Roman"/>
          <w:b w:val="false"/>
          <w:i w:val="false"/>
          <w:color w:val="000000"/>
          <w:sz w:val="28"/>
        </w:rPr>
        <w:t>
      9. В графе 3 Сводного отчета указывается вид платежа (налог, пеня, штраф, невыясненные поступления).</w:t>
      </w:r>
    </w:p>
    <w:bookmarkEnd w:id="76"/>
    <w:bookmarkStart w:name="z89" w:id="77"/>
    <w:p>
      <w:pPr>
        <w:spacing w:after="0"/>
        <w:ind w:left="0"/>
        <w:jc w:val="both"/>
      </w:pPr>
      <w:r>
        <w:rPr>
          <w:rFonts w:ascii="Times New Roman"/>
          <w:b w:val="false"/>
          <w:i w:val="false"/>
          <w:color w:val="000000"/>
          <w:sz w:val="28"/>
        </w:rPr>
        <w:t>
      10. В графе 4 Сводного отчета указывается сумма задолженности по налогам (платежам) в бюджет на начало отчетного года.</w:t>
      </w:r>
    </w:p>
    <w:bookmarkEnd w:id="77"/>
    <w:bookmarkStart w:name="z90" w:id="78"/>
    <w:p>
      <w:pPr>
        <w:spacing w:after="0"/>
        <w:ind w:left="0"/>
        <w:jc w:val="both"/>
      </w:pPr>
      <w:r>
        <w:rPr>
          <w:rFonts w:ascii="Times New Roman"/>
          <w:b w:val="false"/>
          <w:i w:val="false"/>
          <w:color w:val="000000"/>
          <w:sz w:val="28"/>
        </w:rPr>
        <w:t>
      11. В графе 5 Сводного отчета указывается сумма переплаты по налогам (платежам) в бюджет на начало отчетного года.</w:t>
      </w:r>
    </w:p>
    <w:bookmarkEnd w:id="78"/>
    <w:bookmarkStart w:name="z91" w:id="79"/>
    <w:p>
      <w:pPr>
        <w:spacing w:after="0"/>
        <w:ind w:left="0"/>
        <w:jc w:val="both"/>
      </w:pPr>
      <w:r>
        <w:rPr>
          <w:rFonts w:ascii="Times New Roman"/>
          <w:b w:val="false"/>
          <w:i w:val="false"/>
          <w:color w:val="000000"/>
          <w:sz w:val="28"/>
        </w:rPr>
        <w:t>
      12. В графе 6 Сводного отчета указываются суммы исчисленных налогов (платежей) по данным налоговой отчетности налогоплательщиков, начисленных на основании уведомлений органов государственных доходов по результатам проверки, Реестра к начислению (уменьшению) сумм налогов, платежей в бюджет, социальных платежей и пеней, исчисленных по сведениям уполномоченных государственных органов.</w:t>
      </w:r>
    </w:p>
    <w:bookmarkEnd w:id="79"/>
    <w:bookmarkStart w:name="z92" w:id="80"/>
    <w:p>
      <w:pPr>
        <w:spacing w:after="0"/>
        <w:ind w:left="0"/>
        <w:jc w:val="both"/>
      </w:pPr>
      <w:r>
        <w:rPr>
          <w:rFonts w:ascii="Times New Roman"/>
          <w:b w:val="false"/>
          <w:i w:val="false"/>
          <w:color w:val="000000"/>
          <w:sz w:val="28"/>
        </w:rPr>
        <w:t>
      13. В графе 7 Сводного отчета отражаются суммы уменьшенных налогов (платежей) по данным налоговой отчетности налогоплательщиков, уменьшенных на основании уведомлений органов государственных доходов по результатам проверки, Реестра к начислению (уменьшению) сумм налогов, платежей в бюджет, социальных платежей и пеней, уменьшенных по сведениям уполномоченных государственных органов.</w:t>
      </w:r>
    </w:p>
    <w:bookmarkEnd w:id="80"/>
    <w:bookmarkStart w:name="z93" w:id="81"/>
    <w:p>
      <w:pPr>
        <w:spacing w:after="0"/>
        <w:ind w:left="0"/>
        <w:jc w:val="both"/>
      </w:pPr>
      <w:r>
        <w:rPr>
          <w:rFonts w:ascii="Times New Roman"/>
          <w:b w:val="false"/>
          <w:i w:val="false"/>
          <w:color w:val="000000"/>
          <w:sz w:val="28"/>
        </w:rPr>
        <w:t>
      14. В графе 8 Сводного отчета указываются данные, полученные из уполномоченного органа в сфере исполнения республиканского бюджета по уплаченным суммам налогов (платежей) и зачтенным на данные налоги (платежи) за отчетный год.</w:t>
      </w:r>
    </w:p>
    <w:bookmarkEnd w:id="81"/>
    <w:bookmarkStart w:name="z94" w:id="82"/>
    <w:p>
      <w:pPr>
        <w:spacing w:after="0"/>
        <w:ind w:left="0"/>
        <w:jc w:val="both"/>
      </w:pPr>
      <w:r>
        <w:rPr>
          <w:rFonts w:ascii="Times New Roman"/>
          <w:b w:val="false"/>
          <w:i w:val="false"/>
          <w:color w:val="000000"/>
          <w:sz w:val="28"/>
        </w:rPr>
        <w:t>
      15. В графе 9 Сводного отчета отражаются данные, полученные из уполномоченного органа в сфере исполнения республиканского бюджета по возвращенным из бюджета суммам налогов (платежей) и зачтенным в другие налоги (платежи) и другие органы государственных доходов за отчетный год.</w:t>
      </w:r>
    </w:p>
    <w:bookmarkEnd w:id="82"/>
    <w:bookmarkStart w:name="z95" w:id="83"/>
    <w:p>
      <w:pPr>
        <w:spacing w:after="0"/>
        <w:ind w:left="0"/>
        <w:jc w:val="both"/>
      </w:pPr>
      <w:r>
        <w:rPr>
          <w:rFonts w:ascii="Times New Roman"/>
          <w:b w:val="false"/>
          <w:i w:val="false"/>
          <w:color w:val="000000"/>
          <w:sz w:val="28"/>
        </w:rPr>
        <w:t>
      16. По форме сводного отчета итоговая сумма поступлений налогов (платежей) (графа 8) за минусом возвращенных (зачтенных) налогов (платежей) (графа 9), соответствует данным по поступлениям, отраженным в отчетах об исполнении республиканского бюджета, соответствующих местных бюджетов, в соответствии с Правилами составления и представления бюджетной отчетности государственными учреждениями, администраторами бюджетных программ, уполномоченными органами по исполнению бюджета и аппаратами акимов городов районного значения, сел, поселков, сельских округов, утвержденными приказом Министра финансов Республики Казахстан от 2 декабря 2016 года № 630 (зарегистрирован в Реестре государственной регистрации нормативных правовых актов под № 14613), за исключением поступлений, подлежащих зачислению и распределению между бюджетами государств-членов Евразийского экономического союза.</w:t>
      </w:r>
    </w:p>
    <w:bookmarkEnd w:id="83"/>
    <w:bookmarkStart w:name="z96" w:id="84"/>
    <w:p>
      <w:pPr>
        <w:spacing w:after="0"/>
        <w:ind w:left="0"/>
        <w:jc w:val="both"/>
      </w:pPr>
      <w:r>
        <w:rPr>
          <w:rFonts w:ascii="Times New Roman"/>
          <w:b w:val="false"/>
          <w:i w:val="false"/>
          <w:color w:val="000000"/>
          <w:sz w:val="28"/>
        </w:rPr>
        <w:t>
      17. В графе 10 Сводного отчета указываются суммы с измененным сроком исполнения налогового обязательства по уплате налога (платежа) и суммы по графику погашения отсрочки (рассрочки).</w:t>
      </w:r>
    </w:p>
    <w:bookmarkEnd w:id="84"/>
    <w:bookmarkStart w:name="z97" w:id="85"/>
    <w:p>
      <w:pPr>
        <w:spacing w:after="0"/>
        <w:ind w:left="0"/>
        <w:jc w:val="both"/>
      </w:pPr>
      <w:r>
        <w:rPr>
          <w:rFonts w:ascii="Times New Roman"/>
          <w:b w:val="false"/>
          <w:i w:val="false"/>
          <w:color w:val="000000"/>
          <w:sz w:val="28"/>
        </w:rPr>
        <w:t>
      18. В графе 11 Сводного отчета указывается сумма задолженности по налогам (платежам) в бюджет на конец отчетного года.</w:t>
      </w:r>
    </w:p>
    <w:bookmarkEnd w:id="85"/>
    <w:bookmarkStart w:name="z98" w:id="86"/>
    <w:p>
      <w:pPr>
        <w:spacing w:after="0"/>
        <w:ind w:left="0"/>
        <w:jc w:val="both"/>
      </w:pPr>
      <w:r>
        <w:rPr>
          <w:rFonts w:ascii="Times New Roman"/>
          <w:b w:val="false"/>
          <w:i w:val="false"/>
          <w:color w:val="000000"/>
          <w:sz w:val="28"/>
        </w:rPr>
        <w:t xml:space="preserve">
      19. В графе 12 Сводного отчета указывается сумма переплаты по налогам (платежам) в бюджет на конец отчетного года. </w:t>
      </w:r>
    </w:p>
    <w:bookmarkEnd w:id="86"/>
    <w:bookmarkStart w:name="z99" w:id="87"/>
    <w:p>
      <w:pPr>
        <w:spacing w:after="0"/>
        <w:ind w:left="0"/>
        <w:jc w:val="both"/>
      </w:pPr>
      <w:r>
        <w:rPr>
          <w:rFonts w:ascii="Times New Roman"/>
          <w:b w:val="false"/>
          <w:i w:val="false"/>
          <w:color w:val="000000"/>
          <w:sz w:val="28"/>
        </w:rPr>
        <w:t>
      20. Уполномоченный орган по сбору государственных доходов и его территориальные подразделения осуществляют анализ:</w:t>
      </w:r>
    </w:p>
    <w:bookmarkEnd w:id="87"/>
    <w:bookmarkStart w:name="z100" w:id="88"/>
    <w:p>
      <w:pPr>
        <w:spacing w:after="0"/>
        <w:ind w:left="0"/>
        <w:jc w:val="both"/>
      </w:pPr>
      <w:r>
        <w:rPr>
          <w:rFonts w:ascii="Times New Roman"/>
          <w:b w:val="false"/>
          <w:i w:val="false"/>
          <w:color w:val="000000"/>
          <w:sz w:val="28"/>
        </w:rPr>
        <w:t>
      1) основных факторов, влияющих на поступления в бюджет;</w:t>
      </w:r>
    </w:p>
    <w:bookmarkEnd w:id="88"/>
    <w:bookmarkStart w:name="z101" w:id="89"/>
    <w:p>
      <w:pPr>
        <w:spacing w:after="0"/>
        <w:ind w:left="0"/>
        <w:jc w:val="both"/>
      </w:pPr>
      <w:r>
        <w:rPr>
          <w:rFonts w:ascii="Times New Roman"/>
          <w:b w:val="false"/>
          <w:i w:val="false"/>
          <w:color w:val="000000"/>
          <w:sz w:val="28"/>
        </w:rPr>
        <w:t>
      2) наиболее крупных начисленных и уплаченных, зачтенных, возвращенных сумм налоговых поступлений в бюджет в разрезе кода бюджетной классификации с указанием удельного веса к общей сумме налоговых поступлений;</w:t>
      </w:r>
    </w:p>
    <w:bookmarkEnd w:id="89"/>
    <w:bookmarkStart w:name="z102" w:id="90"/>
    <w:p>
      <w:pPr>
        <w:spacing w:after="0"/>
        <w:ind w:left="0"/>
        <w:jc w:val="both"/>
      </w:pPr>
      <w:r>
        <w:rPr>
          <w:rFonts w:ascii="Times New Roman"/>
          <w:b w:val="false"/>
          <w:i w:val="false"/>
          <w:color w:val="000000"/>
          <w:sz w:val="28"/>
        </w:rPr>
        <w:t>
      3) причин образования недоимки и переплаты;</w:t>
      </w:r>
    </w:p>
    <w:bookmarkEnd w:id="90"/>
    <w:bookmarkStart w:name="z103" w:id="91"/>
    <w:p>
      <w:pPr>
        <w:spacing w:after="0"/>
        <w:ind w:left="0"/>
        <w:jc w:val="both"/>
      </w:pPr>
      <w:r>
        <w:rPr>
          <w:rFonts w:ascii="Times New Roman"/>
          <w:b w:val="false"/>
          <w:i w:val="false"/>
          <w:color w:val="000000"/>
          <w:sz w:val="28"/>
        </w:rPr>
        <w:t>
      4) сумм недоимки, включенных в задолженность по налогам Сводного отчета.</w:t>
      </w:r>
    </w:p>
    <w:bookmarkEnd w:id="91"/>
    <w:bookmarkStart w:name="z104" w:id="92"/>
    <w:p>
      <w:pPr>
        <w:spacing w:after="0"/>
        <w:ind w:left="0"/>
        <w:jc w:val="both"/>
      </w:pPr>
      <w:r>
        <w:rPr>
          <w:rFonts w:ascii="Times New Roman"/>
          <w:b w:val="false"/>
          <w:i w:val="false"/>
          <w:color w:val="000000"/>
          <w:sz w:val="28"/>
        </w:rPr>
        <w:t>
      Данные по анализу представляются не позднее 10 февраля года, следующего за отчетным финансовым годом, за полугодие – не позднее 10 августа текущего года.</w:t>
      </w:r>
    </w:p>
    <w:bookmarkEnd w:id="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