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27f7" w14:textId="2702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14 декабря 2015 года № 652 "Об утверждении Правил организации деятельности акцизного поста"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апреля 2017 года № 248. Зарегистрирован в Министерстве юстиции Республики Казахстан 5 июля 2017 года № 15305. Утратил силу приказом Министра финансов Республики Казахстан от 26 января 2018 года № 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2015 года № 652 "Об утверждении Правил организации деятельности акцизного поста" (зарегистрирован в Реестре государственной регистрации нормативных правовых актов за № 12700, опубликован в информационно-правовой системе "Әділет" 15 февраля 2016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деятельности акцизного поста,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июня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652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акцизного поста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акцизного поста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от 10 декабря 2008 года "О налогах и других обязательных платежах в бюджет" (Налоговый кодекс) и определяют порядок организации деятельности акцизных постов.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Акцизные посты устанавливаются на территории налогоплательщиков по адресу производства или по адресу, указанному в лицензии, непосредственно в местах осуществления производства: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этилового спирта;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алкогольной продукции (кроме пива и пивных напитков);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бензина (за исключением авиационного), дизельного топлива (далее – нефтепродукты);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табачных изделий.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акцизного поста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и координация деятельности акцизного поста осуществляется руководителями органов государственных доходов областей, городов Алматы и Астана по месту осуществления производства подакцизных товаров.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места нахождения и состав работников акцизного поста, утверждается приказом руководителя органа государственных доходов.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график дежурства акцизного поста включаются работники территориальных органов государственных доходов (далее – должностные лица), а также при необходимости, Комитета государственных доходов Министерства финансов Республики Казахстан (далее - Комитет).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Посещение акцизного поста осуществляется должностными лицами, включҰнными в график дежурства в соответствии с графиком дежурства и согласно регламенту работы производителя.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должностного лица на акцизном посту определяется исходя из времени, необходимого для осуществления функции, предусмотренных пунктом 7 настоящих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нахождения на акцизном посту заполняется акт посещения акцизного поста производителя этилового спирта и алкогольной продукции или акт посещения акцизного поста производителя нефтепродуктов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Должностное лицо, находящееся на акцизном посту, фиксирует: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функционирование контрольных приборов учета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 (зарегистрирован в Реестре государственной регистрации нормативных правовых актов за № 12219)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2016 года № 126 "Об утверждении Правил и требований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учета" (зарегистрирован в Реестре государственной регистрации нормативных правовых актов за № 13607);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данных об объемах производства, перемещения и реализации, этилового спирта, алкогольной продукции и нефтепродуктов через контрольные приборы учета (далее-КПУ) в Комитет;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целостность одноразовых индикаторных контрольных пломб (далее - пломба):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контрольных приборах учета;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установления пломб (к 1 и 15 числу ежемесячно):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ректификационной колонны до КПУ (для производителей этилового спирта);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выхода емкости готовой продукции до КПУ (для производителей алкогольной продукции);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производителем осуществления маркировки отдельных видов подакцизных товаров учетно-контрольными или акцизными марками.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лицо, при нахождении на акцизном посту: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осуществления ремонтных работ, замены оборудования, приостановления действия лицензии, пломбирует: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этилового спирта и (или) алкогольной продукции;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 (в случае приостановления действия лицензии);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впускные и выпускные трубопроводы купажного цеха производителя алкогольной продукции;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(вентили) впускных и (или) выпускных трубопроводов организаций, осуществляющих компаундирование нефтепродуктов;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бензина, дизельного топлива.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срыва или повреждения пломбы (за исключением возникновения чрезвычайных ситуаций природного и техногенного характера):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фиксирует место срыва или повреждения (фото, видеосъемка);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действия указанные в подпункте 1) настоящего пункта;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обследует административные, производственные, складские, торговые, подсобные помещения производителя и оборудования, используемого для производства, хранения и реализации этилового спирта и (или) алкогольной продукции;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выборочную проверку подлинности учетно-контрольных марок (не менее 100 бутылок каждого вида выпускаемой продукции) на алкогольную продукцию посредством специальных приборов;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осматривает грузовые транспортные средства, выезжающие с территории налогоплательщика;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снимает остатки, в производственных помещениях, на складах готовой продукции, используемых для хранения и реализации подакцизных товаров, о чем составляет акт снятия остатков отдельных видов подакцизных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несанкционированного вмешательства в работу КПУ и (или) выявления оборудованием технического зрения учетно-контрольных марок, не поддающихся идентификации: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действия, указанные в подпунктах 1) и 2) пункта 8 настоящих Правил.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указанных в подпунктах 1) и 3) настоящего пункта составляется соответствующий акт, который в срок не позднее одного рабочего дня с момента составления доводится до вышестоящего органа государственных доходов по месту осуществления производства подакцизных товаров и Комитета.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должностное лицо ходатайствует о привлечении работников Управления администрирования косвенных налогов, внутренней безопасности, сотрудников службы экономических расследований для проведения мероприятии указанных в подпунктах 1) и 3) настоящих Правил, с включением в график акцизного поста.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Пломбирование и снятие одноразовых индикаторных контрольных пломб осуществляется должностными лицами, о чем составляется акт опломбирования и/или снятия пломб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чрезвычайных ситуаций природного и техногенного характера указанные пломбы снимаются представителями производителя.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чрезвычайной ситуации природного и техногенного характера подтверждается уполномоченным органом в области предупреждения и ликвидации чрезвычайных ситуаций природного и техногенного характера.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Должностное лицо на следующий рабочий день после нахождения на акцизном посту посредством информационной системы обеспечивает передачу в Комитет отчета по объемам производства и реализации этилового спирта и (или) алкогольной продукции (кроме виноматериала) по акцизному посту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отчета об объемах реализации (отгрузки) бензина (за исключением авиационного) и дизельного топлива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отчета об объемах производства, реализации (в том числе экспорта) и импорта табачных изделий предприятиями, производящими табачные изделия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Должностное лицо после посещения акцизного поста заполняет журнал учета производства и реализации подакцизной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пронумеровывается, прошнуровывается и скрепляется подписью руководителя и печатью соответствующего органа государственных доходов.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деятельностью акцизных постов осуществляется посредством анализа данных КПУ, акта посещения акцизного поста, а также отражением данных в информационной системе.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этилового спирта и алкогольной продукции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77"/>
        <w:gridCol w:w="377"/>
        <w:gridCol w:w="377"/>
        <w:gridCol w:w="377"/>
        <w:gridCol w:w="537"/>
        <w:gridCol w:w="538"/>
        <w:gridCol w:w="377"/>
        <w:gridCol w:w="585"/>
        <w:gridCol w:w="95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1182"/>
        <w:gridCol w:w="587"/>
      </w:tblGrid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3"/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 та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начала посещения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Функционирование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КПУ по производству этилового спирта (дал)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 КПУ по производству алкогольной продукции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опломбирования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наложенных пломб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одноразовой контрольной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контрольной марки на готов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 продукции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окончания посещения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должностного лица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Линий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 (литр)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посещения акцизного поста производителя нефтепродуктов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481"/>
        <w:gridCol w:w="481"/>
        <w:gridCol w:w="1338"/>
        <w:gridCol w:w="664"/>
        <w:gridCol w:w="666"/>
        <w:gridCol w:w="748"/>
        <w:gridCol w:w="748"/>
        <w:gridCol w:w="750"/>
        <w:gridCol w:w="748"/>
        <w:gridCol w:w="748"/>
        <w:gridCol w:w="748"/>
        <w:gridCol w:w="1508"/>
        <w:gridCol w:w="748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6"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начала посещения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Заводской номер КПУ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нирование КПУ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Данные КПУ по производству, реализации (отгрузке)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бензина (за исключением авиационного) и дизельного топлива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опломбирования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аложен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пломб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одноразо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вой контроль ной пломбы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пломб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оконча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посещения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должностного лица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должностного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 (расходомер, уровнемер)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снятия остатков отдельных видов подакцизных товаров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наличии), должность работника(ов)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государственных доходов)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налогоплательщика (БИН),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представителя налогоплательщика (ИИН))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снятие остатков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3256"/>
        <w:gridCol w:w="735"/>
        <w:gridCol w:w="737"/>
        <w:gridCol w:w="1829"/>
        <w:gridCol w:w="5102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72"/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подакцизных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период (дата, время)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(дал, тысяч штук, тонн)</w:t>
            </w:r>
          </w:p>
        </w:tc>
        <w:tc>
          <w:tcPr>
            <w:tcW w:w="5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(для алкогольной продукции- дал, для табачных изделий – тысяч штук, для бензина и дизельного топлива – 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Алкогольная продукция (кроме пива и пивных напитков), в том числе по видам алкогольной продукции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(в том числе по видам)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 том числе по видам табачных изделий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акцизного поста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опломбирования и/или снятия пломбы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                               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дата и время составления)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</w:t>
      </w:r>
      <w:r>
        <w:rPr>
          <w:rFonts w:ascii="Times New Roman"/>
          <w:b w:val="false"/>
          <w:i/>
          <w:color w:val="000000"/>
          <w:sz w:val="28"/>
        </w:rPr>
        <w:t>(место составления)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Мною(нами)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наличии), должность работника (ов) органа государственных доходов)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налогоплательщика (БИН),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представителя налогоплательщика (ИИН))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опломбирование и (или) снятие пломбы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 опломбирования)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одноразовой контрольной пломбы, количество наложенных пломб)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Ответственность за сохранность пломбы несет налогоплательщик.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 предприятия 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(подпись)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акцизного поста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объемам производства и реализации </w:t>
      </w:r>
    </w:p>
    <w:bookmarkEnd w:id="94"/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этилового спирта и (или) алкогольной продукции (кроме виноматериала) </w:t>
      </w:r>
    </w:p>
    <w:bookmarkEnd w:id="95"/>
    <w:bookmarkStart w:name="z1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акцизному посту</w:t>
      </w:r>
    </w:p>
    <w:bookmarkEnd w:id="96"/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на _______20 ____года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1-ОПАП 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ежедневно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государственных доходов по областям и гг. Астана и Алматы 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государственных доходов МФ РК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следующий рабочий день после нахождения на акцизном посту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578"/>
        <w:gridCol w:w="371"/>
        <w:gridCol w:w="578"/>
        <w:gridCol w:w="371"/>
        <w:gridCol w:w="372"/>
        <w:gridCol w:w="1645"/>
        <w:gridCol w:w="1267"/>
        <w:gridCol w:w="372"/>
        <w:gridCol w:w="578"/>
        <w:gridCol w:w="577"/>
        <w:gridCol w:w="577"/>
        <w:gridCol w:w="577"/>
        <w:gridCol w:w="875"/>
        <w:gridCol w:w="577"/>
        <w:gridCol w:w="579"/>
        <w:gridCol w:w="876"/>
        <w:gridCol w:w="578"/>
        <w:gridCol w:w="581"/>
      </w:tblGrid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  <w:bookmarkEnd w:id="103"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пред приятия производи теля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предприятия производителя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продукции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 дня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Произведено этилового спирта алкогольной продукции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учета спирта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приборов учета алкогольной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(шт.) (для алкоголь ной продукции разлитой в бутылки)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 ной продукции разлитой в бутылки)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даллах</w:t>
            </w:r>
          </w:p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Номер контрольного спиртоизмеряющего аппарата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Линии розлива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дня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УКМ оборудованием технического зрения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V-(литр)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Зафиксировано УКМ оборудованием технического зрения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12"/>
        <w:gridCol w:w="1435"/>
        <w:gridCol w:w="712"/>
        <w:gridCol w:w="729"/>
        <w:gridCol w:w="841"/>
        <w:gridCol w:w="712"/>
        <w:gridCol w:w="1563"/>
        <w:gridCol w:w="1435"/>
        <w:gridCol w:w="712"/>
        <w:gridCol w:w="712"/>
        <w:gridCol w:w="842"/>
        <w:gridCol w:w="7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Поступило со стороны или возврат ранее реализованной продукции</w:t>
            </w:r>
          </w:p>
          <w:bookmarkEnd w:id="10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этилового спирта и алкогольной продукции юр. или физ. лицу в отчетном периоде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продукции на конец дня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прихода (со стороны или возврат)</w:t>
            </w:r>
          </w:p>
          <w:bookmarkEnd w:id="106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даллах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БИН, поставщика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поставщика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в штуках (для алкогольной продукции разлитой в бутылки)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бутылок (для алкогольной продукции разлитой в бутылки)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даллах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получателя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7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контактный телефон 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Пояснение по заполнению формы приведено 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приложении к настоящей форме.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11"/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объемам производства и реализации этилового спирта и (или) алкогольной продукции (кроме виноматериала) по акцизному посту</w:t>
      </w:r>
    </w:p>
    <w:bookmarkEnd w:id="112"/>
    <w:bookmarkStart w:name="z13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объемам производства и реализации этилового спирта и (или) алкогольной продукции (кроме виноматериала) по акцизному посту" (далее – Форма) разработана в соответствии с пунктом 11 Правил организации деятельности акцизного поста, утвержденных настоящим приказом.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реализации этилового спирта и (или) алкогольной продукции (кроме виноматериала).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этилового спирта и (или) алкогольной продукции (кроме виноматериала).</w:t>
      </w:r>
    </w:p>
    <w:bookmarkEnd w:id="117"/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 строки.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предприятия производителя.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полное наименование производителя этилового спирта и (или) алкогольной продукции.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остаток продукции на начало дня.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вид произведенной продукции в отчетном периоде.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продукции произведенной в отчетном периоде.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бутылок, произведенной в отчетном периоде (для алкогольной продукции разлитой в бутылки).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емкость бутылок, произведенной в отчетном периоде (для алкогольной продукции разлитой в бутылки).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объем произведенной продукции в отчетном периоде в даллах.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номер контрольного спиртоизмеряющего аппарата.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11 Формы указываются показания контрольных приборов учета спирта - "водного". 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указываются показания контрольных приборов учета спирта - "безводного". 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номер линии розлива.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14 Формы указываются показания контрольных приборов учета алкогольной продукции в V (литр) на начало дня. 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указываются показания контрольных приборов учета алкогольной продукции в бутылках на начало дня.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указываются показания контрольных приборов учета алкогольной продукции зафиксированных УКМ оборудованием технического зрения на начало дня.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указываются показания контрольных приборов учета алкогольной продукции в V (литр) на конец дня.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указываются показания контрольных приборов учета алкогольной продукции в бутылках на конец дня.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19 Формы указываются показания контрольных приборов учета алкогольной продукции зафиксированных УКМ оборудованием технического зрения на конец дня. 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графе 20 Формы указывается вид прихода алкогольной продукции (со стороны или возврат). 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вид продукции, поступившей со стороны или возврат ранее реализованной продукции.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емкость бутылок (для алкогольной продукции разлитой в бутылки), поступившей со стороны или возврат ранее реализованной продукции.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Формы указывается объем продукции в даллах, поступившей со стороны или возврат ранее реализованной продукции.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24 Формы указывается индивидуальный идентификационный номер или бизнес-идентификационный номер поставщика. 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25 Формы указывается наименование юридического или физического лица поставщика. 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Формы указывается вид продукции, отгруженной юридическому или физическому лицу в отчетном периоде.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Формы указывается количество бутылок в штуках (для алкогольной продукции разлитой в бутылки), отгруженной юридическому или физическому лицу в отчетном периоде.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28 Формы указывается емкость бутылок в штуках (для алкогольной продукции разлитой в бутылки), отгруженной юридическому или физическому лицу в отчетном периоде.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29 Формы указывается объем отгруженной юридическому или физическому лицу в отчетном периоде в даллах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30 Формы указывается индивидуальный идентификационный номер или бизнес-идентификационный номер получателя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31 Формы указывается наименование юридического или физического лица получателя.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32 Формы указывается остаток продукции на конец дня.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1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реализации (отгрузки) бензин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авиационного) и дизельного топлива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на_______20 ____года 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Индекс: </w:t>
      </w:r>
      <w:r>
        <w:rPr>
          <w:rFonts w:ascii="Times New Roman"/>
          <w:b w:val="false"/>
          <w:i w:val="false"/>
          <w:color w:val="000000"/>
          <w:sz w:val="28"/>
        </w:rPr>
        <w:t xml:space="preserve">2-ОРНП 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ежедневно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государственных доходов по областям и гг. Астана и Алматы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государственных доходов МФ РК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следующий рабочий день после нахождения на акцизном посту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7"/>
        <w:gridCol w:w="840"/>
        <w:gridCol w:w="658"/>
        <w:gridCol w:w="658"/>
        <w:gridCol w:w="1326"/>
        <w:gridCol w:w="658"/>
        <w:gridCol w:w="841"/>
        <w:gridCol w:w="658"/>
        <w:gridCol w:w="1021"/>
        <w:gridCol w:w="1021"/>
        <w:gridCol w:w="1021"/>
        <w:gridCol w:w="226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57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производителя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 приятия производителя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нефте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-код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жено, (в тоннах)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операции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сопроводи тельной нак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ладной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сопроводительной накладной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получателя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нование предприятия получателя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поставки нефтепродуктов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отгруз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ж/д, авто транспорт, трубо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провод)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контактный телефон 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приведено 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настоящей форме.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</w:t>
      </w:r>
    </w:p>
    <w:bookmarkEnd w:id="162"/>
    <w:bookmarkStart w:name="z18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реализации (отгрузки) бензина (за исключением авиационного) и дизельного топлива</w:t>
      </w:r>
    </w:p>
    <w:bookmarkEnd w:id="163"/>
    <w:bookmarkStart w:name="z19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реализации (отгрузки) бензина (за исключением авиационного) и дизельного топлива" (далее – Форма) разработана в соответствии с пунктом 11 Правил организации деятельности акцизного поста, утвержденных настоящим приказом.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объемам реализации (отгрузки) бензина (за исключением авиационного) и дизельного топлива.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производителями нефтепродуктов.</w:t>
      </w:r>
    </w:p>
    <w:bookmarkEnd w:id="168"/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бизнес-идентификационный номер производителя.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наименование предприятия производителя.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вид нефтепродукта.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Пин-код.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отгруженных нефтепродуктов (в тоннах).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код операции.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дата сопроводительной накладной.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номер сопроводительной накладной.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Формы указывается бизнес-идентификационный номер получателя.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наименование предприятия получателя.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адрес поставки нефтепродуктов. 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17.В графе 13 Формы указывается вид отгрузки (ж/д, автотранспорт, трубопровод).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сбора административных данных </w:t>
            </w:r>
          </w:p>
        </w:tc>
      </w:tr>
    </w:tbl>
    <w:bookmarkStart w:name="z21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производства, реализации (в том числе экспорта) и импорта</w:t>
      </w:r>
    </w:p>
    <w:bookmarkEnd w:id="183"/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табачных изделий предприятиями, производящими табачные изделия</w:t>
      </w:r>
    </w:p>
    <w:bookmarkEnd w:id="184"/>
    <w:bookmarkStart w:name="z21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на _______20 ____года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3-ОПРТИ 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ежедневно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государственных доходов по областям и гг. Астана и Алматы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государственных доходов МФ РК 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следующий рабочий день после нахождения на акцизном посту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штук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49"/>
        <w:gridCol w:w="1749"/>
        <w:gridCol w:w="1749"/>
        <w:gridCol w:w="1749"/>
        <w:gridCol w:w="1749"/>
        <w:gridCol w:w="1749"/>
      </w:tblGrid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2"/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табачных изделий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Импортного производства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контактный телефон 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Пояснение по заполнению формы приведено 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настоящей форме.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97"/>
    <w:bookmarkStart w:name="z22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производства, реализации(в том числе экспорта) и импорта табачных изделий предприятиями, производящими табачные изделия</w:t>
      </w:r>
    </w:p>
    <w:bookmarkEnd w:id="198"/>
    <w:bookmarkStart w:name="z22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объемах производства, реализации (в том числе экспорта) и импорта табачных изделий предприятиями, производящими табачные изделия" (далее – Форма) разработана в соответствии с пунктом 11, Правил организации деятельности акцизного поста, утвержденных настоящим приказом.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по производству и импорту табачных изделий.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работниками территориальных органов государственных доходов на следующий рабочий день после нахождения на акцизном посту, посредством информационной системы обеспечивает передачу Формы в Комитет. 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 предоставляется на основании данных представленных предприятиями производящими табачные изделия.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номер по порядку.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количество произведенных табачных изделий в тысячах штук.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количество импортированных табачных изделий в тысячах штук.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общее количество реализованных табачных изделий в тысячах штук.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количество реализованных табачных изделий отечественного производства в тысячах штук.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количество реализованных табачных изделий импортного производства в тысячах штук.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количество реализованных табачных изделий на экспорт в тысячах штук.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акцизных постов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производства и реализации подакцизной продукции 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1164"/>
        <w:gridCol w:w="909"/>
        <w:gridCol w:w="911"/>
        <w:gridCol w:w="911"/>
        <w:gridCol w:w="911"/>
        <w:gridCol w:w="1167"/>
        <w:gridCol w:w="2376"/>
        <w:gridCol w:w="2376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bookmarkEnd w:id="213"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налогоплательщика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налогоплательщика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и реализация подакцизной продукции (для этилового спирта и алкогольной продукции - дал, для табачных изделий - тысяч штук, для бензина (за исключением авиационного) и дизельного топлива - тонн)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и подпись ответственного лица производителя подакцизной продукции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наличии) и подпись должностного лица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дня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за день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 производство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потери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день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