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e017" w14:textId="951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июня 2017 года № 424. Зарегистрирован в Министерстве юстиции Республики Казахстан 5 июля 2017 года № 15315.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Министерстве юстиции Республики Казахстан 4 июня 2015 года № 11268, опубликован в информационно-правовой системе "Әділет" 22 июня 2015 года)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Координацию работы ПМСП и центров в сфере формирования здорового образа жизни осуществляет Республиканское государственное предприятие на праве хозяйственного ведения "Национальный центр проблем формирования здорового образа жизни.".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здравоохранения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 Актаеву Л.М.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