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7370" w14:textId="9837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перевозке опасных грузов по воздуху на гражданских воздушных судах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21 июня 2017 года № 371. Зарегистрирован в Министерстве юстиции Республики Казахстан 26 июля 2017 года № 15370.</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14.03.2023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пунктом 5 статьи 76 Закона РК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14.03.2023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 прилагаемую Инструкцию по перевозке опасных грузов по воздуху на гражданских воздушных судах.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14.03.2023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 силу: </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24 февраля 2011 года № 89 "Об утверждении Инструкции по перевозке опасных грузов на гражданских воздушных судах" (зарегистрированный в Реестре государственной регистрации нормативных правовых актов № 6822, опубликованный 11 мая 2011 года в газете "Казахстанская правда" № 152 (26573)); </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июля 2015 года № 801 "О внесении изменений в приказ Министра транспорта и коммуникаций Республики Казахстан от 24 февраля 2011 года № 89 "Об утверждении Инструкции по перевозке опасных грузов на гражданских воздушных судах" (зарегистрированный в Реестре государственной регистрации нормативных правовых актов № 11967, опубликованный 11 сентября 2015 года в информационно-правовой системе "Әділет"). </w:t>
      </w:r>
    </w:p>
    <w:bookmarkEnd w:id="4"/>
    <w:bookmarkStart w:name="z8" w:id="5"/>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5"/>
    <w:bookmarkStart w:name="z9"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8"/>
    <w:bookmarkStart w:name="z12" w:id="9"/>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по инвестициям и развитию Республики Казахстан; </w:t>
      </w:r>
    </w:p>
    <w:bookmarkEnd w:id="9"/>
    <w:bookmarkStart w:name="z13"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0"/>
    <w:bookmarkStart w:name="z14"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15"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21 июня 2017 года № 371</w:t>
            </w:r>
          </w:p>
        </w:tc>
      </w:tr>
    </w:tbl>
    <w:bookmarkStart w:name="z18" w:id="13"/>
    <w:p>
      <w:pPr>
        <w:spacing w:after="0"/>
        <w:ind w:left="0"/>
        <w:jc w:val="left"/>
      </w:pPr>
      <w:r>
        <w:rPr>
          <w:rFonts w:ascii="Times New Roman"/>
          <w:b/>
          <w:i w:val="false"/>
          <w:color w:val="000000"/>
        </w:rPr>
        <w:t xml:space="preserve"> Инструкция по перевозке опасных грузов по воздуху на гражданских воздушных судах</w:t>
      </w:r>
    </w:p>
    <w:bookmarkEnd w:id="13"/>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14.03.2023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Настоящая Инструкция по перевозке опасных грузов на гражданских воздушных судах (далее – Инструкция) разработана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и определяет перевозку опасных грузов на гражданских воздушных судах.</w:t>
      </w:r>
    </w:p>
    <w:bookmarkEnd w:id="15"/>
    <w:bookmarkStart w:name="z22" w:id="16"/>
    <w:p>
      <w:pPr>
        <w:spacing w:after="0"/>
        <w:ind w:left="0"/>
        <w:jc w:val="both"/>
      </w:pPr>
      <w:r>
        <w:rPr>
          <w:rFonts w:ascii="Times New Roman"/>
          <w:b w:val="false"/>
          <w:i w:val="false"/>
          <w:color w:val="000000"/>
          <w:sz w:val="28"/>
        </w:rPr>
        <w:t>
      2. Инструкция направлена на обеспечение безопасности, при котором опасные грузы перевозятся не подвергая воздушное судно и находящихся в нем пассажиров и экипажа опасности при соблюдении требований и положений Приложения 18 к Конвенции о международной гражданской авиации, ратифицированной постановлением Верховного Совета Республики Казахстан от 2 июля 1992 года "О ратификации конвенции о международной гражданской авиации" (далее – Приложение 18 к Конвенции), "Технических инструкций по безопасной перевозке опасных грузов по воздуху" Doc. 9284 Международной организации гражданской авиации (далее – Технические инструкции) и настоящей Инструкции.</w:t>
      </w:r>
    </w:p>
    <w:bookmarkEnd w:id="16"/>
    <w:bookmarkStart w:name="z23" w:id="17"/>
    <w:p>
      <w:pPr>
        <w:spacing w:after="0"/>
        <w:ind w:left="0"/>
        <w:jc w:val="both"/>
      </w:pPr>
      <w:r>
        <w:rPr>
          <w:rFonts w:ascii="Times New Roman"/>
          <w:b w:val="false"/>
          <w:i w:val="false"/>
          <w:color w:val="000000"/>
          <w:sz w:val="28"/>
        </w:rPr>
        <w:t>
      3. Настоящая Инструкция при выполнении международных перевозок опасных грузов применяется в части, не противоречащей международным договорам, ратифицированным Республикой Казахстан, а также законодательству страны на территории, с территории или через территорию которой осуществляются такие перевозки.</w:t>
      </w:r>
    </w:p>
    <w:bookmarkEnd w:id="17"/>
    <w:bookmarkStart w:name="z24" w:id="18"/>
    <w:p>
      <w:pPr>
        <w:spacing w:after="0"/>
        <w:ind w:left="0"/>
        <w:jc w:val="both"/>
      </w:pPr>
      <w:r>
        <w:rPr>
          <w:rFonts w:ascii="Times New Roman"/>
          <w:b w:val="false"/>
          <w:i w:val="false"/>
          <w:color w:val="000000"/>
          <w:sz w:val="28"/>
        </w:rPr>
        <w:t>
      4. В настоящей Инструкции используются следующие понятия и термины и определения:</w:t>
      </w:r>
    </w:p>
    <w:bookmarkEnd w:id="18"/>
    <w:bookmarkStart w:name="z25" w:id="19"/>
    <w:p>
      <w:pPr>
        <w:spacing w:after="0"/>
        <w:ind w:left="0"/>
        <w:jc w:val="both"/>
      </w:pPr>
      <w:r>
        <w:rPr>
          <w:rFonts w:ascii="Times New Roman"/>
          <w:b w:val="false"/>
          <w:i w:val="false"/>
          <w:color w:val="000000"/>
          <w:sz w:val="28"/>
        </w:rPr>
        <w:t>
      1) командир воздушного судна (далее – КВС) – пилот, назначенный эксплуатантом или, в случае авиации общего назначения, владельцем воздушного судна выполнять обязанности командира и отвечать за безопасное выполнение полета;</w:t>
      </w:r>
    </w:p>
    <w:bookmarkEnd w:id="19"/>
    <w:bookmarkStart w:name="z26" w:id="20"/>
    <w:p>
      <w:pPr>
        <w:spacing w:after="0"/>
        <w:ind w:left="0"/>
        <w:jc w:val="both"/>
      </w:pPr>
      <w:r>
        <w:rPr>
          <w:rFonts w:ascii="Times New Roman"/>
          <w:b w:val="false"/>
          <w:i w:val="false"/>
          <w:color w:val="000000"/>
          <w:sz w:val="28"/>
        </w:rPr>
        <w:t>
      2) утверждение – разрешение, предоставляемое уполномоченной организацией в сфере гражданской авиации для:</w:t>
      </w:r>
    </w:p>
    <w:bookmarkEnd w:id="20"/>
    <w:bookmarkStart w:name="z27" w:id="21"/>
    <w:p>
      <w:pPr>
        <w:spacing w:after="0"/>
        <w:ind w:left="0"/>
        <w:jc w:val="both"/>
      </w:pPr>
      <w:r>
        <w:rPr>
          <w:rFonts w:ascii="Times New Roman"/>
          <w:b w:val="false"/>
          <w:i w:val="false"/>
          <w:color w:val="000000"/>
          <w:sz w:val="28"/>
        </w:rPr>
        <w:t>
      перевозки опасных грузов, запрещенных к перевозке на пассажирских и/или грузовых воздушных судах, когда в Технических инструкциях указывается, что такие грузы перевозятся при наличии утверждения;</w:t>
      </w:r>
    </w:p>
    <w:bookmarkEnd w:id="21"/>
    <w:bookmarkStart w:name="z28" w:id="22"/>
    <w:p>
      <w:pPr>
        <w:spacing w:after="0"/>
        <w:ind w:left="0"/>
        <w:jc w:val="both"/>
      </w:pPr>
      <w:r>
        <w:rPr>
          <w:rFonts w:ascii="Times New Roman"/>
          <w:b w:val="false"/>
          <w:i w:val="false"/>
          <w:color w:val="000000"/>
          <w:sz w:val="28"/>
        </w:rPr>
        <w:t>
      иных целей, предусмотренных в Технических инструкциях;</w:t>
      </w:r>
    </w:p>
    <w:bookmarkEnd w:id="22"/>
    <w:bookmarkStart w:name="z29" w:id="23"/>
    <w:p>
      <w:pPr>
        <w:spacing w:after="0"/>
        <w:ind w:left="0"/>
        <w:jc w:val="both"/>
      </w:pPr>
      <w:r>
        <w:rPr>
          <w:rFonts w:ascii="Times New Roman"/>
          <w:b w:val="false"/>
          <w:i w:val="false"/>
          <w:color w:val="000000"/>
          <w:sz w:val="28"/>
        </w:rPr>
        <w:t>
      3) освобождение – разрешение, кроме утверждения, предоставляемое уполномоченной организацией в сфере гражданской авиации, предусматривающее освобождение от действия положений Технических инструкций;</w:t>
      </w:r>
    </w:p>
    <w:bookmarkEnd w:id="23"/>
    <w:bookmarkStart w:name="z30" w:id="24"/>
    <w:p>
      <w:pPr>
        <w:spacing w:after="0"/>
        <w:ind w:left="0"/>
        <w:jc w:val="both"/>
      </w:pPr>
      <w:r>
        <w:rPr>
          <w:rFonts w:ascii="Times New Roman"/>
          <w:b w:val="false"/>
          <w:i w:val="false"/>
          <w:color w:val="000000"/>
          <w:sz w:val="28"/>
        </w:rPr>
        <w:t>
      4) упаковочный комплект – емкости и иные компоненты или материалы, которые необходимы для обеспечения функции емкости по удержанию содержимого;</w:t>
      </w:r>
    </w:p>
    <w:bookmarkEnd w:id="24"/>
    <w:bookmarkStart w:name="z31" w:id="25"/>
    <w:p>
      <w:pPr>
        <w:spacing w:after="0"/>
        <w:ind w:left="0"/>
        <w:jc w:val="both"/>
      </w:pPr>
      <w:r>
        <w:rPr>
          <w:rFonts w:ascii="Times New Roman"/>
          <w:b w:val="false"/>
          <w:i w:val="false"/>
          <w:color w:val="000000"/>
          <w:sz w:val="28"/>
        </w:rPr>
        <w:t>
      5) номер по списку ООН – четырехзначный номер, присвоенный Комитетом экспертов Организации Объединенных Наций по перевозке опасных грузов и согласованной на глобальном уровне системе классификации и маркировки химических веществ для обозначения изделия или вещества или конкретной группы изделий или веществ;</w:t>
      </w:r>
    </w:p>
    <w:bookmarkEnd w:id="25"/>
    <w:bookmarkStart w:name="z32" w:id="26"/>
    <w:p>
      <w:pPr>
        <w:spacing w:after="0"/>
        <w:ind w:left="0"/>
        <w:jc w:val="both"/>
      </w:pPr>
      <w:r>
        <w:rPr>
          <w:rFonts w:ascii="Times New Roman"/>
          <w:b w:val="false"/>
          <w:i w:val="false"/>
          <w:color w:val="000000"/>
          <w:sz w:val="28"/>
        </w:rPr>
        <w:t>
      6) исключение – положение настоящих Инструкций и Приложения 18 к Конвенции, в соответствии с которым на конкретный вид опасных грузов не распространяются обычно применяемые к такому виду требования;</w:t>
      </w:r>
    </w:p>
    <w:bookmarkEnd w:id="26"/>
    <w:bookmarkStart w:name="z33" w:id="27"/>
    <w:p>
      <w:pPr>
        <w:spacing w:after="0"/>
        <w:ind w:left="0"/>
        <w:jc w:val="both"/>
      </w:pPr>
      <w:r>
        <w:rPr>
          <w:rFonts w:ascii="Times New Roman"/>
          <w:b w:val="false"/>
          <w:i w:val="false"/>
          <w:color w:val="000000"/>
          <w:sz w:val="28"/>
        </w:rPr>
        <w:t>
      7) серьезный инцидент – инцидент, обстоятельства которого указывают на имевшую место высокую вероятность авиационного происшествия в связи с использованием воздушного судна, который, в случае пилотируемого воздушного судна, происходит с момента, когда какое-либо лицо поднимается на борт воздушного судна с намерением совершить полет, до момента, когда все находившиеся на борту лица покинули воздушное судно, или, в случае беспилотного воздушного судна, происходит с момента, когда воздушное судно готово стронуться с места с целью совершить полет, до момента его остановки в конце полета и выключения основной силовой установки;</w:t>
      </w:r>
    </w:p>
    <w:bookmarkEnd w:id="27"/>
    <w:bookmarkStart w:name="z34" w:id="28"/>
    <w:p>
      <w:pPr>
        <w:spacing w:after="0"/>
        <w:ind w:left="0"/>
        <w:jc w:val="both"/>
      </w:pPr>
      <w:r>
        <w:rPr>
          <w:rFonts w:ascii="Times New Roman"/>
          <w:b w:val="false"/>
          <w:i w:val="false"/>
          <w:color w:val="000000"/>
          <w:sz w:val="28"/>
        </w:rPr>
        <w:t>
      8) пассажирское воздушное судно – воздушное судно, осуществляющее перевозку любого лица, не являющегося членом экипажа, сотрудником эксплуатанта при исполнении служебных обязанностей, уполномоченным представителем уполномоченного органа (уполномоченной организации) в сфере гражданской авиации или сопровождающим партию груза или иной груз;</w:t>
      </w:r>
    </w:p>
    <w:bookmarkEnd w:id="28"/>
    <w:bookmarkStart w:name="z35" w:id="29"/>
    <w:p>
      <w:pPr>
        <w:spacing w:after="0"/>
        <w:ind w:left="0"/>
        <w:jc w:val="both"/>
      </w:pPr>
      <w:r>
        <w:rPr>
          <w:rFonts w:ascii="Times New Roman"/>
          <w:b w:val="false"/>
          <w:i w:val="false"/>
          <w:color w:val="000000"/>
          <w:sz w:val="28"/>
        </w:rPr>
        <w:t>
      9) государство отправления – государство, на территории которого грузовая отправка первоначально грузится на борт воздушного судна;</w:t>
      </w:r>
    </w:p>
    <w:bookmarkEnd w:id="29"/>
    <w:bookmarkStart w:name="z36" w:id="30"/>
    <w:p>
      <w:pPr>
        <w:spacing w:after="0"/>
        <w:ind w:left="0"/>
        <w:jc w:val="both"/>
      </w:pPr>
      <w:r>
        <w:rPr>
          <w:rFonts w:ascii="Times New Roman"/>
          <w:b w:val="false"/>
          <w:i w:val="false"/>
          <w:color w:val="000000"/>
          <w:sz w:val="28"/>
        </w:rPr>
        <w:t>
      10) грузовое воздушное судно – воздушное судно, кроме пассажирского воздушного судна, которое перевозит груз или имущество;</w:t>
      </w:r>
    </w:p>
    <w:bookmarkEnd w:id="30"/>
    <w:bookmarkStart w:name="z37" w:id="31"/>
    <w:p>
      <w:pPr>
        <w:spacing w:after="0"/>
        <w:ind w:left="0"/>
        <w:jc w:val="both"/>
      </w:pPr>
      <w:r>
        <w:rPr>
          <w:rFonts w:ascii="Times New Roman"/>
          <w:b w:val="false"/>
          <w:i w:val="false"/>
          <w:color w:val="000000"/>
          <w:sz w:val="28"/>
        </w:rPr>
        <w:t>
      11) грузовая отправка – одно или несколько мест с опасным грузом, принятых эксплуатантом от одного грузоотправителя в одно время и в один адрес, включенных в одну партию и перевозимых одному грузополучателю в один пункт назначения;</w:t>
      </w:r>
    </w:p>
    <w:bookmarkEnd w:id="31"/>
    <w:bookmarkStart w:name="z38" w:id="32"/>
    <w:p>
      <w:pPr>
        <w:spacing w:after="0"/>
        <w:ind w:left="0"/>
        <w:jc w:val="both"/>
      </w:pPr>
      <w:r>
        <w:rPr>
          <w:rFonts w:ascii="Times New Roman"/>
          <w:b w:val="false"/>
          <w:i w:val="false"/>
          <w:color w:val="000000"/>
          <w:sz w:val="28"/>
        </w:rPr>
        <w:t>
      12) грузовое место – конечный продукт операций по упаковыванию груза, состоящий из упаковочного комплекта и его содержимого, подготовленного к перевозке;</w:t>
      </w:r>
    </w:p>
    <w:bookmarkEnd w:id="32"/>
    <w:bookmarkStart w:name="z39" w:id="33"/>
    <w:p>
      <w:pPr>
        <w:spacing w:after="0"/>
        <w:ind w:left="0"/>
        <w:jc w:val="both"/>
      </w:pPr>
      <w:r>
        <w:rPr>
          <w:rFonts w:ascii="Times New Roman"/>
          <w:b w:val="false"/>
          <w:i w:val="false"/>
          <w:color w:val="000000"/>
          <w:sz w:val="28"/>
        </w:rPr>
        <w:t>
      13) средство пакетирования грузов – тип грузового контейнера, авиационного контейнера, авиационного поддона с сеткой или авиационного поддона с сеткой над защитным колпаком;</w:t>
      </w:r>
    </w:p>
    <w:bookmarkEnd w:id="33"/>
    <w:bookmarkStart w:name="z40" w:id="34"/>
    <w:p>
      <w:pPr>
        <w:spacing w:after="0"/>
        <w:ind w:left="0"/>
        <w:jc w:val="both"/>
      </w:pPr>
      <w:r>
        <w:rPr>
          <w:rFonts w:ascii="Times New Roman"/>
          <w:b w:val="false"/>
          <w:i w:val="false"/>
          <w:color w:val="000000"/>
          <w:sz w:val="28"/>
        </w:rPr>
        <w:t>
      14) опасные грузы – изделия или вещества, создающие угрозу для жизни и здоровью, безопасности и имуществу человека или окружающей среде, указанные в перечне опасных грузов, определяемых техническими инструкциями по безопасной перевозке опасных грузов по воздуху Международной организации гражданской авиации (ИКАО);</w:t>
      </w:r>
    </w:p>
    <w:bookmarkEnd w:id="34"/>
    <w:bookmarkStart w:name="z41" w:id="35"/>
    <w:p>
      <w:pPr>
        <w:spacing w:after="0"/>
        <w:ind w:left="0"/>
        <w:jc w:val="both"/>
      </w:pPr>
      <w:r>
        <w:rPr>
          <w:rFonts w:ascii="Times New Roman"/>
          <w:b w:val="false"/>
          <w:i w:val="false"/>
          <w:color w:val="000000"/>
          <w:sz w:val="28"/>
        </w:rPr>
        <w:t>
      15) происшествие, связанное с опасными грузами – происшествие, относящееся к перевозке опасных грузов по воздуху и связанное с ней событие, в результате которого какое-либо лицо получает телесное повреждение со смертельным исходом или серьезное телесное повреждение, или наносится серьезный ущерб имуществу и окружающей среде;</w:t>
      </w:r>
    </w:p>
    <w:bookmarkEnd w:id="35"/>
    <w:bookmarkStart w:name="z42" w:id="36"/>
    <w:p>
      <w:pPr>
        <w:spacing w:after="0"/>
        <w:ind w:left="0"/>
        <w:jc w:val="both"/>
      </w:pPr>
      <w:r>
        <w:rPr>
          <w:rFonts w:ascii="Times New Roman"/>
          <w:b w:val="false"/>
          <w:i w:val="false"/>
          <w:color w:val="000000"/>
          <w:sz w:val="28"/>
        </w:rPr>
        <w:t>
      16) инцидент, связанный с опасными грузами – инцидент, относящейся к перевозки опасных грузов по воздуху и связанное с ней событие, которое происходит не обязательно на борту воздушного судна и приводит к телесному повреждению какого-либо лица, причинению ущерба имуществу или окружающей среде, пожару, повреждению, просыпке, утечке жидкости или радиации и иным явлениям, свидетельствующим о нарушении упаковочного комплекта, но не являющееся происшествием, связанным с опасными грузами. Любое событие, связанное с перевозкой опасных грузов, которое создает угрозу воздушному судну или находящимися на его борту лицам, также рассматривается как инцидент, связанный с опасными грузами;</w:t>
      </w:r>
    </w:p>
    <w:bookmarkEnd w:id="36"/>
    <w:bookmarkStart w:name="z43" w:id="37"/>
    <w:p>
      <w:pPr>
        <w:spacing w:after="0"/>
        <w:ind w:left="0"/>
        <w:jc w:val="both"/>
      </w:pPr>
      <w:r>
        <w:rPr>
          <w:rFonts w:ascii="Times New Roman"/>
          <w:b w:val="false"/>
          <w:i w:val="false"/>
          <w:color w:val="000000"/>
          <w:sz w:val="28"/>
        </w:rPr>
        <w:t>
      17) государство назначения – государство, на территории которого грузовая отправка окончательно выгружается с борта воздушного судна;</w:t>
      </w:r>
    </w:p>
    <w:bookmarkEnd w:id="37"/>
    <w:bookmarkStart w:name="z44" w:id="38"/>
    <w:p>
      <w:pPr>
        <w:spacing w:after="0"/>
        <w:ind w:left="0"/>
        <w:jc w:val="both"/>
      </w:pPr>
      <w:r>
        <w:rPr>
          <w:rFonts w:ascii="Times New Roman"/>
          <w:b w:val="false"/>
          <w:i w:val="false"/>
          <w:color w:val="000000"/>
          <w:sz w:val="28"/>
        </w:rPr>
        <w:t>
      18)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8"/>
    <w:bookmarkStart w:name="z45" w:id="39"/>
    <w:p>
      <w:pPr>
        <w:spacing w:after="0"/>
        <w:ind w:left="0"/>
        <w:jc w:val="both"/>
      </w:pPr>
      <w:r>
        <w:rPr>
          <w:rFonts w:ascii="Times New Roman"/>
          <w:b w:val="false"/>
          <w:i w:val="false"/>
          <w:color w:val="000000"/>
          <w:sz w:val="28"/>
        </w:rPr>
        <w:t>
      19) внешняя упаковка – тара, используемая одним грузоотправителем с целью объединения одного или нескольких грузовых мест и образования единой обрабатываемой единицы для удобства обработки и хранения;</w:t>
      </w:r>
    </w:p>
    <w:bookmarkEnd w:id="39"/>
    <w:bookmarkStart w:name="z46" w:id="40"/>
    <w:p>
      <w:pPr>
        <w:spacing w:after="0"/>
        <w:ind w:left="0"/>
        <w:jc w:val="both"/>
      </w:pPr>
      <w:r>
        <w:rPr>
          <w:rFonts w:ascii="Times New Roman"/>
          <w:b w:val="false"/>
          <w:i w:val="false"/>
          <w:color w:val="000000"/>
          <w:sz w:val="28"/>
        </w:rPr>
        <w:t>
      20) назначенный оператор – оператор почты, назначаемый уполномоченным органом для обеспечения оказания услуг почтовой связи и выполнения относящихся к ним обязательств, вытекающих из актов Всемирного почтового союза, на всей территории Республики Казахстан.</w:t>
      </w:r>
    </w:p>
    <w:bookmarkEnd w:id="40"/>
    <w:bookmarkStart w:name="z47" w:id="41"/>
    <w:p>
      <w:pPr>
        <w:spacing w:after="0"/>
        <w:ind w:left="0"/>
        <w:jc w:val="both"/>
      </w:pPr>
      <w:r>
        <w:rPr>
          <w:rFonts w:ascii="Times New Roman"/>
          <w:b w:val="false"/>
          <w:i w:val="false"/>
          <w:color w:val="000000"/>
          <w:sz w:val="28"/>
        </w:rPr>
        <w:t>
      21)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41"/>
    <w:bookmarkStart w:name="z48" w:id="42"/>
    <w:p>
      <w:pPr>
        <w:spacing w:after="0"/>
        <w:ind w:left="0"/>
        <w:jc w:val="both"/>
      </w:pPr>
      <w:r>
        <w:rPr>
          <w:rFonts w:ascii="Times New Roman"/>
          <w:b w:val="false"/>
          <w:i w:val="false"/>
          <w:color w:val="000000"/>
          <w:sz w:val="28"/>
        </w:rPr>
        <w:t>
      22) несовместимый – термин, применяемый к опасным грузам, при смешивании которых происходит опасное выделение тепла или газа или образовываются коррозионные вещества;</w:t>
      </w:r>
    </w:p>
    <w:bookmarkEnd w:id="42"/>
    <w:bookmarkStart w:name="z49" w:id="43"/>
    <w:p>
      <w:pPr>
        <w:spacing w:after="0"/>
        <w:ind w:left="0"/>
        <w:jc w:val="both"/>
      </w:pPr>
      <w:r>
        <w:rPr>
          <w:rFonts w:ascii="Times New Roman"/>
          <w:b w:val="false"/>
          <w:i w:val="false"/>
          <w:color w:val="000000"/>
          <w:sz w:val="28"/>
        </w:rPr>
        <w:t>
      23) член экипажа – лицо, относящееся к авиационному персоналу, назначенное для выполнения определенных обязанностей на борту воздушного судна в течение полетного времени.</w:t>
      </w:r>
    </w:p>
    <w:bookmarkEnd w:id="43"/>
    <w:bookmarkStart w:name="z50" w:id="44"/>
    <w:p>
      <w:pPr>
        <w:spacing w:after="0"/>
        <w:ind w:left="0"/>
        <w:jc w:val="both"/>
      </w:pPr>
      <w:r>
        <w:rPr>
          <w:rFonts w:ascii="Times New Roman"/>
          <w:b w:val="false"/>
          <w:i w:val="false"/>
          <w:color w:val="000000"/>
          <w:sz w:val="28"/>
        </w:rPr>
        <w:t>
      5. Классификация веществ и изделий производится в соответствии с положениями Технических инструкций.</w:t>
      </w:r>
    </w:p>
    <w:bookmarkEnd w:id="44"/>
    <w:bookmarkStart w:name="z51" w:id="45"/>
    <w:p>
      <w:pPr>
        <w:spacing w:after="0"/>
        <w:ind w:left="0"/>
        <w:jc w:val="both"/>
      </w:pPr>
      <w:r>
        <w:rPr>
          <w:rFonts w:ascii="Times New Roman"/>
          <w:b w:val="false"/>
          <w:i w:val="false"/>
          <w:color w:val="000000"/>
          <w:sz w:val="28"/>
        </w:rPr>
        <w:t>
      6. Опасные грузы, создающие угрозу для здоровья человека и безопасности имущества или окружающей среды, классифицированные и указанные в перечне Технических инструкций, перевозятся воздушными судами в соответствии с требованиями Технических инструкций.</w:t>
      </w:r>
    </w:p>
    <w:bookmarkEnd w:id="45"/>
    <w:bookmarkStart w:name="z52" w:id="46"/>
    <w:p>
      <w:pPr>
        <w:spacing w:after="0"/>
        <w:ind w:left="0"/>
        <w:jc w:val="both"/>
      </w:pPr>
      <w:r>
        <w:rPr>
          <w:rFonts w:ascii="Times New Roman"/>
          <w:b w:val="false"/>
          <w:i w:val="false"/>
          <w:color w:val="000000"/>
          <w:sz w:val="28"/>
        </w:rPr>
        <w:t>
      7. Настоящая Инструкция не распространяется на опасные грузы, необходимые на борту воздушного судна в соответствии с требованиями летной годности и правилами эксплуатации воздушного судна или для специальных целей, указанных в Технических инструкциях.</w:t>
      </w:r>
    </w:p>
    <w:bookmarkEnd w:id="46"/>
    <w:bookmarkStart w:name="z53" w:id="47"/>
    <w:p>
      <w:pPr>
        <w:spacing w:after="0"/>
        <w:ind w:left="0"/>
        <w:jc w:val="both"/>
      </w:pPr>
      <w:r>
        <w:rPr>
          <w:rFonts w:ascii="Times New Roman"/>
          <w:b w:val="false"/>
          <w:i w:val="false"/>
          <w:color w:val="000000"/>
          <w:sz w:val="28"/>
        </w:rPr>
        <w:t>
      8. Изделия и вещества, классифицируемые как опасные, которые сняты с воздушного судна для замены или предназначены для замены изделий и веществ воздушного судна с целью восстановления его летной годности, перевозятся на борту воздушного судна в соответствии с настоящей Инструкцией и Техническими инструкциями.</w:t>
      </w:r>
    </w:p>
    <w:bookmarkEnd w:id="47"/>
    <w:bookmarkStart w:name="z54" w:id="48"/>
    <w:p>
      <w:pPr>
        <w:spacing w:after="0"/>
        <w:ind w:left="0"/>
        <w:jc w:val="both"/>
      </w:pPr>
      <w:r>
        <w:rPr>
          <w:rFonts w:ascii="Times New Roman"/>
          <w:b w:val="false"/>
          <w:i w:val="false"/>
          <w:color w:val="000000"/>
          <w:sz w:val="28"/>
        </w:rPr>
        <w:t>
      9. Конкретные изделия и вещества, перевозимые пассажирами или членами экипажа, не подпадают под действие положений данной Инструкции, как это указано в Технических инструкциях.</w:t>
      </w:r>
    </w:p>
    <w:bookmarkEnd w:id="48"/>
    <w:bookmarkStart w:name="z55" w:id="49"/>
    <w:p>
      <w:pPr>
        <w:spacing w:after="0"/>
        <w:ind w:left="0"/>
        <w:jc w:val="both"/>
      </w:pPr>
      <w:r>
        <w:rPr>
          <w:rFonts w:ascii="Times New Roman"/>
          <w:b w:val="false"/>
          <w:i w:val="false"/>
          <w:color w:val="000000"/>
          <w:sz w:val="28"/>
        </w:rPr>
        <w:t>
      10. Не принимаются для перевозки воздушными судами неклассифицированные опасные грузы, маркировка, знаки опасности и упаковка которых не соответствуют требованиям Технических инструкций.</w:t>
      </w:r>
    </w:p>
    <w:bookmarkEnd w:id="49"/>
    <w:bookmarkStart w:name="z56" w:id="50"/>
    <w:p>
      <w:pPr>
        <w:spacing w:after="0"/>
        <w:ind w:left="0"/>
        <w:jc w:val="both"/>
      </w:pPr>
      <w:r>
        <w:rPr>
          <w:rFonts w:ascii="Times New Roman"/>
          <w:b w:val="false"/>
          <w:i w:val="false"/>
          <w:color w:val="000000"/>
          <w:sz w:val="28"/>
        </w:rPr>
        <w:t>
      Пассажирам и членам экипажа не допускается перевозить опасные грузы в качестве зарегистрированного багажа и ручной клади, за исключением случаев, предусмотренных Техническими инструкциями.</w:t>
      </w:r>
    </w:p>
    <w:bookmarkEnd w:id="50"/>
    <w:bookmarkStart w:name="z57" w:id="51"/>
    <w:p>
      <w:pPr>
        <w:spacing w:after="0"/>
        <w:ind w:left="0"/>
        <w:jc w:val="both"/>
      </w:pPr>
      <w:r>
        <w:rPr>
          <w:rFonts w:ascii="Times New Roman"/>
          <w:b w:val="false"/>
          <w:i w:val="false"/>
          <w:color w:val="000000"/>
          <w:sz w:val="28"/>
        </w:rPr>
        <w:t>
      11. Опасные грузы упаковываются и перевозятся в упаковочных комплектах в соответствии с требованиями настоящей Инструкции и Технических инструкций. Грузовое место с опасным грузом снабжается маркировочными знаками в соответствии с требованиями Технических инструкций.</w:t>
      </w:r>
    </w:p>
    <w:bookmarkEnd w:id="51"/>
    <w:bookmarkStart w:name="z58" w:id="52"/>
    <w:p>
      <w:pPr>
        <w:spacing w:after="0"/>
        <w:ind w:left="0"/>
        <w:jc w:val="both"/>
      </w:pPr>
      <w:r>
        <w:rPr>
          <w:rFonts w:ascii="Times New Roman"/>
          <w:b w:val="false"/>
          <w:i w:val="false"/>
          <w:color w:val="000000"/>
          <w:sz w:val="28"/>
        </w:rPr>
        <w:t>
      12. Грузоотправители, эксплуатанты и иные организации, задействованные при перевозке опасных грузов по воздуху, обеспечивают соблюдение требований Технических инструкций по приему опасных грузов, предполагаемых к перевозке по воздуху и подготовленных в соответствии с Техническими инструкциями, к наземной перевозке на аэродромы или с аэродромов.</w:t>
      </w:r>
    </w:p>
    <w:bookmarkEnd w:id="52"/>
    <w:bookmarkStart w:name="z59" w:id="53"/>
    <w:p>
      <w:pPr>
        <w:spacing w:after="0"/>
        <w:ind w:left="0"/>
        <w:jc w:val="both"/>
      </w:pPr>
      <w:r>
        <w:rPr>
          <w:rFonts w:ascii="Times New Roman"/>
          <w:b w:val="false"/>
          <w:i w:val="false"/>
          <w:color w:val="000000"/>
          <w:sz w:val="28"/>
        </w:rPr>
        <w:t>
      13. Эксплуатант воздушного судна обеспечивает сохранность документа перевозки опасных грузов, контрольного листа-приемки и письменную информацию командиру воздушного судна, в срок не менее трех месяцев или иного периода, указанного соответствующими государствами, после выполнения рейса, которым были перевезены эти опасные грузы.</w:t>
      </w:r>
    </w:p>
    <w:bookmarkEnd w:id="53"/>
    <w:bookmarkStart w:name="z60" w:id="54"/>
    <w:p>
      <w:pPr>
        <w:spacing w:after="0"/>
        <w:ind w:left="0"/>
        <w:jc w:val="both"/>
      </w:pPr>
      <w:r>
        <w:rPr>
          <w:rFonts w:ascii="Times New Roman"/>
          <w:b w:val="false"/>
          <w:i w:val="false"/>
          <w:color w:val="000000"/>
          <w:sz w:val="28"/>
        </w:rPr>
        <w:t>
      14. Работодатель персонала, выполняющего функции, направленные на обеспечение перевозки опасных грузов разрабатывает и применяет программу подготовки персонала в области опасных грузов в соответствии с Техническими инструкциями.</w:t>
      </w:r>
    </w:p>
    <w:bookmarkEnd w:id="54"/>
    <w:bookmarkStart w:name="z61" w:id="55"/>
    <w:p>
      <w:pPr>
        <w:spacing w:after="0"/>
        <w:ind w:left="0"/>
        <w:jc w:val="both"/>
      </w:pPr>
      <w:r>
        <w:rPr>
          <w:rFonts w:ascii="Times New Roman"/>
          <w:b w:val="false"/>
          <w:i w:val="false"/>
          <w:color w:val="000000"/>
          <w:sz w:val="28"/>
        </w:rPr>
        <w:t>
      15. Программы подготовки в области опасных грузов для эксплуатантов, назначенных операторов и иных организаций, задействованных при перевозке опасных грузов по воздуху, утверждаются уполномоченной организацией в сфере гражданской авиации.</w:t>
      </w:r>
    </w:p>
    <w:bookmarkEnd w:id="55"/>
    <w:bookmarkStart w:name="z62" w:id="56"/>
    <w:p>
      <w:pPr>
        <w:spacing w:after="0"/>
        <w:ind w:left="0"/>
        <w:jc w:val="left"/>
      </w:pPr>
      <w:r>
        <w:rPr>
          <w:rFonts w:ascii="Times New Roman"/>
          <w:b/>
          <w:i w:val="false"/>
          <w:color w:val="000000"/>
        </w:rPr>
        <w:t xml:space="preserve"> Глава 2. Перевозка опасных грузов на гражданских воздушных судах</w:t>
      </w:r>
    </w:p>
    <w:bookmarkEnd w:id="56"/>
    <w:bookmarkStart w:name="z63" w:id="57"/>
    <w:p>
      <w:pPr>
        <w:spacing w:after="0"/>
        <w:ind w:left="0"/>
        <w:jc w:val="both"/>
      </w:pPr>
      <w:r>
        <w:rPr>
          <w:rFonts w:ascii="Times New Roman"/>
          <w:b w:val="false"/>
          <w:i w:val="false"/>
          <w:color w:val="000000"/>
          <w:sz w:val="28"/>
        </w:rPr>
        <w:t>
      16. Грузоотправитель выявляет и надлежащим образом подготавливает опасные грузы для перевозки воздушными судами грузовой отправкой.</w:t>
      </w:r>
    </w:p>
    <w:bookmarkEnd w:id="57"/>
    <w:bookmarkStart w:name="z64" w:id="58"/>
    <w:p>
      <w:pPr>
        <w:spacing w:after="0"/>
        <w:ind w:left="0"/>
        <w:jc w:val="both"/>
      </w:pPr>
      <w:r>
        <w:rPr>
          <w:rFonts w:ascii="Times New Roman"/>
          <w:b w:val="false"/>
          <w:i w:val="false"/>
          <w:color w:val="000000"/>
          <w:sz w:val="28"/>
        </w:rPr>
        <w:t>
      Перед предъявлением грузового места или внешней упаковки с опасным грузом для перевозки воздушными судами грузоотправитель убеждается в том, что опасные грузы разрешены для перевозки воздушными судами, классифицированы, упакованы, маркированы, снабжены знаками и сопровождаются декларацией грузоотправителя на опасный груз (документ перевозки опасного груза), оформленной в соответствии с требованиями Технических инструкций.</w:t>
      </w:r>
    </w:p>
    <w:bookmarkEnd w:id="58"/>
    <w:bookmarkStart w:name="z65" w:id="59"/>
    <w:p>
      <w:pPr>
        <w:spacing w:after="0"/>
        <w:ind w:left="0"/>
        <w:jc w:val="both"/>
      </w:pPr>
      <w:r>
        <w:rPr>
          <w:rFonts w:ascii="Times New Roman"/>
          <w:b w:val="false"/>
          <w:i w:val="false"/>
          <w:color w:val="000000"/>
          <w:sz w:val="28"/>
        </w:rPr>
        <w:t>
      17. Лицо, предоставляющее опасные грузы для перевозки воздушными судами, за исключением случаев, указанных в Технических инструкциях, предоставляет эксплуатанту сертификат обучения по курсу безопасная перевозка опасных грузов по воздуху, подтверждающий его квалификацию, составляет, подписывает и передает эксплуатанту декларацию грузоотправителя на опасный груз, которая содержит информацию, предусмотренную Техническими инструкциями.</w:t>
      </w:r>
    </w:p>
    <w:bookmarkEnd w:id="59"/>
    <w:bookmarkStart w:name="z66" w:id="60"/>
    <w:p>
      <w:pPr>
        <w:spacing w:after="0"/>
        <w:ind w:left="0"/>
        <w:jc w:val="both"/>
      </w:pPr>
      <w:r>
        <w:rPr>
          <w:rFonts w:ascii="Times New Roman"/>
          <w:b w:val="false"/>
          <w:i w:val="false"/>
          <w:color w:val="000000"/>
          <w:sz w:val="28"/>
        </w:rPr>
        <w:t>
      18. В авиагрузовой накладной содержится информация о декларации грузоотправителя на опасный груз, свидетельствующая о том, что представленный для перевозки воздушными судами опасный груз в полной мере определен согласно отгрузочным наименованиям, классифицирован, упакован, маркирован, снабжен знаками опасности и находится в состоянии, готовом для перевозки воздушными судами с соблюдением настоящей Инструкции и Технических инструкций.</w:t>
      </w:r>
    </w:p>
    <w:bookmarkEnd w:id="60"/>
    <w:bookmarkStart w:name="z67" w:id="61"/>
    <w:p>
      <w:pPr>
        <w:spacing w:after="0"/>
        <w:ind w:left="0"/>
        <w:jc w:val="both"/>
      </w:pPr>
      <w:r>
        <w:rPr>
          <w:rFonts w:ascii="Times New Roman"/>
          <w:b w:val="false"/>
          <w:i w:val="false"/>
          <w:color w:val="000000"/>
          <w:sz w:val="28"/>
        </w:rPr>
        <w:t>
      19. При перевозке опасного груза воздушными судами в иностранное государство, декларация дополнительно переводится на английский язык.</w:t>
      </w:r>
    </w:p>
    <w:bookmarkEnd w:id="61"/>
    <w:bookmarkStart w:name="z68" w:id="62"/>
    <w:p>
      <w:pPr>
        <w:spacing w:after="0"/>
        <w:ind w:left="0"/>
        <w:jc w:val="both"/>
      </w:pPr>
      <w:r>
        <w:rPr>
          <w:rFonts w:ascii="Times New Roman"/>
          <w:b w:val="false"/>
          <w:i w:val="false"/>
          <w:color w:val="000000"/>
          <w:sz w:val="28"/>
        </w:rPr>
        <w:t>
      20. Прием особо опасного груза для перевозки гражданскими воздушными судами, указанного в Технических инструкциях, производится только после получения эксплуатантом подтверждения о готовности грузоотправителя к отправке и приему грузополучателем особо опасного груза, а также получения подтверждения о готовности к приему и обработке особо опасного груза всех аэропортов посадки по маршруту полета воздушного судна.</w:t>
      </w:r>
    </w:p>
    <w:bookmarkEnd w:id="62"/>
    <w:bookmarkStart w:name="z69" w:id="63"/>
    <w:p>
      <w:pPr>
        <w:spacing w:after="0"/>
        <w:ind w:left="0"/>
        <w:jc w:val="both"/>
      </w:pPr>
      <w:r>
        <w:rPr>
          <w:rFonts w:ascii="Times New Roman"/>
          <w:b w:val="false"/>
          <w:i w:val="false"/>
          <w:color w:val="000000"/>
          <w:sz w:val="28"/>
        </w:rPr>
        <w:t>
      21. Перед вылетом воздушного судна с опасным грузом эксплуатант или юридическое лицо, осуществляющее аэропортовую деятельность по обеспечению обслуживания грузов и почты (агент по наземной обработке грузов в аэропорту), до погрузки опасного груза на воздушное судно, предоставляет командиру воздушного судна письменную информацию об опасном грузе в соответствии с Техническими инструкциями. Информация командиру воздушного судна включает следующее:</w:t>
      </w:r>
    </w:p>
    <w:bookmarkEnd w:id="63"/>
    <w:bookmarkStart w:name="z70" w:id="64"/>
    <w:p>
      <w:pPr>
        <w:spacing w:after="0"/>
        <w:ind w:left="0"/>
        <w:jc w:val="both"/>
      </w:pPr>
      <w:r>
        <w:rPr>
          <w:rFonts w:ascii="Times New Roman"/>
          <w:b w:val="false"/>
          <w:i w:val="false"/>
          <w:color w:val="000000"/>
          <w:sz w:val="28"/>
        </w:rPr>
        <w:t>
      1) номер авиагрузовой накладной (при наличии);</w:t>
      </w:r>
    </w:p>
    <w:bookmarkEnd w:id="64"/>
    <w:bookmarkStart w:name="z71" w:id="65"/>
    <w:p>
      <w:pPr>
        <w:spacing w:after="0"/>
        <w:ind w:left="0"/>
        <w:jc w:val="both"/>
      </w:pPr>
      <w:r>
        <w:rPr>
          <w:rFonts w:ascii="Times New Roman"/>
          <w:b w:val="false"/>
          <w:i w:val="false"/>
          <w:color w:val="000000"/>
          <w:sz w:val="28"/>
        </w:rPr>
        <w:t>
      2) надлежащее отгрузочное наименование, дополненное по необходимости техническим наименованием и номер по списку ООН, как указано в Технических инструкциях;</w:t>
      </w:r>
    </w:p>
    <w:bookmarkEnd w:id="65"/>
    <w:bookmarkStart w:name="z72" w:id="66"/>
    <w:p>
      <w:pPr>
        <w:spacing w:after="0"/>
        <w:ind w:left="0"/>
        <w:jc w:val="both"/>
      </w:pPr>
      <w:r>
        <w:rPr>
          <w:rFonts w:ascii="Times New Roman"/>
          <w:b w:val="false"/>
          <w:i w:val="false"/>
          <w:color w:val="000000"/>
          <w:sz w:val="28"/>
        </w:rPr>
        <w:t>
      3) класс или категорию, а также дополнительную опасность (опасности), соответствующую(ие) нанесенному(ым) знаку (знакам) дополнительной опасности, с указанием численных значений, а в случае класса 1 группу совместимости;</w:t>
      </w:r>
    </w:p>
    <w:bookmarkEnd w:id="66"/>
    <w:bookmarkStart w:name="z73" w:id="67"/>
    <w:p>
      <w:pPr>
        <w:spacing w:after="0"/>
        <w:ind w:left="0"/>
        <w:jc w:val="both"/>
      </w:pPr>
      <w:r>
        <w:rPr>
          <w:rFonts w:ascii="Times New Roman"/>
          <w:b w:val="false"/>
          <w:i w:val="false"/>
          <w:color w:val="000000"/>
          <w:sz w:val="28"/>
        </w:rPr>
        <w:t>
      4) группу упаковывания, указанную в документе перевозки опасных грузов;</w:t>
      </w:r>
    </w:p>
    <w:bookmarkEnd w:id="67"/>
    <w:bookmarkStart w:name="z74" w:id="68"/>
    <w:p>
      <w:pPr>
        <w:spacing w:after="0"/>
        <w:ind w:left="0"/>
        <w:jc w:val="both"/>
      </w:pPr>
      <w:r>
        <w:rPr>
          <w:rFonts w:ascii="Times New Roman"/>
          <w:b w:val="false"/>
          <w:i w:val="false"/>
          <w:color w:val="000000"/>
          <w:sz w:val="28"/>
        </w:rPr>
        <w:t>
      5) количество грузовых мест и точное место их расположения после погрузки;</w:t>
      </w:r>
    </w:p>
    <w:bookmarkEnd w:id="68"/>
    <w:bookmarkStart w:name="z75" w:id="69"/>
    <w:p>
      <w:pPr>
        <w:spacing w:after="0"/>
        <w:ind w:left="0"/>
        <w:jc w:val="both"/>
      </w:pPr>
      <w:r>
        <w:rPr>
          <w:rFonts w:ascii="Times New Roman"/>
          <w:b w:val="false"/>
          <w:i w:val="false"/>
          <w:color w:val="000000"/>
          <w:sz w:val="28"/>
        </w:rPr>
        <w:t>
      6) количество нетто или, при применениии, массу брутто каждого грузового места, за исключением радиоактивных веществ или иных опасных грузов, в документе перевозки опасных грузов которых не требуется указывать количество нетто или массу брутто;</w:t>
      </w:r>
    </w:p>
    <w:bookmarkEnd w:id="69"/>
    <w:bookmarkStart w:name="z76" w:id="70"/>
    <w:p>
      <w:pPr>
        <w:spacing w:after="0"/>
        <w:ind w:left="0"/>
        <w:jc w:val="both"/>
      </w:pPr>
      <w:r>
        <w:rPr>
          <w:rFonts w:ascii="Times New Roman"/>
          <w:b w:val="false"/>
          <w:i w:val="false"/>
          <w:color w:val="000000"/>
          <w:sz w:val="28"/>
        </w:rPr>
        <w:t>
      7) для радиоактивных веществ – количество грузовых мест, внешних упаковок или грузовых контейнеров, их категорию, транспортный индекс (при наличии) и точное место их расположения после погрузки;</w:t>
      </w:r>
    </w:p>
    <w:bookmarkEnd w:id="70"/>
    <w:bookmarkStart w:name="z77" w:id="71"/>
    <w:p>
      <w:pPr>
        <w:spacing w:after="0"/>
        <w:ind w:left="0"/>
        <w:jc w:val="both"/>
      </w:pPr>
      <w:r>
        <w:rPr>
          <w:rFonts w:ascii="Times New Roman"/>
          <w:b w:val="false"/>
          <w:i w:val="false"/>
          <w:color w:val="000000"/>
          <w:sz w:val="28"/>
        </w:rPr>
        <w:t>
      8) указание о том, должно ли данное грузовое место перевозиться только на грузовом воздушном судне;</w:t>
      </w:r>
    </w:p>
    <w:bookmarkEnd w:id="71"/>
    <w:bookmarkStart w:name="z78" w:id="72"/>
    <w:p>
      <w:pPr>
        <w:spacing w:after="0"/>
        <w:ind w:left="0"/>
        <w:jc w:val="both"/>
      </w:pPr>
      <w:r>
        <w:rPr>
          <w:rFonts w:ascii="Times New Roman"/>
          <w:b w:val="false"/>
          <w:i w:val="false"/>
          <w:color w:val="000000"/>
          <w:sz w:val="28"/>
        </w:rPr>
        <w:t>
      9) аэродром, на котором данное грузовое место подлежит выгрузке;</w:t>
      </w:r>
    </w:p>
    <w:bookmarkEnd w:id="72"/>
    <w:bookmarkStart w:name="z79" w:id="73"/>
    <w:p>
      <w:pPr>
        <w:spacing w:after="0"/>
        <w:ind w:left="0"/>
        <w:jc w:val="both"/>
      </w:pPr>
      <w:r>
        <w:rPr>
          <w:rFonts w:ascii="Times New Roman"/>
          <w:b w:val="false"/>
          <w:i w:val="false"/>
          <w:color w:val="000000"/>
          <w:sz w:val="28"/>
        </w:rPr>
        <w:t>
      10) указание о том, что эти опасные грузы перевозятся согласно освобождению данного государства;</w:t>
      </w:r>
    </w:p>
    <w:bookmarkEnd w:id="73"/>
    <w:bookmarkStart w:name="z80" w:id="74"/>
    <w:p>
      <w:pPr>
        <w:spacing w:after="0"/>
        <w:ind w:left="0"/>
        <w:jc w:val="both"/>
      </w:pPr>
      <w:r>
        <w:rPr>
          <w:rFonts w:ascii="Times New Roman"/>
          <w:b w:val="false"/>
          <w:i w:val="false"/>
          <w:color w:val="000000"/>
          <w:sz w:val="28"/>
        </w:rPr>
        <w:t>
      11) номер телефона грузоотправителя, по которому эксплуатант (перевозчик), аэропорты отправления и назначения получают информацию об опасных грузах на борту воздушного судна, в случае возникновения аварийной ситуации во время полета на борту воздушного судна.</w:t>
      </w:r>
    </w:p>
    <w:bookmarkEnd w:id="74"/>
    <w:bookmarkStart w:name="z81" w:id="75"/>
    <w:p>
      <w:pPr>
        <w:spacing w:after="0"/>
        <w:ind w:left="0"/>
        <w:jc w:val="both"/>
      </w:pPr>
      <w:r>
        <w:rPr>
          <w:rFonts w:ascii="Times New Roman"/>
          <w:b w:val="false"/>
          <w:i w:val="false"/>
          <w:color w:val="000000"/>
          <w:sz w:val="28"/>
        </w:rPr>
        <w:t>
      22. Перед вылетом воздушного судна с опасным грузом эксплуатант информирует аэропорт назначения о наличии опасного груза на борту воздушного судна.</w:t>
      </w:r>
    </w:p>
    <w:bookmarkEnd w:id="75"/>
    <w:bookmarkStart w:name="z82" w:id="76"/>
    <w:p>
      <w:pPr>
        <w:spacing w:after="0"/>
        <w:ind w:left="0"/>
        <w:jc w:val="both"/>
      </w:pPr>
      <w:r>
        <w:rPr>
          <w:rFonts w:ascii="Times New Roman"/>
          <w:b w:val="false"/>
          <w:i w:val="false"/>
          <w:color w:val="000000"/>
          <w:sz w:val="28"/>
        </w:rPr>
        <w:t>
      23. В руководстве по производству полетов эксплуатанта содержится информация, необходимая для выполнения перевозки опасного груза летным экипажем воздушного судна, и о его действиях в случае возникновения аварийной обстановки на борту воздушного судна с опасным грузом.</w:t>
      </w:r>
    </w:p>
    <w:bookmarkEnd w:id="76"/>
    <w:bookmarkStart w:name="z83" w:id="77"/>
    <w:p>
      <w:pPr>
        <w:spacing w:after="0"/>
        <w:ind w:left="0"/>
        <w:jc w:val="both"/>
      </w:pPr>
      <w:r>
        <w:rPr>
          <w:rFonts w:ascii="Times New Roman"/>
          <w:b w:val="false"/>
          <w:i w:val="false"/>
          <w:color w:val="000000"/>
          <w:sz w:val="28"/>
        </w:rPr>
        <w:t>
      24. Эксплуатант не принимает опасные грузы для перевозки воздушными судами:</w:t>
      </w:r>
    </w:p>
    <w:bookmarkEnd w:id="77"/>
    <w:bookmarkStart w:name="z84" w:id="78"/>
    <w:p>
      <w:pPr>
        <w:spacing w:after="0"/>
        <w:ind w:left="0"/>
        <w:jc w:val="both"/>
      </w:pPr>
      <w:r>
        <w:rPr>
          <w:rFonts w:ascii="Times New Roman"/>
          <w:b w:val="false"/>
          <w:i w:val="false"/>
          <w:color w:val="000000"/>
          <w:sz w:val="28"/>
        </w:rPr>
        <w:t>
      1) если опасные грузы не сопровождаются декларацией грузоотправителя на опасный груз, за исключением случаев, указанных в Технических инструкциях, о том, что наличие такого документа не требуется;</w:t>
      </w:r>
    </w:p>
    <w:bookmarkEnd w:id="78"/>
    <w:bookmarkStart w:name="z85" w:id="79"/>
    <w:p>
      <w:pPr>
        <w:spacing w:after="0"/>
        <w:ind w:left="0"/>
        <w:jc w:val="both"/>
      </w:pPr>
      <w:r>
        <w:rPr>
          <w:rFonts w:ascii="Times New Roman"/>
          <w:b w:val="false"/>
          <w:i w:val="false"/>
          <w:color w:val="000000"/>
          <w:sz w:val="28"/>
        </w:rPr>
        <w:t>
      2) без проверки грузового места, внешней упаковки или грузового контейнера с опасными грузами в соответствии с порядком приемки согласно Технических инструкций.</w:t>
      </w:r>
    </w:p>
    <w:bookmarkEnd w:id="79"/>
    <w:bookmarkStart w:name="z86" w:id="80"/>
    <w:p>
      <w:pPr>
        <w:spacing w:after="0"/>
        <w:ind w:left="0"/>
        <w:jc w:val="both"/>
      </w:pPr>
      <w:r>
        <w:rPr>
          <w:rFonts w:ascii="Times New Roman"/>
          <w:b w:val="false"/>
          <w:i w:val="false"/>
          <w:color w:val="000000"/>
          <w:sz w:val="28"/>
        </w:rPr>
        <w:t xml:space="preserve">
      25. Эксплуатант составляет приемно-контрольный перечень опасных грузов с целью обеспечения соблюдения </w:t>
      </w:r>
      <w:r>
        <w:rPr>
          <w:rFonts w:ascii="Times New Roman"/>
          <w:b w:val="false"/>
          <w:i w:val="false"/>
          <w:color w:val="000000"/>
          <w:sz w:val="28"/>
        </w:rPr>
        <w:t>пункта 24</w:t>
      </w:r>
      <w:r>
        <w:rPr>
          <w:rFonts w:ascii="Times New Roman"/>
          <w:b w:val="false"/>
          <w:i w:val="false"/>
          <w:color w:val="000000"/>
          <w:sz w:val="28"/>
        </w:rPr>
        <w:t xml:space="preserve"> настоящей Инструкции. </w:t>
      </w:r>
    </w:p>
    <w:bookmarkEnd w:id="80"/>
    <w:bookmarkStart w:name="z87" w:id="81"/>
    <w:p>
      <w:pPr>
        <w:spacing w:after="0"/>
        <w:ind w:left="0"/>
        <w:jc w:val="both"/>
      </w:pPr>
      <w:r>
        <w:rPr>
          <w:rFonts w:ascii="Times New Roman"/>
          <w:b w:val="false"/>
          <w:i w:val="false"/>
          <w:color w:val="000000"/>
          <w:sz w:val="28"/>
        </w:rPr>
        <w:t xml:space="preserve">
      26. Погрузка упаковок и внешних упаковок с опасными грузами и грузовых контейнеров с радиоактивными веществами на борт воздушного судна и их размещение осуществляется в соответствии с Техническими инструкциями. </w:t>
      </w:r>
    </w:p>
    <w:bookmarkEnd w:id="81"/>
    <w:bookmarkStart w:name="z88" w:id="82"/>
    <w:p>
      <w:pPr>
        <w:spacing w:after="0"/>
        <w:ind w:left="0"/>
        <w:jc w:val="both"/>
      </w:pPr>
      <w:r>
        <w:rPr>
          <w:rFonts w:ascii="Times New Roman"/>
          <w:b w:val="false"/>
          <w:i w:val="false"/>
          <w:color w:val="000000"/>
          <w:sz w:val="28"/>
        </w:rPr>
        <w:t>
      27. Грузовые места с опасным грузом со знаком "Только грузовым воздушным судном", грузятся в соответствии с положениями Технических инструкций.</w:t>
      </w:r>
    </w:p>
    <w:bookmarkEnd w:id="82"/>
    <w:bookmarkStart w:name="z89" w:id="83"/>
    <w:p>
      <w:pPr>
        <w:spacing w:after="0"/>
        <w:ind w:left="0"/>
        <w:jc w:val="both"/>
      </w:pPr>
      <w:r>
        <w:rPr>
          <w:rFonts w:ascii="Times New Roman"/>
          <w:b w:val="false"/>
          <w:i w:val="false"/>
          <w:color w:val="000000"/>
          <w:sz w:val="28"/>
        </w:rPr>
        <w:t>
      28. Грузовые места, внешние упаковки с опасными грузами и грузовые контейнеры с радиоактивными веществами до погрузки на борт воздушного судна или в средство пакетирования опасных грузов, которое не является внешней упаковкой, проверяются на отсутствие признаков утечки или повреждения. Протекающие и поврежденные грузовые места, внешние упаковки и грузовые контейнеры для погрузки на борт воздушного судна не допускаются.</w:t>
      </w:r>
    </w:p>
    <w:bookmarkEnd w:id="83"/>
    <w:bookmarkStart w:name="z90" w:id="84"/>
    <w:p>
      <w:pPr>
        <w:spacing w:after="0"/>
        <w:ind w:left="0"/>
        <w:jc w:val="both"/>
      </w:pPr>
      <w:r>
        <w:rPr>
          <w:rFonts w:ascii="Times New Roman"/>
          <w:b w:val="false"/>
          <w:i w:val="false"/>
          <w:color w:val="000000"/>
          <w:sz w:val="28"/>
        </w:rPr>
        <w:t>
      29. Если грузовое место с опасным грузом, погруженное на борт воздушного судна, оказалось повреждено или имеет утечку, то эксплуатант принимает все меры, чтобы такое грузовое место было снято с борта воздушного судна отправителем или организацией, производящей погрузку, после чего обеспечивает остальной части грузовой отправки защиту от загрязнения.</w:t>
      </w:r>
    </w:p>
    <w:bookmarkEnd w:id="84"/>
    <w:bookmarkStart w:name="z91" w:id="85"/>
    <w:p>
      <w:pPr>
        <w:spacing w:after="0"/>
        <w:ind w:left="0"/>
        <w:jc w:val="both"/>
      </w:pPr>
      <w:r>
        <w:rPr>
          <w:rFonts w:ascii="Times New Roman"/>
          <w:b w:val="false"/>
          <w:i w:val="false"/>
          <w:color w:val="000000"/>
          <w:sz w:val="28"/>
        </w:rPr>
        <w:t>
      30. Грузовые места, внешние упаковки с опасными грузами и грузовые контейнеры с радиоактивными веществами проверяются эксплуатантом на отсутствие признаков повреждений или утечки также при выгрузке из воздушного судна или из средства пакетирования опасных грузов. При обнаружении признаков повреждений или утечки производится проверка зоны на борту воздушного судна, в которой опасные грузы или средства пакетирования опасных грузов размещались, с целью выявления повреждений или загрязнения.</w:t>
      </w:r>
    </w:p>
    <w:bookmarkEnd w:id="85"/>
    <w:bookmarkStart w:name="z92" w:id="86"/>
    <w:p>
      <w:pPr>
        <w:spacing w:after="0"/>
        <w:ind w:left="0"/>
        <w:jc w:val="both"/>
      </w:pPr>
      <w:r>
        <w:rPr>
          <w:rFonts w:ascii="Times New Roman"/>
          <w:b w:val="false"/>
          <w:i w:val="false"/>
          <w:color w:val="000000"/>
          <w:sz w:val="28"/>
        </w:rPr>
        <w:t>
      31. Опасное загрязнение на борту воздушного судна, полученное в результате утечки или повреждения опасных грузов, незамедлительно устраняется.</w:t>
      </w:r>
    </w:p>
    <w:bookmarkEnd w:id="86"/>
    <w:bookmarkStart w:name="z93" w:id="87"/>
    <w:p>
      <w:pPr>
        <w:spacing w:after="0"/>
        <w:ind w:left="0"/>
        <w:jc w:val="both"/>
      </w:pPr>
      <w:r>
        <w:rPr>
          <w:rFonts w:ascii="Times New Roman"/>
          <w:b w:val="false"/>
          <w:i w:val="false"/>
          <w:color w:val="000000"/>
          <w:sz w:val="28"/>
        </w:rPr>
        <w:t>
      32. Воздушное судно, загрязненное радиоактивными веществами, незамедлительно снимается с эксплуатации до тех пор, пока уровень радиации на любой доступной поверхности или уровень нефиксированного загрязнения не будет ниже значений, указанных в Технических инструкциях.</w:t>
      </w:r>
    </w:p>
    <w:bookmarkEnd w:id="87"/>
    <w:bookmarkStart w:name="z94" w:id="88"/>
    <w:p>
      <w:pPr>
        <w:spacing w:after="0"/>
        <w:ind w:left="0"/>
        <w:jc w:val="both"/>
      </w:pPr>
      <w:r>
        <w:rPr>
          <w:rFonts w:ascii="Times New Roman"/>
          <w:b w:val="false"/>
          <w:i w:val="false"/>
          <w:color w:val="000000"/>
          <w:sz w:val="28"/>
        </w:rPr>
        <w:t xml:space="preserve">
      33. Грузовые места с опасными грузами, которые вступают в опасное взаимодействие друг с другом, не размещаются на борту воздушного судна рядом или в положении, при утечке приведет к их взаимодействию. Несовместимые опасные грузы размещаются отдельно друг от друга. </w:t>
      </w:r>
    </w:p>
    <w:bookmarkEnd w:id="88"/>
    <w:bookmarkStart w:name="z95" w:id="89"/>
    <w:p>
      <w:pPr>
        <w:spacing w:after="0"/>
        <w:ind w:left="0"/>
        <w:jc w:val="both"/>
      </w:pPr>
      <w:r>
        <w:rPr>
          <w:rFonts w:ascii="Times New Roman"/>
          <w:b w:val="false"/>
          <w:i w:val="false"/>
          <w:color w:val="000000"/>
          <w:sz w:val="28"/>
        </w:rPr>
        <w:t>
      34. Грузовые места с токсическими или инфекционными веществами размещаются на борту воздушного судна в соответствии с Техническими инструкциями.</w:t>
      </w:r>
    </w:p>
    <w:bookmarkEnd w:id="89"/>
    <w:bookmarkStart w:name="z96" w:id="90"/>
    <w:p>
      <w:pPr>
        <w:spacing w:after="0"/>
        <w:ind w:left="0"/>
        <w:jc w:val="both"/>
      </w:pPr>
      <w:r>
        <w:rPr>
          <w:rFonts w:ascii="Times New Roman"/>
          <w:b w:val="false"/>
          <w:i w:val="false"/>
          <w:color w:val="000000"/>
          <w:sz w:val="28"/>
        </w:rPr>
        <w:t>
      35. Грузовые места с радиоактивными веществами размещаются на борту воздушного судна отдельно от людей, животных или не проявленной фотопленки в соответствии с требованиями Технических инструкций.</w:t>
      </w:r>
    </w:p>
    <w:bookmarkEnd w:id="90"/>
    <w:bookmarkStart w:name="z97" w:id="91"/>
    <w:p>
      <w:pPr>
        <w:spacing w:after="0"/>
        <w:ind w:left="0"/>
        <w:jc w:val="both"/>
      </w:pPr>
      <w:r>
        <w:rPr>
          <w:rFonts w:ascii="Times New Roman"/>
          <w:b w:val="false"/>
          <w:i w:val="false"/>
          <w:color w:val="000000"/>
          <w:sz w:val="28"/>
        </w:rPr>
        <w:t xml:space="preserve">
      36. Если опасные грузы погружены на борт воздушного судна в соответствии с настоящей Инструкцией, то эксплуатант обеспечивает защиту опасных грузов от повреждений. Опасный груз закрепляется на борту воздушного судна таким образом, чтобы исключить его перемещение во время полета. Грузовые места с радиоактивными веществами закрепляются на борту воздушного судна таким образом, чтобы обеспечить во время полета соблюдение </w:t>
      </w:r>
      <w:r>
        <w:rPr>
          <w:rFonts w:ascii="Times New Roman"/>
          <w:b w:val="false"/>
          <w:i w:val="false"/>
          <w:color w:val="000000"/>
          <w:sz w:val="28"/>
        </w:rPr>
        <w:t>пункта 35</w:t>
      </w:r>
      <w:r>
        <w:rPr>
          <w:rFonts w:ascii="Times New Roman"/>
          <w:b w:val="false"/>
          <w:i w:val="false"/>
          <w:color w:val="000000"/>
          <w:sz w:val="28"/>
        </w:rPr>
        <w:t xml:space="preserve"> настоящей Инструкции. </w:t>
      </w:r>
    </w:p>
    <w:bookmarkEnd w:id="91"/>
    <w:bookmarkStart w:name="z98" w:id="92"/>
    <w:p>
      <w:pPr>
        <w:spacing w:after="0"/>
        <w:ind w:left="0"/>
        <w:jc w:val="both"/>
      </w:pPr>
      <w:r>
        <w:rPr>
          <w:rFonts w:ascii="Times New Roman"/>
          <w:b w:val="false"/>
          <w:i w:val="false"/>
          <w:color w:val="000000"/>
          <w:sz w:val="28"/>
        </w:rPr>
        <w:t>
      37. Если эксплуатант обнаруживает пропажу, нарушение крепления или несоответствие знаков опасности для мест с опасными грузами, он осуществляет замену их соответствующими знаками опасности с учетом информации, приведенной в документе перевозки опасных грузов.</w:t>
      </w:r>
    </w:p>
    <w:bookmarkEnd w:id="92"/>
    <w:bookmarkStart w:name="z99" w:id="93"/>
    <w:p>
      <w:pPr>
        <w:spacing w:after="0"/>
        <w:ind w:left="0"/>
        <w:jc w:val="both"/>
      </w:pPr>
      <w:r>
        <w:rPr>
          <w:rFonts w:ascii="Times New Roman"/>
          <w:b w:val="false"/>
          <w:i w:val="false"/>
          <w:color w:val="000000"/>
          <w:sz w:val="28"/>
        </w:rPr>
        <w:t>
      38. Администрации аэропортов и эксплуатанты обеспечивают предоставление информации пассажирам таким образом, чтобы пассажиры были предупреждены о тех видах опасных грузов, которые им не разрешается перевозить на борту воздушного судна в соответствии с Техническими инструкциями.</w:t>
      </w:r>
    </w:p>
    <w:bookmarkEnd w:id="93"/>
    <w:bookmarkStart w:name="z100" w:id="94"/>
    <w:p>
      <w:pPr>
        <w:spacing w:after="0"/>
        <w:ind w:left="0"/>
        <w:jc w:val="both"/>
      </w:pPr>
      <w:r>
        <w:rPr>
          <w:rFonts w:ascii="Times New Roman"/>
          <w:b w:val="false"/>
          <w:i w:val="false"/>
          <w:color w:val="000000"/>
          <w:sz w:val="28"/>
        </w:rPr>
        <w:t xml:space="preserve">
      39. Грузоотправители, эксплуатанты и иные организации, задействованные при перевозке опасных грузов по воздуху, обеспечивают авиационную безопасность опасных грузов, в соответствии с требованиями Закона в части обеспечения авиационной безопасности и Техническими инструкциями, с целью свести к минимуму случаи кражи или ненадлежащего использования опасных грузов, которые создают угрозу жизни людей, имуществу или окружающей среде. </w:t>
      </w:r>
    </w:p>
    <w:bookmarkEnd w:id="94"/>
    <w:bookmarkStart w:name="z101" w:id="95"/>
    <w:p>
      <w:pPr>
        <w:spacing w:after="0"/>
        <w:ind w:left="0"/>
        <w:jc w:val="both"/>
      </w:pPr>
      <w:r>
        <w:rPr>
          <w:rFonts w:ascii="Times New Roman"/>
          <w:b w:val="false"/>
          <w:i w:val="false"/>
          <w:color w:val="000000"/>
          <w:sz w:val="28"/>
        </w:rPr>
        <w:t xml:space="preserve">
      40. Грузоотправители, эксплуатанты и иные организации, задействованные при перевозке опасных грузов по воздуху, обеспечивают соблюдение требований по технике безопасности и санитарной гигиене в соответствии с национальным законодательством Республики Казахстан. </w:t>
      </w:r>
    </w:p>
    <w:bookmarkEnd w:id="95"/>
    <w:bookmarkStart w:name="z102" w:id="96"/>
    <w:p>
      <w:pPr>
        <w:spacing w:after="0"/>
        <w:ind w:left="0"/>
        <w:jc w:val="both"/>
      </w:pPr>
      <w:r>
        <w:rPr>
          <w:rFonts w:ascii="Times New Roman"/>
          <w:b w:val="false"/>
          <w:i w:val="false"/>
          <w:color w:val="000000"/>
          <w:sz w:val="28"/>
        </w:rPr>
        <w:t>
      41. Эксплуатанты, грузоотправители и иные организации предоставляют своему персоналу информацию, необходимую им для выполнения обязанностей, связанных с перевозкой опасных грузов, и дают указания о действиях в случае возникновения аварийной обстановки с опасным грузом. Необходимая информация с процедурами готовится в соответствии с Техническими инструкциями и Инструкцией о порядке действий в аварийной обстановке в случае инцидентов, связанных с опасными грузами на воздушных судах.</w:t>
      </w:r>
    </w:p>
    <w:bookmarkEnd w:id="96"/>
    <w:bookmarkStart w:name="z103" w:id="97"/>
    <w:p>
      <w:pPr>
        <w:spacing w:after="0"/>
        <w:ind w:left="0"/>
        <w:jc w:val="both"/>
      </w:pPr>
      <w:r>
        <w:rPr>
          <w:rFonts w:ascii="Times New Roman"/>
          <w:b w:val="false"/>
          <w:i w:val="false"/>
          <w:color w:val="000000"/>
          <w:sz w:val="28"/>
        </w:rPr>
        <w:t>
      42. При возникновении аварийной ситуации во время полета на борту воздушного судна с опасным грузом командиру воздушного судна необходимо сообщить об этом органу обслуживания воздушного движения с целью передачи аэропорту посадки воздушного судна о всех опасных грузах на борту воздушного судна в соответствии с Техническими инструкциями и Инструкцией о порядке действий в аварийной обстановке в случае инцидентов, связанных с опасными грузами на воздушных судах.</w:t>
      </w:r>
    </w:p>
    <w:bookmarkEnd w:id="97"/>
    <w:bookmarkStart w:name="z104" w:id="98"/>
    <w:p>
      <w:pPr>
        <w:spacing w:after="0"/>
        <w:ind w:left="0"/>
        <w:jc w:val="both"/>
      </w:pPr>
      <w:r>
        <w:rPr>
          <w:rFonts w:ascii="Times New Roman"/>
          <w:b w:val="false"/>
          <w:i w:val="false"/>
          <w:color w:val="000000"/>
          <w:sz w:val="28"/>
        </w:rPr>
        <w:t>
      43. При авиационном происшествии или серьезном инциденте на борту воздушного судна с опасным грузом эксплуатант воздушного судна незамедлительно передает сведения об опасных грузах (содержащиеся в письменной информации, предоставленной командиру воздушного судна), находящихся на борту воздушного судна, аварийным службам, задействованным в связи с этим происшествием или серьезным авиационным инцидентом. Эксплуатант в течение 24 часов передает сведения соответствующим уполномоченным органам в области гражданской авиации государства эксплуатанта и государства, в котором произошло авиационное происшествие или серьезный инцидент.</w:t>
      </w:r>
    </w:p>
    <w:bookmarkEnd w:id="98"/>
    <w:bookmarkStart w:name="z105" w:id="99"/>
    <w:p>
      <w:pPr>
        <w:spacing w:after="0"/>
        <w:ind w:left="0"/>
        <w:jc w:val="both"/>
      </w:pPr>
      <w:r>
        <w:rPr>
          <w:rFonts w:ascii="Times New Roman"/>
          <w:b w:val="false"/>
          <w:i w:val="false"/>
          <w:color w:val="000000"/>
          <w:sz w:val="28"/>
        </w:rPr>
        <w:t>
      44. При авиационном инциденте эксплуатант воздушного судна с опасным грузом незамедлительно передает аварийным службам, задействованным в связи с этим инцидентом и соответствующему уполномоченному органу и организации в области гражданской авиации, в котором произошел авиационный инцидент, сведения об опасных грузах (содержащиеся в письменной информации, предоставленной командиру воздушного судна), находящихся на борту воздушного судна.</w:t>
      </w:r>
    </w:p>
    <w:bookmarkEnd w:id="99"/>
    <w:bookmarkStart w:name="z106" w:id="100"/>
    <w:p>
      <w:pPr>
        <w:spacing w:after="0"/>
        <w:ind w:left="0"/>
        <w:jc w:val="both"/>
      </w:pPr>
      <w:r>
        <w:rPr>
          <w:rFonts w:ascii="Times New Roman"/>
          <w:b w:val="false"/>
          <w:i w:val="false"/>
          <w:color w:val="000000"/>
          <w:sz w:val="28"/>
        </w:rPr>
        <w:t>
      45. При обнаружении в грузе или почте незадекларированных или неправильно задекларированных опасных грузов, а также обнаружении опасных грузов, не допускаемых к перевозке в багаже или ручной клади пассажиров или членов экипажа, эксплуатант или иная организация, задействованная при перевозке опасных грузов по воздуху, предоставляет отчет уполномоченной организации в сфере гражданской авиации в течение 72 часов с момента их обнаружения.</w:t>
      </w:r>
    </w:p>
    <w:bookmarkEnd w:id="100"/>
    <w:bookmarkStart w:name="z107" w:id="101"/>
    <w:p>
      <w:pPr>
        <w:spacing w:after="0"/>
        <w:ind w:left="0"/>
        <w:jc w:val="left"/>
      </w:pPr>
      <w:r>
        <w:rPr>
          <w:rFonts w:ascii="Times New Roman"/>
          <w:b/>
          <w:i w:val="false"/>
          <w:color w:val="000000"/>
        </w:rPr>
        <w:t xml:space="preserve"> Глава 3. Ограничения при перевозке опасных грузов гражданскими воздушными судами</w:t>
      </w:r>
    </w:p>
    <w:bookmarkEnd w:id="101"/>
    <w:bookmarkStart w:name="z108" w:id="102"/>
    <w:p>
      <w:pPr>
        <w:spacing w:after="0"/>
        <w:ind w:left="0"/>
        <w:jc w:val="both"/>
      </w:pPr>
      <w:r>
        <w:rPr>
          <w:rFonts w:ascii="Times New Roman"/>
          <w:b w:val="false"/>
          <w:i w:val="false"/>
          <w:color w:val="000000"/>
          <w:sz w:val="28"/>
        </w:rPr>
        <w:t>
      46. Не разрешается перевозка опасных грузов гражданскими воздушными судами, за исключением случаев, указанных в настоящей Инструкции и Технических инструкциях.</w:t>
      </w:r>
    </w:p>
    <w:bookmarkEnd w:id="102"/>
    <w:bookmarkStart w:name="z109" w:id="103"/>
    <w:p>
      <w:pPr>
        <w:spacing w:after="0"/>
        <w:ind w:left="0"/>
        <w:jc w:val="both"/>
      </w:pPr>
      <w:r>
        <w:rPr>
          <w:rFonts w:ascii="Times New Roman"/>
          <w:b w:val="false"/>
          <w:i w:val="false"/>
          <w:color w:val="000000"/>
          <w:sz w:val="28"/>
        </w:rPr>
        <w:t xml:space="preserve">
      47. Не разрешается перевозка гражданскими воздушными судами опасных грузов, указанных в Технических инструкциях как запрещенные для перевозки воздушными судами в обычных условиях, и зараженных животных при отсутствии освобождения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настоящей Инструкции или указания в Технических инструкциях о возможности перевозки опасных грузов в соответствии с утверждением, выданным государством отправления.</w:t>
      </w:r>
    </w:p>
    <w:bookmarkEnd w:id="103"/>
    <w:bookmarkStart w:name="z110" w:id="104"/>
    <w:p>
      <w:pPr>
        <w:spacing w:after="0"/>
        <w:ind w:left="0"/>
        <w:jc w:val="both"/>
      </w:pPr>
      <w:r>
        <w:rPr>
          <w:rFonts w:ascii="Times New Roman"/>
          <w:b w:val="false"/>
          <w:i w:val="false"/>
          <w:color w:val="000000"/>
          <w:sz w:val="28"/>
        </w:rPr>
        <w:t xml:space="preserve">
      48. Не разрешается перевозка опасных грузов гражданскими воздушными судами любого типа, указанных в Технических инструкциях, как запрещенные для перевозки воздушными судами при иных обстоятельствах. </w:t>
      </w:r>
    </w:p>
    <w:bookmarkEnd w:id="104"/>
    <w:bookmarkStart w:name="z111" w:id="105"/>
    <w:p>
      <w:pPr>
        <w:spacing w:after="0"/>
        <w:ind w:left="0"/>
        <w:jc w:val="both"/>
      </w:pPr>
      <w:r>
        <w:rPr>
          <w:rFonts w:ascii="Times New Roman"/>
          <w:b w:val="false"/>
          <w:i w:val="false"/>
          <w:color w:val="000000"/>
          <w:sz w:val="28"/>
        </w:rPr>
        <w:t>
      49. Опасные грузы не перевозятся в салоне воздушного судна, занятом пассажирами, или в кабине экипажа гражданского воздушного судна, за исключением обстоятельств, предусмотренных Техническими инструкциями.</w:t>
      </w:r>
    </w:p>
    <w:bookmarkEnd w:id="105"/>
    <w:bookmarkStart w:name="z112" w:id="106"/>
    <w:p>
      <w:pPr>
        <w:spacing w:after="0"/>
        <w:ind w:left="0"/>
        <w:jc w:val="both"/>
      </w:pPr>
      <w:r>
        <w:rPr>
          <w:rFonts w:ascii="Times New Roman"/>
          <w:b w:val="false"/>
          <w:i w:val="false"/>
          <w:color w:val="000000"/>
          <w:sz w:val="28"/>
        </w:rPr>
        <w:t>
      50. Средство пакетирования опасных грузов до проверки, устанавливающей отсутствие утечки или повреждения находящихся в нем опасных грузов, для погрузки на борт гражданского воздушного судна не допускается.</w:t>
      </w:r>
    </w:p>
    <w:bookmarkEnd w:id="106"/>
    <w:bookmarkStart w:name="z113" w:id="107"/>
    <w:p>
      <w:pPr>
        <w:spacing w:after="0"/>
        <w:ind w:left="0"/>
        <w:jc w:val="left"/>
      </w:pPr>
      <w:r>
        <w:rPr>
          <w:rFonts w:ascii="Times New Roman"/>
          <w:b/>
          <w:i w:val="false"/>
          <w:color w:val="000000"/>
        </w:rPr>
        <w:t xml:space="preserve"> Глава 4. Освобождения от действия положений Технических Инструкций</w:t>
      </w:r>
    </w:p>
    <w:bookmarkEnd w:id="107"/>
    <w:bookmarkStart w:name="z114" w:id="108"/>
    <w:p>
      <w:pPr>
        <w:spacing w:after="0"/>
        <w:ind w:left="0"/>
        <w:jc w:val="both"/>
      </w:pPr>
      <w:r>
        <w:rPr>
          <w:rFonts w:ascii="Times New Roman"/>
          <w:b w:val="false"/>
          <w:i w:val="false"/>
          <w:color w:val="000000"/>
          <w:sz w:val="28"/>
        </w:rPr>
        <w:t>
      51. В соответствие с Техническими инструкциями, уполномоченная организация в сфере гражданской авиации предоставляет освобождение от запрета перевозки опасных грузов гражданскими воздушными судами в исключительных случаях:</w:t>
      </w:r>
    </w:p>
    <w:bookmarkEnd w:id="108"/>
    <w:bookmarkStart w:name="z115" w:id="109"/>
    <w:p>
      <w:pPr>
        <w:spacing w:after="0"/>
        <w:ind w:left="0"/>
        <w:jc w:val="both"/>
      </w:pPr>
      <w:r>
        <w:rPr>
          <w:rFonts w:ascii="Times New Roman"/>
          <w:b w:val="false"/>
          <w:i w:val="false"/>
          <w:color w:val="000000"/>
          <w:sz w:val="28"/>
        </w:rPr>
        <w:t>
      1) чрезвычайных обстоятельств;</w:t>
      </w:r>
    </w:p>
    <w:bookmarkEnd w:id="109"/>
    <w:bookmarkStart w:name="z116" w:id="110"/>
    <w:p>
      <w:pPr>
        <w:spacing w:after="0"/>
        <w:ind w:left="0"/>
        <w:jc w:val="both"/>
      </w:pPr>
      <w:r>
        <w:rPr>
          <w:rFonts w:ascii="Times New Roman"/>
          <w:b w:val="false"/>
          <w:i w:val="false"/>
          <w:color w:val="000000"/>
          <w:sz w:val="28"/>
        </w:rPr>
        <w:t>
      2) при использовании иных видов транспорта является нецелесообразным;</w:t>
      </w:r>
    </w:p>
    <w:bookmarkEnd w:id="110"/>
    <w:bookmarkStart w:name="z117" w:id="111"/>
    <w:p>
      <w:pPr>
        <w:spacing w:after="0"/>
        <w:ind w:left="0"/>
        <w:jc w:val="both"/>
      </w:pPr>
      <w:r>
        <w:rPr>
          <w:rFonts w:ascii="Times New Roman"/>
          <w:b w:val="false"/>
          <w:i w:val="false"/>
          <w:color w:val="000000"/>
          <w:sz w:val="28"/>
        </w:rPr>
        <w:t xml:space="preserve">
      3) при точном соблюдении установленных требований противоречит общественным интересам. </w:t>
      </w:r>
    </w:p>
    <w:bookmarkEnd w:id="111"/>
    <w:bookmarkStart w:name="z118" w:id="112"/>
    <w:p>
      <w:pPr>
        <w:spacing w:after="0"/>
        <w:ind w:left="0"/>
        <w:jc w:val="both"/>
      </w:pPr>
      <w:r>
        <w:rPr>
          <w:rFonts w:ascii="Times New Roman"/>
          <w:b w:val="false"/>
          <w:i w:val="false"/>
          <w:color w:val="000000"/>
          <w:sz w:val="28"/>
        </w:rPr>
        <w:t>
      Необходимость перевозки опасных грузов, вызванных чрезвычайными обстоятельствами, обуславливается:</w:t>
      </w:r>
    </w:p>
    <w:bookmarkEnd w:id="112"/>
    <w:bookmarkStart w:name="z119" w:id="113"/>
    <w:p>
      <w:pPr>
        <w:spacing w:after="0"/>
        <w:ind w:left="0"/>
        <w:jc w:val="both"/>
      </w:pPr>
      <w:r>
        <w:rPr>
          <w:rFonts w:ascii="Times New Roman"/>
          <w:b w:val="false"/>
          <w:i w:val="false"/>
          <w:color w:val="000000"/>
          <w:sz w:val="28"/>
        </w:rPr>
        <w:t>
      оказанием гуманитарной и экологической помощи;</w:t>
      </w:r>
    </w:p>
    <w:bookmarkEnd w:id="113"/>
    <w:bookmarkStart w:name="z120" w:id="114"/>
    <w:p>
      <w:pPr>
        <w:spacing w:after="0"/>
        <w:ind w:left="0"/>
        <w:jc w:val="both"/>
      </w:pPr>
      <w:r>
        <w:rPr>
          <w:rFonts w:ascii="Times New Roman"/>
          <w:b w:val="false"/>
          <w:i w:val="false"/>
          <w:color w:val="000000"/>
          <w:sz w:val="28"/>
        </w:rPr>
        <w:t>
      эпидемией;</w:t>
      </w:r>
    </w:p>
    <w:bookmarkEnd w:id="114"/>
    <w:bookmarkStart w:name="z121" w:id="115"/>
    <w:p>
      <w:pPr>
        <w:spacing w:after="0"/>
        <w:ind w:left="0"/>
        <w:jc w:val="both"/>
      </w:pPr>
      <w:r>
        <w:rPr>
          <w:rFonts w:ascii="Times New Roman"/>
          <w:b w:val="false"/>
          <w:i w:val="false"/>
          <w:color w:val="000000"/>
          <w:sz w:val="28"/>
        </w:rPr>
        <w:t>
      в целях обеспечения национальной или международной безопасности;</w:t>
      </w:r>
    </w:p>
    <w:bookmarkEnd w:id="115"/>
    <w:bookmarkStart w:name="z122" w:id="116"/>
    <w:p>
      <w:pPr>
        <w:spacing w:after="0"/>
        <w:ind w:left="0"/>
        <w:jc w:val="both"/>
      </w:pPr>
      <w:r>
        <w:rPr>
          <w:rFonts w:ascii="Times New Roman"/>
          <w:b w:val="false"/>
          <w:i w:val="false"/>
          <w:color w:val="000000"/>
          <w:sz w:val="28"/>
        </w:rPr>
        <w:t>
      спасанием людей (аварийно-спасательные работы).</w:t>
      </w:r>
    </w:p>
    <w:bookmarkEnd w:id="116"/>
    <w:bookmarkStart w:name="z123" w:id="117"/>
    <w:p>
      <w:pPr>
        <w:spacing w:after="0"/>
        <w:ind w:left="0"/>
        <w:jc w:val="both"/>
      </w:pPr>
      <w:r>
        <w:rPr>
          <w:rFonts w:ascii="Times New Roman"/>
          <w:b w:val="false"/>
          <w:i w:val="false"/>
          <w:color w:val="000000"/>
          <w:sz w:val="28"/>
        </w:rPr>
        <w:t>
      Не рассматриваются заявления, обусловленные только в коммерческих целях.</w:t>
      </w:r>
    </w:p>
    <w:bookmarkEnd w:id="117"/>
    <w:bookmarkStart w:name="z124" w:id="118"/>
    <w:p>
      <w:pPr>
        <w:spacing w:after="0"/>
        <w:ind w:left="0"/>
        <w:jc w:val="both"/>
      </w:pPr>
      <w:r>
        <w:rPr>
          <w:rFonts w:ascii="Times New Roman"/>
          <w:b w:val="false"/>
          <w:i w:val="false"/>
          <w:color w:val="000000"/>
          <w:sz w:val="28"/>
        </w:rPr>
        <w:t>
      52. Для получения освобождения на перевозку опасных грузов эксплуатант представляет в уполномоченную организацию в сфере гражданской авиации следующие документы:</w:t>
      </w:r>
    </w:p>
    <w:bookmarkEnd w:id="118"/>
    <w:bookmarkStart w:name="z125" w:id="119"/>
    <w:p>
      <w:pPr>
        <w:spacing w:after="0"/>
        <w:ind w:left="0"/>
        <w:jc w:val="both"/>
      </w:pPr>
      <w:r>
        <w:rPr>
          <w:rFonts w:ascii="Times New Roman"/>
          <w:b w:val="false"/>
          <w:i w:val="false"/>
          <w:color w:val="000000"/>
          <w:sz w:val="28"/>
        </w:rPr>
        <w:t>
      1) обоснование необходимости перевозки изделия или вещества по воздуху;</w:t>
      </w:r>
    </w:p>
    <w:bookmarkEnd w:id="119"/>
    <w:bookmarkStart w:name="z126" w:id="120"/>
    <w:p>
      <w:pPr>
        <w:spacing w:after="0"/>
        <w:ind w:left="0"/>
        <w:jc w:val="both"/>
      </w:pPr>
      <w:r>
        <w:rPr>
          <w:rFonts w:ascii="Times New Roman"/>
          <w:b w:val="false"/>
          <w:i w:val="false"/>
          <w:color w:val="000000"/>
          <w:sz w:val="28"/>
        </w:rPr>
        <w:t>
      2) основание, указывающее на то, что при перевозке будет обеспечиваться уровень безопасности, включая иные меры по обеспечению безопасности равнозначный уровню, предусмотренному Техническими инструкциями;</w:t>
      </w:r>
    </w:p>
    <w:bookmarkEnd w:id="120"/>
    <w:bookmarkStart w:name="z127" w:id="121"/>
    <w:p>
      <w:pPr>
        <w:spacing w:after="0"/>
        <w:ind w:left="0"/>
        <w:jc w:val="both"/>
      </w:pPr>
      <w:r>
        <w:rPr>
          <w:rFonts w:ascii="Times New Roman"/>
          <w:b w:val="false"/>
          <w:i w:val="false"/>
          <w:color w:val="000000"/>
          <w:sz w:val="28"/>
        </w:rPr>
        <w:t>
      3) наименование груза, классификация и номер по списку ООН со всеми уточняющимися техническими данными;</w:t>
      </w:r>
    </w:p>
    <w:bookmarkEnd w:id="121"/>
    <w:bookmarkStart w:name="z128" w:id="122"/>
    <w:p>
      <w:pPr>
        <w:spacing w:after="0"/>
        <w:ind w:left="0"/>
        <w:jc w:val="both"/>
      </w:pPr>
      <w:r>
        <w:rPr>
          <w:rFonts w:ascii="Times New Roman"/>
          <w:b w:val="false"/>
          <w:i w:val="false"/>
          <w:color w:val="000000"/>
          <w:sz w:val="28"/>
        </w:rPr>
        <w:t>
      4) предлагаемый упаковочный комплект;</w:t>
      </w:r>
    </w:p>
    <w:bookmarkEnd w:id="122"/>
    <w:bookmarkStart w:name="z129" w:id="123"/>
    <w:p>
      <w:pPr>
        <w:spacing w:after="0"/>
        <w:ind w:left="0"/>
        <w:jc w:val="both"/>
      </w:pPr>
      <w:r>
        <w:rPr>
          <w:rFonts w:ascii="Times New Roman"/>
          <w:b w:val="false"/>
          <w:i w:val="false"/>
          <w:color w:val="000000"/>
          <w:sz w:val="28"/>
        </w:rPr>
        <w:t>
      5) количество мест груза, подлежащее перевозке;</w:t>
      </w:r>
    </w:p>
    <w:bookmarkEnd w:id="123"/>
    <w:bookmarkStart w:name="z130" w:id="124"/>
    <w:p>
      <w:pPr>
        <w:spacing w:after="0"/>
        <w:ind w:left="0"/>
        <w:jc w:val="both"/>
      </w:pPr>
      <w:r>
        <w:rPr>
          <w:rFonts w:ascii="Times New Roman"/>
          <w:b w:val="false"/>
          <w:i w:val="false"/>
          <w:color w:val="000000"/>
          <w:sz w:val="28"/>
        </w:rPr>
        <w:t>
      6) виды обработки и действия в аварийной обстановке;</w:t>
      </w:r>
    </w:p>
    <w:bookmarkEnd w:id="124"/>
    <w:bookmarkStart w:name="z131" w:id="125"/>
    <w:p>
      <w:pPr>
        <w:spacing w:after="0"/>
        <w:ind w:left="0"/>
        <w:jc w:val="both"/>
      </w:pPr>
      <w:r>
        <w:rPr>
          <w:rFonts w:ascii="Times New Roman"/>
          <w:b w:val="false"/>
          <w:i w:val="false"/>
          <w:color w:val="000000"/>
          <w:sz w:val="28"/>
        </w:rPr>
        <w:t>
      7) наименования и адреса грузоотправителя и грузополучателя;</w:t>
      </w:r>
    </w:p>
    <w:bookmarkEnd w:id="125"/>
    <w:bookmarkStart w:name="z132" w:id="126"/>
    <w:p>
      <w:pPr>
        <w:spacing w:after="0"/>
        <w:ind w:left="0"/>
        <w:jc w:val="both"/>
      </w:pPr>
      <w:r>
        <w:rPr>
          <w:rFonts w:ascii="Times New Roman"/>
          <w:b w:val="false"/>
          <w:i w:val="false"/>
          <w:color w:val="000000"/>
          <w:sz w:val="28"/>
        </w:rPr>
        <w:t>
      8) аэропорты вылета, транзита, назначения, государство назначения, государство отправления, предполагаемые сроки перевозки и маршрут;</w:t>
      </w:r>
    </w:p>
    <w:bookmarkEnd w:id="126"/>
    <w:bookmarkStart w:name="z133" w:id="127"/>
    <w:p>
      <w:pPr>
        <w:spacing w:after="0"/>
        <w:ind w:left="0"/>
        <w:jc w:val="both"/>
      </w:pPr>
      <w:r>
        <w:rPr>
          <w:rFonts w:ascii="Times New Roman"/>
          <w:b w:val="false"/>
          <w:i w:val="false"/>
          <w:color w:val="000000"/>
          <w:sz w:val="28"/>
        </w:rPr>
        <w:t>
      9) подробные сведения об эксплуатанте, включая тип воздушного судна, номер рейса, паспорт безопасности на перевозимые грузы, декларация опасного груза, контрольный лист приемки опасного груза, эксплуатационные спецификации, сертификат летной годности, сертификат эксплуатанта, сертификат обучения курсам по опасным грузам лица, заполнившего декларацию опасного груза и лица, заполнившего контрольный лист приемки опасного груза.</w:t>
      </w:r>
    </w:p>
    <w:bookmarkEnd w:id="127"/>
    <w:bookmarkStart w:name="z134" w:id="128"/>
    <w:p>
      <w:pPr>
        <w:spacing w:after="0"/>
        <w:ind w:left="0"/>
        <w:jc w:val="both"/>
      </w:pPr>
      <w:r>
        <w:rPr>
          <w:rFonts w:ascii="Times New Roman"/>
          <w:b w:val="false"/>
          <w:i w:val="false"/>
          <w:color w:val="000000"/>
          <w:sz w:val="28"/>
        </w:rPr>
        <w:t>
      Уполномоченная организация в сфере гражданской авиации проводит анализ вышеизложенных сведений и оценку рисков в соответствии с факторами риска, отраженными в Технических инструкциях.</w:t>
      </w:r>
    </w:p>
    <w:bookmarkEnd w:id="128"/>
    <w:bookmarkStart w:name="z135" w:id="129"/>
    <w:p>
      <w:pPr>
        <w:spacing w:after="0"/>
        <w:ind w:left="0"/>
        <w:jc w:val="both"/>
      </w:pPr>
      <w:r>
        <w:rPr>
          <w:rFonts w:ascii="Times New Roman"/>
          <w:b w:val="false"/>
          <w:i w:val="false"/>
          <w:color w:val="000000"/>
          <w:sz w:val="28"/>
        </w:rPr>
        <w:t xml:space="preserve">
      При не предоставления документов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Инструкций, либо предоставления недостоверной информации, уполномоченная организация в сфере гражданской авиации в течении трех рабочих дней с момента регистрации заявления дает мотивированный отказ в выдаче освобождения.</w:t>
      </w:r>
    </w:p>
    <w:bookmarkEnd w:id="129"/>
    <w:bookmarkStart w:name="z136" w:id="130"/>
    <w:p>
      <w:pPr>
        <w:spacing w:after="0"/>
        <w:ind w:left="0"/>
        <w:jc w:val="both"/>
      </w:pPr>
      <w:r>
        <w:rPr>
          <w:rFonts w:ascii="Times New Roman"/>
          <w:b w:val="false"/>
          <w:i w:val="false"/>
          <w:color w:val="000000"/>
          <w:sz w:val="28"/>
        </w:rPr>
        <w:t>
      53. В освобождении, выдаваемом уполномоченной организацией в сфере гражданской авиации, содержатся следующие сведения:</w:t>
      </w:r>
    </w:p>
    <w:bookmarkEnd w:id="130"/>
    <w:bookmarkStart w:name="z137" w:id="131"/>
    <w:p>
      <w:pPr>
        <w:spacing w:after="0"/>
        <w:ind w:left="0"/>
        <w:jc w:val="both"/>
      </w:pPr>
      <w:r>
        <w:rPr>
          <w:rFonts w:ascii="Times New Roman"/>
          <w:b w:val="false"/>
          <w:i w:val="false"/>
          <w:color w:val="000000"/>
          <w:sz w:val="28"/>
        </w:rPr>
        <w:t>
      1) номер опасного груза по списку ООН, надлежащее отгрузочное наименование и классификация;</w:t>
      </w:r>
    </w:p>
    <w:bookmarkEnd w:id="131"/>
    <w:bookmarkStart w:name="z138" w:id="132"/>
    <w:p>
      <w:pPr>
        <w:spacing w:after="0"/>
        <w:ind w:left="0"/>
        <w:jc w:val="both"/>
      </w:pPr>
      <w:r>
        <w:rPr>
          <w:rFonts w:ascii="Times New Roman"/>
          <w:b w:val="false"/>
          <w:i w:val="false"/>
          <w:color w:val="000000"/>
          <w:sz w:val="28"/>
        </w:rPr>
        <w:t>
      2) упаковочный комплект и применимое количество;</w:t>
      </w:r>
    </w:p>
    <w:bookmarkEnd w:id="132"/>
    <w:bookmarkStart w:name="z139" w:id="133"/>
    <w:p>
      <w:pPr>
        <w:spacing w:after="0"/>
        <w:ind w:left="0"/>
        <w:jc w:val="both"/>
      </w:pPr>
      <w:r>
        <w:rPr>
          <w:rFonts w:ascii="Times New Roman"/>
          <w:b w:val="false"/>
          <w:i w:val="false"/>
          <w:color w:val="000000"/>
          <w:sz w:val="28"/>
        </w:rPr>
        <w:t xml:space="preserve">
      3) информация, перечисленная в подпунктах 6), 7), 8) </w:t>
      </w:r>
      <w:r>
        <w:rPr>
          <w:rFonts w:ascii="Times New Roman"/>
          <w:b w:val="false"/>
          <w:i w:val="false"/>
          <w:color w:val="000000"/>
          <w:sz w:val="28"/>
        </w:rPr>
        <w:t>пункта 52</w:t>
      </w:r>
      <w:r>
        <w:rPr>
          <w:rFonts w:ascii="Times New Roman"/>
          <w:b w:val="false"/>
          <w:i w:val="false"/>
          <w:color w:val="000000"/>
          <w:sz w:val="28"/>
        </w:rPr>
        <w:t xml:space="preserve"> настоящей Инструкции;</w:t>
      </w:r>
    </w:p>
    <w:bookmarkEnd w:id="133"/>
    <w:bookmarkStart w:name="z140" w:id="134"/>
    <w:p>
      <w:pPr>
        <w:spacing w:after="0"/>
        <w:ind w:left="0"/>
        <w:jc w:val="both"/>
      </w:pPr>
      <w:r>
        <w:rPr>
          <w:rFonts w:ascii="Times New Roman"/>
          <w:b w:val="false"/>
          <w:i w:val="false"/>
          <w:color w:val="000000"/>
          <w:sz w:val="28"/>
        </w:rPr>
        <w:t>
      4) требования в отношении погрузки и выгрузки опасных грузов, за исключением рейсов, выполняемых без посадки на территории Республики Казахстан;</w:t>
      </w:r>
    </w:p>
    <w:bookmarkEnd w:id="134"/>
    <w:bookmarkStart w:name="z141" w:id="135"/>
    <w:p>
      <w:pPr>
        <w:spacing w:after="0"/>
        <w:ind w:left="0"/>
        <w:jc w:val="both"/>
      </w:pPr>
      <w:r>
        <w:rPr>
          <w:rFonts w:ascii="Times New Roman"/>
          <w:b w:val="false"/>
          <w:i w:val="false"/>
          <w:color w:val="000000"/>
          <w:sz w:val="28"/>
        </w:rPr>
        <w:t>
      5) срок действия освобождения (не превышает одного месяца с даты выдачи освобождения).</w:t>
      </w:r>
    </w:p>
    <w:bookmarkEnd w:id="135"/>
    <w:bookmarkStart w:name="z142" w:id="136"/>
    <w:p>
      <w:pPr>
        <w:spacing w:after="0"/>
        <w:ind w:left="0"/>
        <w:jc w:val="both"/>
      </w:pPr>
      <w:r>
        <w:rPr>
          <w:rFonts w:ascii="Times New Roman"/>
          <w:b w:val="false"/>
          <w:i w:val="false"/>
          <w:color w:val="000000"/>
          <w:sz w:val="28"/>
        </w:rPr>
        <w:t>
      Уполномоченная организация в сфере гражданской авиации рассматривает заявку на получение освобождения в течение десяти рабочих дней с момента ее получения.</w:t>
      </w:r>
    </w:p>
    <w:bookmarkEnd w:id="136"/>
    <w:bookmarkStart w:name="z143" w:id="137"/>
    <w:p>
      <w:pPr>
        <w:spacing w:after="0"/>
        <w:ind w:left="0"/>
        <w:jc w:val="both"/>
      </w:pPr>
      <w:r>
        <w:rPr>
          <w:rFonts w:ascii="Times New Roman"/>
          <w:b w:val="false"/>
          <w:i w:val="false"/>
          <w:color w:val="000000"/>
          <w:sz w:val="28"/>
        </w:rPr>
        <w:t>
      54. Выдача освобождения предусматривается только к перевозке опасных грузов на грузовых воздушных судах.</w:t>
      </w:r>
    </w:p>
    <w:bookmarkEnd w:id="137"/>
    <w:bookmarkStart w:name="z144" w:id="138"/>
    <w:p>
      <w:pPr>
        <w:spacing w:after="0"/>
        <w:ind w:left="0"/>
        <w:jc w:val="both"/>
      </w:pPr>
      <w:r>
        <w:rPr>
          <w:rFonts w:ascii="Times New Roman"/>
          <w:b w:val="false"/>
          <w:i w:val="false"/>
          <w:color w:val="000000"/>
          <w:sz w:val="28"/>
        </w:rPr>
        <w:t>
      Перевозка опасных грузов на пассажирских воздушных судах, при наличии освобождения, выполняется без пассажиров.</w:t>
      </w:r>
    </w:p>
    <w:bookmarkEnd w:id="138"/>
    <w:bookmarkStart w:name="z145" w:id="139"/>
    <w:p>
      <w:pPr>
        <w:spacing w:after="0"/>
        <w:ind w:left="0"/>
        <w:jc w:val="left"/>
      </w:pPr>
      <w:r>
        <w:rPr>
          <w:rFonts w:ascii="Times New Roman"/>
          <w:b/>
          <w:i w:val="false"/>
          <w:color w:val="000000"/>
        </w:rPr>
        <w:t xml:space="preserve"> Глава 5. Перевозка опасных грузов почтовыми отправлениями</w:t>
      </w:r>
    </w:p>
    <w:bookmarkEnd w:id="139"/>
    <w:bookmarkStart w:name="z146" w:id="140"/>
    <w:p>
      <w:pPr>
        <w:spacing w:after="0"/>
        <w:ind w:left="0"/>
        <w:jc w:val="both"/>
      </w:pPr>
      <w:r>
        <w:rPr>
          <w:rFonts w:ascii="Times New Roman"/>
          <w:b w:val="false"/>
          <w:i w:val="false"/>
          <w:color w:val="000000"/>
          <w:sz w:val="28"/>
        </w:rPr>
        <w:t>
      55. Опасные грузы, скрытые или ложно заявленные как товары общего назначения, не допускаются к пересылке по почте в качестве авиапочты.</w:t>
      </w:r>
    </w:p>
    <w:bookmarkEnd w:id="140"/>
    <w:bookmarkStart w:name="z147" w:id="141"/>
    <w:p>
      <w:pPr>
        <w:spacing w:after="0"/>
        <w:ind w:left="0"/>
        <w:jc w:val="both"/>
      </w:pPr>
      <w:r>
        <w:rPr>
          <w:rFonts w:ascii="Times New Roman"/>
          <w:b w:val="false"/>
          <w:i w:val="false"/>
          <w:color w:val="000000"/>
          <w:sz w:val="28"/>
        </w:rPr>
        <w:t>
      56. Следующие опасные грузы принимаются в качестве авиапочтового отправления с учетом разрешения уполномоченной организации в сфере гражданской авиации с учетом требований настоящей Инструкции и Технических инструкций:</w:t>
      </w:r>
    </w:p>
    <w:bookmarkEnd w:id="141"/>
    <w:bookmarkStart w:name="z148" w:id="142"/>
    <w:p>
      <w:pPr>
        <w:spacing w:after="0"/>
        <w:ind w:left="0"/>
        <w:jc w:val="both"/>
      </w:pPr>
      <w:r>
        <w:rPr>
          <w:rFonts w:ascii="Times New Roman"/>
          <w:b w:val="false"/>
          <w:i w:val="false"/>
          <w:color w:val="000000"/>
          <w:sz w:val="28"/>
        </w:rPr>
        <w:t>
      1) образцы, взятые непосредственно у людей или животных, выделения, продукты секреции, кровь и ее компоненты, ткани и мазки тканевой жидкости, а также части тела, перевозимые для исследования, диагностики, расследования, лечения и профилактики заболеваний;</w:t>
      </w:r>
    </w:p>
    <w:bookmarkEnd w:id="142"/>
    <w:bookmarkStart w:name="z149" w:id="143"/>
    <w:p>
      <w:pPr>
        <w:spacing w:after="0"/>
        <w:ind w:left="0"/>
        <w:jc w:val="both"/>
      </w:pPr>
      <w:r>
        <w:rPr>
          <w:rFonts w:ascii="Times New Roman"/>
          <w:b w:val="false"/>
          <w:i w:val="false"/>
          <w:color w:val="000000"/>
          <w:sz w:val="28"/>
        </w:rPr>
        <w:t>
      2) инфекционные вещества, отнесенные исключительно к категории В и диоксид углерода, твердый (сухой лед), при использовании в качестве хладагента с соблюдением требований Технических инструкций;</w:t>
      </w:r>
    </w:p>
    <w:bookmarkEnd w:id="143"/>
    <w:bookmarkStart w:name="z150" w:id="144"/>
    <w:p>
      <w:pPr>
        <w:spacing w:after="0"/>
        <w:ind w:left="0"/>
        <w:jc w:val="both"/>
      </w:pPr>
      <w:r>
        <w:rPr>
          <w:rFonts w:ascii="Times New Roman"/>
          <w:b w:val="false"/>
          <w:i w:val="false"/>
          <w:color w:val="000000"/>
          <w:sz w:val="28"/>
        </w:rPr>
        <w:t>
      Почтовые отправления, содержащие сухой лед в качестве хладагента, отдельно предъявляются эксплуатанту назначенным оператором;</w:t>
      </w:r>
    </w:p>
    <w:bookmarkEnd w:id="144"/>
    <w:bookmarkStart w:name="z151" w:id="145"/>
    <w:p>
      <w:pPr>
        <w:spacing w:after="0"/>
        <w:ind w:left="0"/>
        <w:jc w:val="both"/>
      </w:pPr>
      <w:r>
        <w:rPr>
          <w:rFonts w:ascii="Times New Roman"/>
          <w:b w:val="false"/>
          <w:i w:val="false"/>
          <w:color w:val="000000"/>
          <w:sz w:val="28"/>
        </w:rPr>
        <w:t>
      3) радиоактивное вещество в освобожденной упаковке в соответствии с требованиями Технических инструкций.</w:t>
      </w:r>
    </w:p>
    <w:bookmarkEnd w:id="145"/>
    <w:bookmarkStart w:name="z152" w:id="146"/>
    <w:p>
      <w:pPr>
        <w:spacing w:after="0"/>
        <w:ind w:left="0"/>
        <w:jc w:val="both"/>
      </w:pPr>
      <w:r>
        <w:rPr>
          <w:rFonts w:ascii="Times New Roman"/>
          <w:b w:val="false"/>
          <w:i w:val="false"/>
          <w:color w:val="000000"/>
          <w:sz w:val="28"/>
        </w:rPr>
        <w:t xml:space="preserve">
      4) литий-ионные батареи, содержащиеся в оборудовании. </w:t>
      </w:r>
    </w:p>
    <w:bookmarkEnd w:id="146"/>
    <w:bookmarkStart w:name="z153" w:id="147"/>
    <w:p>
      <w:pPr>
        <w:spacing w:after="0"/>
        <w:ind w:left="0"/>
        <w:jc w:val="both"/>
      </w:pPr>
      <w:r>
        <w:rPr>
          <w:rFonts w:ascii="Times New Roman"/>
          <w:b w:val="false"/>
          <w:i w:val="false"/>
          <w:color w:val="000000"/>
          <w:sz w:val="28"/>
        </w:rPr>
        <w:t>
      В любом отдельном грузовом месте почтой перевозятся в количестве не более четырех элементов или двух батарей;</w:t>
      </w:r>
    </w:p>
    <w:bookmarkEnd w:id="147"/>
    <w:bookmarkStart w:name="z154" w:id="148"/>
    <w:p>
      <w:pPr>
        <w:spacing w:after="0"/>
        <w:ind w:left="0"/>
        <w:jc w:val="both"/>
      </w:pPr>
      <w:r>
        <w:rPr>
          <w:rFonts w:ascii="Times New Roman"/>
          <w:b w:val="false"/>
          <w:i w:val="false"/>
          <w:color w:val="000000"/>
          <w:sz w:val="28"/>
        </w:rPr>
        <w:t>
      5) литий-металлические батареи, содержащиеся в оборудовании в любом отдельном грузовом месте почтой перевозятся в количестве не более четырех элементов или двух батарей.</w:t>
      </w:r>
    </w:p>
    <w:bookmarkEnd w:id="148"/>
    <w:bookmarkStart w:name="z155" w:id="149"/>
    <w:p>
      <w:pPr>
        <w:spacing w:after="0"/>
        <w:ind w:left="0"/>
        <w:jc w:val="both"/>
      </w:pPr>
      <w:r>
        <w:rPr>
          <w:rFonts w:ascii="Times New Roman"/>
          <w:b w:val="false"/>
          <w:i w:val="false"/>
          <w:color w:val="000000"/>
          <w:sz w:val="28"/>
        </w:rPr>
        <w:t>
      57. Процедуры, используемые назначенным оператором в целях осуществления контроля за почтовыми отправлениями опасных грузов для перевозки по воздуху, утверждаются уполномоченной организацией в сфере гражданской авиации.</w:t>
      </w:r>
    </w:p>
    <w:bookmarkEnd w:id="149"/>
    <w:bookmarkStart w:name="z156" w:id="150"/>
    <w:p>
      <w:pPr>
        <w:spacing w:after="0"/>
        <w:ind w:left="0"/>
        <w:jc w:val="both"/>
      </w:pPr>
      <w:r>
        <w:rPr>
          <w:rFonts w:ascii="Times New Roman"/>
          <w:b w:val="false"/>
          <w:i w:val="false"/>
          <w:color w:val="000000"/>
          <w:sz w:val="28"/>
        </w:rPr>
        <w:t>
      58. Назначенный оператор обеспечивает соответствие установленных процедур и программы обучения по опасным грузам требованиям настоящей Инструкции и применимым требованиям Технических инструкций.</w:t>
      </w:r>
    </w:p>
    <w:bookmarkEnd w:id="150"/>
    <w:bookmarkStart w:name="z157" w:id="151"/>
    <w:p>
      <w:pPr>
        <w:spacing w:after="0"/>
        <w:ind w:left="0"/>
        <w:jc w:val="both"/>
      </w:pPr>
      <w:r>
        <w:rPr>
          <w:rFonts w:ascii="Times New Roman"/>
          <w:b w:val="false"/>
          <w:i w:val="false"/>
          <w:color w:val="000000"/>
          <w:sz w:val="28"/>
        </w:rPr>
        <w:t>
      59. Назначенный оператор разрабатывает процедуры контроля за предъявлением опасных грузов для перевозки по воздуху, касающиеся:</w:t>
      </w:r>
    </w:p>
    <w:bookmarkEnd w:id="151"/>
    <w:bookmarkStart w:name="z158" w:id="152"/>
    <w:p>
      <w:pPr>
        <w:spacing w:after="0"/>
        <w:ind w:left="0"/>
        <w:jc w:val="both"/>
      </w:pPr>
      <w:r>
        <w:rPr>
          <w:rFonts w:ascii="Times New Roman"/>
          <w:b w:val="false"/>
          <w:i w:val="false"/>
          <w:color w:val="000000"/>
          <w:sz w:val="28"/>
        </w:rPr>
        <w:t>
      1) подготовки работников в соответствии с положениями Технических инструкций;</w:t>
      </w:r>
    </w:p>
    <w:bookmarkEnd w:id="152"/>
    <w:bookmarkStart w:name="z159" w:id="153"/>
    <w:p>
      <w:pPr>
        <w:spacing w:after="0"/>
        <w:ind w:left="0"/>
        <w:jc w:val="both"/>
      </w:pPr>
      <w:r>
        <w:rPr>
          <w:rFonts w:ascii="Times New Roman"/>
          <w:b w:val="false"/>
          <w:i w:val="false"/>
          <w:color w:val="000000"/>
          <w:sz w:val="28"/>
        </w:rPr>
        <w:t>
      2) представления отчетов о происшествиях и инцидентах, связанных с опасными грузами;</w:t>
      </w:r>
    </w:p>
    <w:bookmarkEnd w:id="153"/>
    <w:bookmarkStart w:name="z160" w:id="154"/>
    <w:p>
      <w:pPr>
        <w:spacing w:after="0"/>
        <w:ind w:left="0"/>
        <w:jc w:val="both"/>
      </w:pPr>
      <w:r>
        <w:rPr>
          <w:rFonts w:ascii="Times New Roman"/>
          <w:b w:val="false"/>
          <w:i w:val="false"/>
          <w:color w:val="000000"/>
          <w:sz w:val="28"/>
        </w:rPr>
        <w:t>
      3) представления отчетов о случаях обнаружения сокрытых или незадекларированных опасных грузах;</w:t>
      </w:r>
    </w:p>
    <w:bookmarkEnd w:id="154"/>
    <w:bookmarkStart w:name="z161" w:id="155"/>
    <w:p>
      <w:pPr>
        <w:spacing w:after="0"/>
        <w:ind w:left="0"/>
        <w:jc w:val="both"/>
      </w:pPr>
      <w:r>
        <w:rPr>
          <w:rFonts w:ascii="Times New Roman"/>
          <w:b w:val="false"/>
          <w:i w:val="false"/>
          <w:color w:val="000000"/>
          <w:sz w:val="28"/>
        </w:rPr>
        <w:t>
      4) предоставления информации клиентам на пунктах приема (уличные почтовые ящики, почтовые отделения, интернет-ресурсы);</w:t>
      </w:r>
    </w:p>
    <w:bookmarkEnd w:id="155"/>
    <w:bookmarkStart w:name="z162" w:id="156"/>
    <w:p>
      <w:pPr>
        <w:spacing w:after="0"/>
        <w:ind w:left="0"/>
        <w:jc w:val="both"/>
      </w:pPr>
      <w:r>
        <w:rPr>
          <w:rFonts w:ascii="Times New Roman"/>
          <w:b w:val="false"/>
          <w:i w:val="false"/>
          <w:color w:val="000000"/>
          <w:sz w:val="28"/>
        </w:rPr>
        <w:t>
      5) предоставления клиентам, состоящим на договорном обслуживании, информации, касающейся опасных грузов;</w:t>
      </w:r>
    </w:p>
    <w:bookmarkEnd w:id="156"/>
    <w:bookmarkStart w:name="z163" w:id="157"/>
    <w:p>
      <w:pPr>
        <w:spacing w:after="0"/>
        <w:ind w:left="0"/>
        <w:jc w:val="both"/>
      </w:pPr>
      <w:r>
        <w:rPr>
          <w:rFonts w:ascii="Times New Roman"/>
          <w:b w:val="false"/>
          <w:i w:val="false"/>
          <w:color w:val="000000"/>
          <w:sz w:val="28"/>
        </w:rPr>
        <w:t>
      6) включения в контракты с клиентами, состоящими на договорном обслуживании, положений, касающихся опасных грузов, перевозка почтой которых не разрешена;</w:t>
      </w:r>
    </w:p>
    <w:bookmarkEnd w:id="157"/>
    <w:bookmarkStart w:name="z164" w:id="158"/>
    <w:p>
      <w:pPr>
        <w:spacing w:after="0"/>
        <w:ind w:left="0"/>
        <w:jc w:val="both"/>
      </w:pPr>
      <w:r>
        <w:rPr>
          <w:rFonts w:ascii="Times New Roman"/>
          <w:b w:val="false"/>
          <w:i w:val="false"/>
          <w:color w:val="000000"/>
          <w:sz w:val="28"/>
        </w:rPr>
        <w:t>
      7) порядка действий в аварийных ситуациях;</w:t>
      </w:r>
    </w:p>
    <w:bookmarkEnd w:id="158"/>
    <w:bookmarkStart w:name="z165" w:id="159"/>
    <w:p>
      <w:pPr>
        <w:spacing w:after="0"/>
        <w:ind w:left="0"/>
        <w:jc w:val="both"/>
      </w:pPr>
      <w:r>
        <w:rPr>
          <w:rFonts w:ascii="Times New Roman"/>
          <w:b w:val="false"/>
          <w:i w:val="false"/>
          <w:color w:val="000000"/>
          <w:sz w:val="28"/>
        </w:rPr>
        <w:t>
      8) сохранения документов (контрольных перечней приемки сухого льда и иные);</w:t>
      </w:r>
    </w:p>
    <w:bookmarkEnd w:id="159"/>
    <w:bookmarkStart w:name="z166" w:id="160"/>
    <w:p>
      <w:pPr>
        <w:spacing w:after="0"/>
        <w:ind w:left="0"/>
        <w:jc w:val="both"/>
      </w:pPr>
      <w:r>
        <w:rPr>
          <w:rFonts w:ascii="Times New Roman"/>
          <w:b w:val="false"/>
          <w:i w:val="false"/>
          <w:color w:val="000000"/>
          <w:sz w:val="28"/>
        </w:rPr>
        <w:t>
      9) использования работниками документально оформленного порядка приемки опасных грузов, перевозка которых разрешается положениями Технических инструкций;</w:t>
      </w:r>
    </w:p>
    <w:bookmarkEnd w:id="160"/>
    <w:bookmarkStart w:name="z167" w:id="161"/>
    <w:p>
      <w:pPr>
        <w:spacing w:after="0"/>
        <w:ind w:left="0"/>
        <w:jc w:val="both"/>
      </w:pPr>
      <w:r>
        <w:rPr>
          <w:rFonts w:ascii="Times New Roman"/>
          <w:b w:val="false"/>
          <w:i w:val="false"/>
          <w:color w:val="000000"/>
          <w:sz w:val="28"/>
        </w:rPr>
        <w:t>
      10) обязательного нанесения на упаковки, содержащие опасные грузы, названия, адреса и подписи отправителя;</w:t>
      </w:r>
    </w:p>
    <w:bookmarkEnd w:id="161"/>
    <w:bookmarkStart w:name="z168" w:id="162"/>
    <w:p>
      <w:pPr>
        <w:spacing w:after="0"/>
        <w:ind w:left="0"/>
        <w:jc w:val="both"/>
      </w:pPr>
      <w:r>
        <w:rPr>
          <w:rFonts w:ascii="Times New Roman"/>
          <w:b w:val="false"/>
          <w:i w:val="false"/>
          <w:color w:val="000000"/>
          <w:sz w:val="28"/>
        </w:rPr>
        <w:t>
      11) учета представленных иным государством или эксплуатантом сведений о расхождениях, содержащихся в Технических инструкциях;</w:t>
      </w:r>
    </w:p>
    <w:bookmarkEnd w:id="162"/>
    <w:bookmarkStart w:name="z169" w:id="163"/>
    <w:p>
      <w:pPr>
        <w:spacing w:after="0"/>
        <w:ind w:left="0"/>
        <w:jc w:val="both"/>
      </w:pPr>
      <w:r>
        <w:rPr>
          <w:rFonts w:ascii="Times New Roman"/>
          <w:b w:val="false"/>
          <w:i w:val="false"/>
          <w:color w:val="000000"/>
          <w:sz w:val="28"/>
        </w:rPr>
        <w:t>
      12) учета в существующих процедурах изменений, касающихся перевозки опасных грузов в почтовых отправлениях, внесенных в Технические инструкции;</w:t>
      </w:r>
    </w:p>
    <w:bookmarkEnd w:id="163"/>
    <w:bookmarkStart w:name="z170" w:id="164"/>
    <w:p>
      <w:pPr>
        <w:spacing w:after="0"/>
        <w:ind w:left="0"/>
        <w:jc w:val="both"/>
      </w:pPr>
      <w:r>
        <w:rPr>
          <w:rFonts w:ascii="Times New Roman"/>
          <w:b w:val="false"/>
          <w:i w:val="false"/>
          <w:color w:val="000000"/>
          <w:sz w:val="28"/>
        </w:rPr>
        <w:t>
      13) порядка обращения с грузовыми местами, не принятыми к перевозке.</w:t>
      </w:r>
    </w:p>
    <w:bookmarkEnd w:id="164"/>
    <w:bookmarkStart w:name="z171" w:id="165"/>
    <w:p>
      <w:pPr>
        <w:spacing w:after="0"/>
        <w:ind w:left="0"/>
        <w:jc w:val="both"/>
      </w:pPr>
      <w:r>
        <w:rPr>
          <w:rFonts w:ascii="Times New Roman"/>
          <w:b w:val="false"/>
          <w:i w:val="false"/>
          <w:color w:val="000000"/>
          <w:sz w:val="28"/>
        </w:rPr>
        <w:t>
      60. Работники назначенного оператора проходят подготовку по вопросам соответствующих требований выполнения своих служебных обязанностей и проходят подготовку лишь по вопросам требований, непосредственно касающихся предметов, разрешенных к перевозке авиапочтой и не касающиеся приемки всех классов опасных грузов.</w:t>
      </w:r>
    </w:p>
    <w:bookmarkEnd w:id="165"/>
    <w:bookmarkStart w:name="z172" w:id="166"/>
    <w:p>
      <w:pPr>
        <w:spacing w:after="0"/>
        <w:ind w:left="0"/>
        <w:jc w:val="both"/>
      </w:pPr>
      <w:r>
        <w:rPr>
          <w:rFonts w:ascii="Times New Roman"/>
          <w:b w:val="false"/>
          <w:i w:val="false"/>
          <w:color w:val="000000"/>
          <w:sz w:val="28"/>
        </w:rPr>
        <w:t>
      Не требуется проходить подготовку работникам назначенного оператора, занимающимся лишь обработкой писем, корреспонденции или печатных материалов, которые не содержат в себе опасные грузы.</w:t>
      </w:r>
    </w:p>
    <w:bookmarkEnd w:id="166"/>
    <w:bookmarkStart w:name="z173" w:id="167"/>
    <w:p>
      <w:pPr>
        <w:spacing w:after="0"/>
        <w:ind w:left="0"/>
        <w:jc w:val="left"/>
      </w:pPr>
      <w:r>
        <w:rPr>
          <w:rFonts w:ascii="Times New Roman"/>
          <w:b/>
          <w:i w:val="false"/>
          <w:color w:val="000000"/>
        </w:rPr>
        <w:t xml:space="preserve"> Глава 6. Перевозка радиоактивных веществ</w:t>
      </w:r>
    </w:p>
    <w:bookmarkEnd w:id="167"/>
    <w:bookmarkStart w:name="z174" w:id="168"/>
    <w:p>
      <w:pPr>
        <w:spacing w:after="0"/>
        <w:ind w:left="0"/>
        <w:jc w:val="both"/>
      </w:pPr>
      <w:r>
        <w:rPr>
          <w:rFonts w:ascii="Times New Roman"/>
          <w:b w:val="false"/>
          <w:i w:val="false"/>
          <w:color w:val="000000"/>
          <w:sz w:val="28"/>
        </w:rPr>
        <w:t>
      61. Перевозка радиоактивных веществ осуществляется в транспортных упаковочных комплектах, конструкция которых утверждается уполномоченным органом в области использования атомной энергии с указанием кода и типа упаковки, разрешенных к перевозке ядерных материалов, радиоактивных веществ и радиоактивных отходов, условий перевозки, номера и даты регистрации, срока их действия, при:</w:t>
      </w:r>
    </w:p>
    <w:bookmarkEnd w:id="168"/>
    <w:bookmarkStart w:name="z175" w:id="169"/>
    <w:p>
      <w:pPr>
        <w:spacing w:after="0"/>
        <w:ind w:left="0"/>
        <w:jc w:val="both"/>
      </w:pPr>
      <w:r>
        <w:rPr>
          <w:rFonts w:ascii="Times New Roman"/>
          <w:b w:val="false"/>
          <w:i w:val="false"/>
          <w:color w:val="000000"/>
          <w:sz w:val="28"/>
        </w:rPr>
        <w:t>
      1) наличии лицензии в области использования атомной энергии, выданной на вид деятельности, связанный с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169"/>
    <w:bookmarkStart w:name="z176" w:id="170"/>
    <w:p>
      <w:pPr>
        <w:spacing w:after="0"/>
        <w:ind w:left="0"/>
        <w:jc w:val="both"/>
      </w:pPr>
      <w:r>
        <w:rPr>
          <w:rFonts w:ascii="Times New Roman"/>
          <w:b w:val="false"/>
          <w:i w:val="false"/>
          <w:color w:val="000000"/>
          <w:sz w:val="28"/>
        </w:rPr>
        <w:t xml:space="preserve">
      2) выполнении требований ядерной, радиационной и ядерной физической безопасности с учетом </w:t>
      </w:r>
      <w:r>
        <w:rPr>
          <w:rFonts w:ascii="Times New Roman"/>
          <w:b w:val="false"/>
          <w:i w:val="false"/>
          <w:color w:val="000000"/>
          <w:sz w:val="28"/>
        </w:rPr>
        <w:t>приказа</w:t>
      </w:r>
      <w:r>
        <w:rPr>
          <w:rFonts w:ascii="Times New Roman"/>
          <w:b w:val="false"/>
          <w:i w:val="false"/>
          <w:color w:val="000000"/>
          <w:sz w:val="28"/>
        </w:rPr>
        <w:t xml:space="preserve"> Министра энергетики Республики Казахстан от 28 мая 2021 года № 183 "Об утверждении Правил транспортировки ядерных материалов, радиоактивных веществ и радиоактивных отходов" (зарегистрирован в Реестре государственной регистрации нормативных правовых актов № 22905).</w:t>
      </w:r>
    </w:p>
    <w:bookmarkEnd w:id="170"/>
    <w:bookmarkStart w:name="z177" w:id="171"/>
    <w:p>
      <w:pPr>
        <w:spacing w:after="0"/>
        <w:ind w:left="0"/>
        <w:jc w:val="both"/>
      </w:pPr>
      <w:r>
        <w:rPr>
          <w:rFonts w:ascii="Times New Roman"/>
          <w:b w:val="false"/>
          <w:i w:val="false"/>
          <w:color w:val="000000"/>
          <w:sz w:val="28"/>
        </w:rPr>
        <w:t>
      62. Не допускается превышение доз индивидуального облучения соответствующих предельных доз. Защита и безопасность обеспечивается, чтобы величина индивидуальных доз, число лиц, подвергающихся облучению, и вероятность облучения удерживались на разумно достижимом низком уровне.</w:t>
      </w:r>
    </w:p>
    <w:bookmarkEnd w:id="171"/>
    <w:bookmarkStart w:name="z178" w:id="172"/>
    <w:p>
      <w:pPr>
        <w:spacing w:after="0"/>
        <w:ind w:left="0"/>
        <w:jc w:val="both"/>
      </w:pPr>
      <w:r>
        <w:rPr>
          <w:rFonts w:ascii="Times New Roman"/>
          <w:b w:val="false"/>
          <w:i w:val="false"/>
          <w:color w:val="000000"/>
          <w:sz w:val="28"/>
        </w:rPr>
        <w:t>
      63. Назначенные ответственные лица за перевозку опасных грузов эксплуатанта, наземного обслуживания, грузоотправителей и иных организаций, проходят обучение по радиационной безопасности и мер предосторожности, которые необходимо соблюдать, чтобы обеспечить ограничение уровня облучения, которому подвергаются эти работники и иные лица, которые пострадают в результате их действий.</w:t>
      </w:r>
    </w:p>
    <w:bookmarkEnd w:id="172"/>
    <w:bookmarkStart w:name="z179" w:id="173"/>
    <w:p>
      <w:pPr>
        <w:spacing w:after="0"/>
        <w:ind w:left="0"/>
        <w:jc w:val="both"/>
      </w:pPr>
      <w:r>
        <w:rPr>
          <w:rFonts w:ascii="Times New Roman"/>
          <w:b w:val="false"/>
          <w:i w:val="false"/>
          <w:color w:val="000000"/>
          <w:sz w:val="28"/>
        </w:rPr>
        <w:t>
      64. Эксплуатанты, агенты наземного обслуживания, грузоотправители и иные организации, задействованные при перевозке радиоактивных веществ разрабатывают технологии совместного взаимодействия по приему, обработке, погрузке и перевозке. Технология предусматривает ответственность каждого участника на каждом этапе транспортировки.</w:t>
      </w:r>
    </w:p>
    <w:bookmarkEnd w:id="173"/>
    <w:bookmarkStart w:name="z180" w:id="174"/>
    <w:p>
      <w:pPr>
        <w:spacing w:after="0"/>
        <w:ind w:left="0"/>
        <w:jc w:val="both"/>
      </w:pPr>
      <w:r>
        <w:rPr>
          <w:rFonts w:ascii="Times New Roman"/>
          <w:b w:val="false"/>
          <w:i w:val="false"/>
          <w:color w:val="000000"/>
          <w:sz w:val="28"/>
        </w:rPr>
        <w:t>
      Данная технология согласовывается с уполномоченной организацией в сфере гражданской авиации.</w:t>
      </w:r>
    </w:p>
    <w:bookmarkEnd w:id="174"/>
    <w:bookmarkStart w:name="z181" w:id="175"/>
    <w:p>
      <w:pPr>
        <w:spacing w:after="0"/>
        <w:ind w:left="0"/>
        <w:jc w:val="both"/>
      </w:pPr>
      <w:r>
        <w:rPr>
          <w:rFonts w:ascii="Times New Roman"/>
          <w:b w:val="false"/>
          <w:i w:val="false"/>
          <w:color w:val="000000"/>
          <w:sz w:val="28"/>
        </w:rPr>
        <w:t>
      65. Эксплуатанты, агенты наземного обслуживания, грузоотправители и иные организации, задействованные при перевозке радиоактивных веществ, обеспечивают выполнение мероприятий по аварийной готовности и реагированию и разрабатывают и утверждают планы противоаварийных мероприятий в соответствии с законодательством Республики Казахстан.</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