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665c" w14:textId="cfe6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учета фонда Казахстанской национальной электронной библиотеки и организации доступа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июля 2017 года № 201. Зарегистрирован в Министерстве юстиции Республики Казахстан 3 августа 2017 года № 15429.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19.03.2021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 от 15.08.2017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культуры и спорта Республики Казахстан от 3 июля 2017 года № 201. Зарегистрирован в Министерстве юстиции Республики Казахстан 3 августа 2017 года № 15429.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учета фонда Казахстанской национальной электронной библиотеки и организации доступа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культуры и спорта РК от 19.03.2021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учета фонда Казахстанской национальной электронной библиотеки и организации доступа к нему.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культуры и спорта РК от 19.03.2021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копии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культуры и спорта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Мухамедиулы</w:t>
      </w:r>
    </w:p>
    <w:p>
      <w:pPr>
        <w:spacing w:after="0"/>
        <w:ind w:left="0"/>
        <w:jc w:val="both"/>
      </w:pPr>
      <w:bookmarkStart w:name="z13" w:id="10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июля 2017 года № 201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формирования и учета фонда Казахстанской национальной электронной библиотеки и организации доступа к нему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культуры и спорта РК от 19.03.2021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учета фонда Казахстанской национальной электронной библиотеки и организации доступа к нему (далее – Правила) определяют порядок формирования и учета фонда Казахстанской национальной электронной библиотеки и организации доступа к нему.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Казахстанская национальная электронная библиотека (далее – КазНЭБ) – государственная информационная система, предназначенная для сохранения фондов казахстанских библиотек, музеев и архивов, а также обеспечения свободного доступа пользователей к историческому, научному и культурному наследию Казахстана посредством информационно-коммуникационных технологий;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казахстанские библиотеки, архивы и музеи.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формирования и учета фонда Казахстанской национальной электронной библиотеки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фонда КазНЭБ осуществляется республиканским государственным учреждением "Национальная академическая библиотека Республики Казахстан в городе Нур-Султане" Министерства культуры и спорта Республики Казахстан (далее – Национальная академическая библиотека).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 фонда КазНЭБ (далее – объекты фонда)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(далее – Закон), являются созданные на основе договоров, обеспечивающих соблюдение авторского права, в электронной форме копии: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печатной продукции, за исключением обязательных бесплатных экземпляров периодических изданий;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редких книг и рукописей, документов и изданий, представляющих особую ценность (историческую, художественную, научную, литературную), отдельно или в коллекциях;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общественно значимой литературы и изданий, выпущенных в рамках государственных программ;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обязательных бесплатных экземпляров изданий;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отчетов научно-исследовательских работ, авторефератов, диссертаций;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краеведческой литературы;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специализированных изданий для незрячих и слабовидящих граждан;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документов, охраняемых законодательством Республики Казахстан об авторском праве и смежных правах.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отбора объектов фонда Национальная академическая библиотека осуществляет прием заявок от участников, направляемых с приложением объектов фонда на электронных или бумажных носителях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заявок участников, Национальной академической библиотекой создается постоянно действующая комиссия по отбору объектов фонда (далее – комиссия).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нечетного количества членов, численностью не менее пяти человек.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академическая библиотека представляет поступившие заявки на рассмотрение комиссии по мере их поступления, но не реже одного раза в квартал.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поступившие заявки на предмет наличия в них исторического, художественного, научного и культурного значения.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поступивших заявок, комиссия принимает решение о включении либо не включении объектов фонда в фонд КазНЭБ.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академическая библиотека в течение десяти рабочих дней со дня проведения заседания, на основании положительного решения комиссии включает объекты фонда в фонд КазНЭБ и размещает соответствующую информацию на своем интернет-ресурсе.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совокупности объектов КазНЭБ, предусмотренного пунктом 2 статьи 24-3 Закона, осуществляется путем включения объектов фонда, прошедших отбор.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Объекты фонда, представленные на бумажном носителе, при формировании совокупности объектов КазНЭБ переводятся в электронную форму.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в электронную форму объектов фонда на бумажном носителе, на которые распространяется действие авторского права, осуществляется на основании заключенного авторского договора с автором или иным правообладателем о передаче неисключительных прав на использование объектов интеллектуальной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Исключение объектов из фонда КазНЭБ допускается в следующих случаях: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отзыве автором или иным правообладателем;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дублетности (одни и те же издания, находящиеся в фонде КазНЭБ).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Учету подлежат все объекты фонда, поступающие в фонд КазНЭБ.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Единицей учета фонда КазНЭБ является наименование объектов фонда.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объектов фонда осуществляется посредством КазНЭБ в автоматическом режиме и включает в себя упорядочение объектов фонда и расположение их по разделам.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организации доступа к фонду Казахстанской национальной электронной библиотеки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Доступ к фонду КазНЭБ предоставляется физическим и юридическим лицам (далее – пользователь) посредством сети интернет способами, предусмотренными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Получение пользователем единого электронного читательского билета осуществляется после прохождения пользователем регистрации в КазНЭБ.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Пользователю, являющегося участником, доступ к фонду КазНЭБ предоставляется в соответствии с договором о подключении к КазНЭБ (далее – договор), заключенным между Национальной академической библиотекой и участником в рамках гражданского законодательства.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обеспечения доступа к фонду КазНЭБ, Национальная академическая библиотека после заключения договора формирует личный кабинет участника.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личному кабинету участника предоставляется с использованием логина и пароля, которые предоставляются участнику при заключении договора.</w:t>
      </w:r>
    </w:p>
    <w:bookmarkEnd w:id="48"/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учета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Казахстанской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организации доступа к нему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"/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РГУ "Национальная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городе Нур-Султане"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p>
      <w:pPr>
        <w:spacing w:after="0"/>
        <w:ind w:left="0"/>
        <w:jc w:val="both"/>
      </w:pPr>
      <w:bookmarkStart w:name="z62" w:id="52"/>
      <w:r>
        <w:rPr>
          <w:rFonts w:ascii="Times New Roman"/>
          <w:b w:val="false"/>
          <w:i w:val="false"/>
          <w:color w:val="000000"/>
          <w:sz w:val="28"/>
        </w:rPr>
        <w:t>
      от кого:_____________________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участника)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53"/>
    <w:p>
      <w:pPr>
        <w:spacing w:after="0"/>
        <w:ind w:left="0"/>
        <w:jc w:val="both"/>
      </w:pPr>
      <w:bookmarkStart w:name="z64" w:id="54"/>
      <w:r>
        <w:rPr>
          <w:rFonts w:ascii="Times New Roman"/>
          <w:b w:val="false"/>
          <w:i w:val="false"/>
          <w:color w:val="000000"/>
          <w:sz w:val="28"/>
        </w:rPr>
        <w:t>
      Направляем следующие объекты фонда для включения в фонд Казахстанской национальной электронной библиотеки: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объектов фонда)</w:t>
      </w:r>
    </w:p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Приложение: объекты фонда в объеме ______ страниц.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подпись руководителя участника)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 "_____" _________________ 20____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