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afed" w14:textId="ccda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по контракту 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17 июля 2017 года № 49 нс. Зарегистрирован в Министерстве юстиции Республики Казахстан 16 августа 2017 года № 15487.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по контракту органов национальной безопасности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и включения в Эталонный контрольный банк нормативных правовых актов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2017 года № 49 нс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денежной компенсации в размере стоимости общевойскового пайка</w:t>
      </w:r>
      <w:r>
        <w:br/>
      </w:r>
      <w:r>
        <w:rPr>
          <w:rFonts w:ascii="Times New Roman"/>
          <w:b/>
          <w:i w:val="false"/>
          <w:color w:val="000000"/>
        </w:rPr>
        <w:t>при отсутствии возможности обеспечения питанием по установленным нормам</w:t>
      </w:r>
      <w:r>
        <w:br/>
      </w:r>
      <w:r>
        <w:rPr>
          <w:rFonts w:ascii="Times New Roman"/>
          <w:b/>
          <w:i w:val="false"/>
          <w:color w:val="000000"/>
        </w:rPr>
        <w:t>основных продовольственных пайков военнослужащим по контракту органов</w:t>
      </w:r>
      <w:r>
        <w:br/>
      </w:r>
      <w:r>
        <w:rPr>
          <w:rFonts w:ascii="Times New Roman"/>
          <w:b/>
          <w:i w:val="false"/>
          <w:color w:val="000000"/>
        </w:rPr>
        <w:t>национальной безопасности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Комитета национальной безопасности РК от 15.10.2021 </w:t>
      </w:r>
      <w:r>
        <w:rPr>
          <w:rFonts w:ascii="Times New Roman"/>
          <w:b w:val="false"/>
          <w:i w:val="false"/>
          <w:color w:val="ff0000"/>
          <w:sz w:val="28"/>
        </w:rPr>
        <w:t>№ 104/қе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13.03.2020).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по контракту органов национальной безопасности Республики Казахстан (далее – Правила) разработаны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(далее – Закон) и определяют порядок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(далее – денежная компенсация) военнослужащим по контракту органов национальной безопасности Республики Казахстан (далее – ОНБ).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действие настоящих Правил распространяется также на военнослужащих, проходящих воинскую службу по призыву офицерского состава.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 нахождения военнослужащего по контракту в служебной командировке, возмещение ему суточных расходов, выплата денежной компенсации не производится.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Выплата денежной компенсации осуществляется за счет средств республиканского бюджета, предусмотренных на содержание государственного органа.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подразделений ОНБ, в которых не осуществляется организация питания (далее – перечень) формируется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Пограничной службы, структурных подразделений центрального аппарата и при центральном аппарате, органов военной контрразведки и военной полиции Комитета национальной безопасности Республики Казахстан (далее – КНБ) – структурным подразделением Службы финансового и материально-технического обеспечения КНБ по направлению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ведомств, военных, специальных учебных заведений КНБ и иных подразделений ОНБ, отнесҰнных к другим войскам и воинским формированиям (далее – иные подразделения ОНБ) – подразделениями по материально-техническому (тыловому) обеспечению данных подразделений ОНБ.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утверждается заместителями Председателя КНБ по кураторству и рассылается в государственные учреждения КНБ не позднее 20 декабря года, предшествующего году выплаты денежной компенсации.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выплаты денежной компенсации руководитель подразделения либо лицо, его замещающий с 1 по 5 число месяца, следующего за отчетным месяцем, подает рапорт на имя руководителя (для военнослужащих обособленных структурных подразделений Департамента военной полиции КНБ на имя руководителя подразделения, в котором военнослужащие проходят воинскую службу) с приложением списка военнослужащих, подлежащих к выплате денежной компенсации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списку военнослужащих, подлежащих к выплате денежной компенсации, прилагается: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для военнослужащих Пограничной службы КНБ – выписки из приказов по строевой части или книги Пограничной службы на каждого военнослужащего;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для военнослужащих иных подразделений ОНБ – график боевой службы (боевого дежурства) в части, подтверждающей исполнение военнослужащим обязанностей воинской службы, при которых в случаях, предусмотренных законодательством Республики Казахстан, ему полагалось обеспечение питанием за счет государства.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выплаты денежной компенсации является приказ руководителя подразделений ОНБ, в котором военнослужащий проходит воинскую службу (в обособленных структурных подразделениях Департамента военной полиции КНБ – приказ соответствующего начальника такого подразделения).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приказе указывается сумма денежной компенсации за месяц на каждого военнослужащего.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Проект приказа по выплате денежной компенсации подготавливается: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ведомствах КНБ и их территориальных подразделениях и подведомственных организациях – подразделениями материально- технического (тылового) обеспечения;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центральном аппарате и при центральном аппарате КНБ и иных подразделениях ОНБ – кадровыми подразделениями соответствующего подразделения ОНБ;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обособленных структурных подразделениях Департамента военной полиции КНБ – ответственное должностное лицо, определенное начальником такого подразделения.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по выплате денежной компенсации направляется соответствующим финансовым подразделениям ОНБ для осуществления выплаты денежной компенсации.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Выплата денежной компенсации производится одновременно с выплатой денежного довольствия по месту прохождения воинской службы в текущем месяце за истекший месяц.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денежной компенсации производится: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наличии средств по плану финансирования – одновременно с выплатой денежного довольствия;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– после внесения соответствующих изменений в индивидуальный план финансирования.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Перечисление денежной компенсации осуществляется по месту прохождения воинской службы, на текущие счета получателей, открытые в организациях, имеющих лицензию на проведение отдельных видов банковских операций.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 перемещении военнослужащего из одного подразделения ОНБ в другое, выплата компенсации в месяц убытия к новому месту прохождения воинской службы осуществляется по прежнему месту прохождения воинской службы.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общевойскового пайка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питанием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установленным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пайков военнослужащим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подразделений органов национальной безопасности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 которых не осуществляется организация питания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4747"/>
        <w:gridCol w:w="3716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3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государственных учреждений ОНБ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общевойскового пайка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питанием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установленным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пайков военнослужащим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военнослужащих, подлежащих к выплате денежной компенсации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1616"/>
        <w:gridCol w:w="3892"/>
        <w:gridCol w:w="2862"/>
        <w:gridCol w:w="1617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6"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нарядов в месяц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37"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воинская должность подпись фамилия, имя, отчество (при его наличии)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