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120f" w14:textId="8c61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регламента собрания местного сообщества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7 августа 2017 года № 295. Зарегистрирован в Министерстве юстиции Республики Казахстан 8 сентября 2017 года № 15630.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Типовой регламент </w:t>
      </w:r>
      <w:r>
        <w:rPr>
          <w:rFonts w:ascii="Times New Roman"/>
          <w:b w:val="false"/>
          <w:i w:val="false"/>
          <w:color w:val="000000"/>
          <w:sz w:val="28"/>
        </w:rPr>
        <w:t>собрания местного сообщества.</w:t>
      </w:r>
    </w:p>
    <w:bookmarkEnd w:id="0"/>
    <w:bookmarkStart w:name="z5" w:id="1"/>
    <w:p>
      <w:pPr>
        <w:spacing w:after="0"/>
        <w:ind w:left="0"/>
        <w:jc w:val="both"/>
      </w:pPr>
      <w:r>
        <w:rPr>
          <w:rFonts w:ascii="Times New Roman"/>
          <w:b w:val="false"/>
          <w:i w:val="false"/>
          <w:color w:val="000000"/>
          <w:sz w:val="28"/>
        </w:rPr>
        <w:t>
      2. Департаменту анализа и оценки регионов Министерства национальной экономики Республики Казахстан обеспечить:</w:t>
      </w:r>
    </w:p>
    <w:bookmarkEnd w:id="1"/>
    <w:bookmarkStart w:name="z6"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3"/>
    <w:bookmarkStart w:name="z8"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xml:space="preserve">
      4. Настоящий приказ вводится в действие для городов районного значения, сел, поселков, сельских округов с численностью населения более двух тысяч человек с 1 января 2018 года и для городов районного значения, сел, поселков, сельских округов с численностью населения две тысячи и менее человек с 1 января 2020 года.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Б. Султанов</w:t>
      </w:r>
    </w:p>
    <w:p>
      <w:pPr>
        <w:spacing w:after="0"/>
        <w:ind w:left="0"/>
        <w:jc w:val="both"/>
      </w:pPr>
      <w:r>
        <w:rPr>
          <w:rFonts w:ascii="Times New Roman"/>
          <w:b w:val="false"/>
          <w:i w:val="false"/>
          <w:color w:val="000000"/>
          <w:sz w:val="28"/>
        </w:rPr>
        <w:t>7 августа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августа 2017 года № 295</w:t>
            </w:r>
          </w:p>
        </w:tc>
      </w:tr>
    </w:tbl>
    <w:bookmarkStart w:name="z15" w:id="9"/>
    <w:p>
      <w:pPr>
        <w:spacing w:after="0"/>
        <w:ind w:left="0"/>
        <w:jc w:val="left"/>
      </w:pPr>
      <w:r>
        <w:rPr>
          <w:rFonts w:ascii="Times New Roman"/>
          <w:b/>
          <w:i w:val="false"/>
          <w:color w:val="000000"/>
        </w:rPr>
        <w:t xml:space="preserve"> Типовой регламент собрания местного сообщества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Настоящий Типовой регламент собрания местного сообщества (далее – Типовой регламент) разработан в соответствии с пунктом 3-</w:t>
      </w:r>
      <w:r>
        <w:rPr>
          <w:rFonts w:ascii="Times New Roman"/>
          <w:b w:val="false"/>
          <w:i w:val="false"/>
          <w:color w:val="000000"/>
          <w:sz w:val="28"/>
        </w:rPr>
        <w:t>1 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21.06.2021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12"/>
    <w:bookmarkStart w:name="z19" w:id="1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3"/>
    <w:bookmarkStart w:name="z20" w:id="1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
    <w:bookmarkStart w:name="z21" w:id="15"/>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5"/>
    <w:bookmarkStart w:name="z22" w:id="16"/>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6"/>
    <w:bookmarkStart w:name="z23" w:id="17"/>
    <w:p>
      <w:pPr>
        <w:spacing w:after="0"/>
        <w:ind w:left="0"/>
        <w:jc w:val="both"/>
      </w:pPr>
      <w:r>
        <w:rPr>
          <w:rFonts w:ascii="Times New Roman"/>
          <w:b w:val="false"/>
          <w:i w:val="false"/>
          <w:color w:val="000000"/>
          <w:sz w:val="28"/>
        </w:rPr>
        <w:t xml:space="preserve">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7"/>
    <w:bookmarkStart w:name="z24" w:id="18"/>
    <w:p>
      <w:pPr>
        <w:spacing w:after="0"/>
        <w:ind w:left="0"/>
        <w:jc w:val="both"/>
      </w:pPr>
      <w:r>
        <w:rPr>
          <w:rFonts w:ascii="Times New Roman"/>
          <w:b w:val="false"/>
          <w:i w:val="false"/>
          <w:color w:val="000000"/>
          <w:sz w:val="28"/>
        </w:rPr>
        <w:t>
      3. Регламент собрания утверждается маслихатом района (города областного значения).</w:t>
      </w:r>
    </w:p>
    <w:bookmarkEnd w:id="18"/>
    <w:bookmarkStart w:name="z88" w:id="19"/>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9"/>
    <w:bookmarkStart w:name="z89" w:id="20"/>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20"/>
    <w:bookmarkStart w:name="z90" w:id="21"/>
    <w:p>
      <w:pPr>
        <w:spacing w:after="0"/>
        <w:ind w:left="0"/>
        <w:jc w:val="both"/>
      </w:pPr>
      <w:r>
        <w:rPr>
          <w:rFonts w:ascii="Times New Roman"/>
          <w:b w:val="false"/>
          <w:i w:val="false"/>
          <w:color w:val="000000"/>
          <w:sz w:val="28"/>
        </w:rPr>
        <w:t>
      1) до 10 тысяч населения 5-10 членов собрания;</w:t>
      </w:r>
    </w:p>
    <w:bookmarkEnd w:id="21"/>
    <w:bookmarkStart w:name="z91" w:id="22"/>
    <w:p>
      <w:pPr>
        <w:spacing w:after="0"/>
        <w:ind w:left="0"/>
        <w:jc w:val="both"/>
      </w:pPr>
      <w:r>
        <w:rPr>
          <w:rFonts w:ascii="Times New Roman"/>
          <w:b w:val="false"/>
          <w:i w:val="false"/>
          <w:color w:val="000000"/>
          <w:sz w:val="28"/>
        </w:rPr>
        <w:t>
      2) 10-15 тысяч населения – 11-15 членов собрания;</w:t>
      </w:r>
    </w:p>
    <w:bookmarkEnd w:id="22"/>
    <w:bookmarkStart w:name="z92" w:id="23"/>
    <w:p>
      <w:pPr>
        <w:spacing w:after="0"/>
        <w:ind w:left="0"/>
        <w:jc w:val="both"/>
      </w:pPr>
      <w:r>
        <w:rPr>
          <w:rFonts w:ascii="Times New Roman"/>
          <w:b w:val="false"/>
          <w:i w:val="false"/>
          <w:color w:val="000000"/>
          <w:sz w:val="28"/>
        </w:rPr>
        <w:t>
      3) 15-20 тысяч населения – 16-20 членов собрания;</w:t>
      </w:r>
    </w:p>
    <w:bookmarkEnd w:id="23"/>
    <w:bookmarkStart w:name="z93" w:id="24"/>
    <w:p>
      <w:pPr>
        <w:spacing w:after="0"/>
        <w:ind w:left="0"/>
        <w:jc w:val="both"/>
      </w:pPr>
      <w:r>
        <w:rPr>
          <w:rFonts w:ascii="Times New Roman"/>
          <w:b w:val="false"/>
          <w:i w:val="false"/>
          <w:color w:val="000000"/>
          <w:sz w:val="28"/>
        </w:rPr>
        <w:t>
      4) свыше 20 тысяч населения – 21-25 членов собрания.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3-1, в соответствии с приказом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5"/>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3-2, в соответствии с приказом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26"/>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3-3, в соответствии с приказом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7"/>
    <w:bookmarkStart w:name="z26" w:id="2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8"/>
    <w:bookmarkStart w:name="z20" w:id="2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9"/>
    <w:bookmarkStart w:name="z21" w:id="30"/>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30"/>
    <w:bookmarkStart w:name="z22" w:id="31"/>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1"/>
    <w:bookmarkStart w:name="z23" w:id="32"/>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3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Start w:name="z25" w:id="3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33"/>
    <w:bookmarkStart w:name="z26" w:id="34"/>
    <w:p>
      <w:pPr>
        <w:spacing w:after="0"/>
        <w:ind w:left="0"/>
        <w:jc w:val="both"/>
      </w:pPr>
      <w:r>
        <w:rPr>
          <w:rFonts w:ascii="Times New Roman"/>
          <w:b w:val="false"/>
          <w:i w:val="false"/>
          <w:color w:val="000000"/>
          <w:sz w:val="28"/>
        </w:rPr>
        <w:t xml:space="preserve">
      согласование отчуждения коммунального имущества города районного значения, села, поселка, сельского округа; </w:t>
      </w:r>
    </w:p>
    <w:bookmarkEnd w:id="34"/>
    <w:bookmarkStart w:name="z27" w:id="3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5"/>
    <w:bookmarkStart w:name="z29" w:id="36"/>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6"/>
    <w:bookmarkStart w:name="z30" w:id="3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
    <w:bookmarkStart w:name="z31" w:id="38"/>
    <w:p>
      <w:pPr>
        <w:spacing w:after="0"/>
        <w:ind w:left="0"/>
        <w:jc w:val="both"/>
      </w:pPr>
      <w:r>
        <w:rPr>
          <w:rFonts w:ascii="Times New Roman"/>
          <w:b w:val="false"/>
          <w:i w:val="false"/>
          <w:color w:val="000000"/>
          <w:sz w:val="28"/>
        </w:rPr>
        <w:t>
      другие текущие вопросы местного сообщества.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национальной экономики РК от 16.01.2023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9"/>
    <w:bookmarkStart w:name="z33" w:id="4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0"/>
    <w:bookmarkStart w:name="z34" w:id="4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21.06.2021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3"/>
    <w:bookmarkStart w:name="z44" w:id="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4"/>
    <w:bookmarkStart w:name="z45" w:id="4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5"/>
    <w:bookmarkStart w:name="z46" w:id="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6"/>
    <w:bookmarkStart w:name="z47" w:id="4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7"/>
    <w:bookmarkStart w:name="z48" w:id="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8"/>
    <w:bookmarkStart w:name="z49" w:id="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9"/>
    <w:bookmarkStart w:name="z50" w:id="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0"/>
    <w:bookmarkStart w:name="z51" w:id="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1"/>
    <w:bookmarkStart w:name="z52" w:id="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52"/>
    <w:bookmarkStart w:name="z39" w:id="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4"/>
    <w:bookmarkStart w:name="z55" w:id="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5"/>
    <w:bookmarkStart w:name="z56" w:id="5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6"/>
    <w:bookmarkStart w:name="z57" w:id="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7"/>
    <w:bookmarkStart w:name="z58" w:id="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8"/>
    <w:bookmarkStart w:name="z59" w:id="5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9"/>
    <w:bookmarkStart w:name="z79" w:id="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0"/>
    <w:bookmarkStart w:name="z80" w:id="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
    <w:bookmarkStart w:name="z81" w:id="62"/>
    <w:p>
      <w:pPr>
        <w:spacing w:after="0"/>
        <w:ind w:left="0"/>
        <w:jc w:val="both"/>
      </w:pPr>
      <w:r>
        <w:rPr>
          <w:rFonts w:ascii="Times New Roman"/>
          <w:b w:val="false"/>
          <w:i w:val="false"/>
          <w:color w:val="000000"/>
          <w:sz w:val="28"/>
        </w:rPr>
        <w:t>
      1) дата и место проведения собрания;</w:t>
      </w:r>
    </w:p>
    <w:bookmarkEnd w:id="62"/>
    <w:bookmarkStart w:name="z82" w:id="63"/>
    <w:p>
      <w:pPr>
        <w:spacing w:after="0"/>
        <w:ind w:left="0"/>
        <w:jc w:val="both"/>
      </w:pPr>
      <w:r>
        <w:rPr>
          <w:rFonts w:ascii="Times New Roman"/>
          <w:b w:val="false"/>
          <w:i w:val="false"/>
          <w:color w:val="000000"/>
          <w:sz w:val="28"/>
        </w:rPr>
        <w:t>
      2) количество и список членов собрания;</w:t>
      </w:r>
    </w:p>
    <w:bookmarkEnd w:id="63"/>
    <w:bookmarkStart w:name="z83" w:id="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4"/>
    <w:bookmarkStart w:name="z84" w:id="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5"/>
    <w:bookmarkStart w:name="z85" w:id="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6"/>
    <w:bookmarkStart w:name="z86" w:id="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7"/>
    <w:bookmarkStart w:name="z87" w:id="6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21.06.2021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9"/>
    <w:p>
      <w:pPr>
        <w:spacing w:after="0"/>
        <w:ind w:left="0"/>
        <w:jc w:val="both"/>
      </w:pPr>
      <w:r>
        <w:rPr>
          <w:rFonts w:ascii="Times New Roman"/>
          <w:b w:val="false"/>
          <w:i w:val="false"/>
          <w:color w:val="000000"/>
          <w:sz w:val="28"/>
        </w:rPr>
        <w:t>
      13. .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Типового регламента.</w:t>
      </w:r>
    </w:p>
    <w:bookmarkEnd w:id="70"/>
    <w:bookmarkStart w:name="z45" w:id="7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1"/>
    <w:bookmarkStart w:name="z46" w:id="7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72"/>
    <w:bookmarkStart w:name="z47" w:id="73"/>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30.09.2021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4"/>
    <w:bookmarkStart w:name="z73" w:id="75"/>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5"/>
    <w:bookmarkStart w:name="z74" w:id="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6"/>
    <w:bookmarkStart w:name="z75" w:id="7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7"/>
    <w:bookmarkStart w:name="z76" w:id="78"/>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 </w:t>
      </w:r>
    </w:p>
    <w:bookmarkEnd w:id="78"/>
    <w:bookmarkStart w:name="z77" w:id="79"/>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