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6a7" w14:textId="63d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9 июня 2017 года № 172 и Министра национальной экономики Республики Казахстан от 14 августа 2017 года № 301. Зарегистрирован в Министерстве юстиции Республики Казахстан 11 сентября 2017 года № 15644.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спорта РК от 01.12.2022 № 347 и Министра национальной экономики РК от 01.12.2022 № 114 (вводится в действие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7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Национальном архивном фонде и архивах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7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7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субъективных критериев для определения степени риска за соблюдением законодательства Республики Казахстан о Национальном архивном фонде и архивах согласно приложению 5 к настоящему совместному приказу;</w:t>
      </w:r>
    </w:p>
    <w:bookmarkEnd w:id="6"/>
    <w:bookmarkStart w:name="z7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субъективных критериев для определения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согласно приложению 6 к настоящему совместному приказу.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совместного приказа на интернет-ресурсе Министерства культуры и спорта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двух рабочих дней после исполнения.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культуры и спорта Республики Казахстан.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опубликования. 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 культуры и спорта Республики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bookmarkStart w:name="z19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правовой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2017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№172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5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РК от 01.12.2022 № 347 и Министра национальной экономики РК от 01.12.2022 № 114 (вводится в действие 01.01.2023).</w:t>
      </w:r>
    </w:p>
    <w:bookmarkStart w:name="z5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5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Национальном архивном фонде и архивах, за исключением государственных и местных исполнительных органов (далее – Критерии),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28577),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(объекта) контроля (далее – профилактический контроль).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1"/>
    <w:bookmarkStart w:name="z7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2"/>
    <w:bookmarkStart w:name="z7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в части порядка оформления документов и контроля их исполнения, соблюдения сроков передачи документов на хранение, оформления дел для передачи на хранение, порядка использования архивных документов;</w:t>
      </w:r>
    </w:p>
    <w:bookmarkEnd w:id="23"/>
    <w:bookmarkStart w:name="z7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4"/>
    <w:bookmarkStart w:name="z7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а именно:</w:t>
      </w:r>
    </w:p>
    <w:bookmarkEnd w:id="25"/>
    <w:bookmarkStart w:name="z7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документооборота, по учету, хранению печатей, штампов, бланков, по приему, хранению, учету и использованию документов Национального архивного фонда (далее – НАФ) и других архивных документов;</w:t>
      </w:r>
    </w:p>
    <w:bookmarkEnd w:id="26"/>
    <w:bookmarkStart w:name="z7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которое повлекло или может повлечь:</w:t>
      </w:r>
    </w:p>
    <w:bookmarkEnd w:id="27"/>
    <w:bookmarkStart w:name="z7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незаконное уничтожение (утерю), порчу, подделку документов НАФ и других архивных документов;</w:t>
      </w:r>
    </w:p>
    <w:bookmarkEnd w:id="28"/>
    <w:bookmarkStart w:name="z7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представлении собранных в установленном порядке архивных документов, затрагивающих права, свободы и законные интересы физического или юридического лица, либо предоставление физическому или юридическому лицу неполной или заведомо ложной информации;</w:t>
      </w:r>
    </w:p>
    <w:bookmarkEnd w:id="29"/>
    <w:bookmarkStart w:name="z7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0"/>
    <w:bookmarkStart w:name="z7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1"/>
    <w:bookmarkStart w:name="z7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2"/>
    <w:bookmarkStart w:name="z7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3"/>
    <w:bookmarkStart w:name="z7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4"/>
    <w:bookmarkStart w:name="z7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вред законным интересам физических и юридических лиц, государства;</w:t>
      </w:r>
    </w:p>
    <w:bookmarkEnd w:id="35"/>
    <w:bookmarkStart w:name="z7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профилактического контроля с посещением субъекта (объекта) контроля определяется органами контроля в отношении субъектов (объектов) контроля, отнесенных к высокой и средней степеням риска, не чаще двух раз в год.</w:t>
      </w:r>
    </w:p>
    <w:bookmarkEnd w:id="37"/>
    <w:bookmarkStart w:name="z5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38"/>
    <w:bookmarkStart w:name="z5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9"/>
    <w:bookmarkStart w:name="z7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</w:t>
      </w:r>
    </w:p>
    <w:bookmarkEnd w:id="41"/>
    <w:bookmarkStart w:name="z5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профилактического контроля с посещением субъекта (объекта) контроля относит субъекты (объекты) контроля к одной из следующих степеням риска (далее – степени риска):</w:t>
      </w:r>
    </w:p>
    <w:bookmarkEnd w:id="42"/>
    <w:bookmarkStart w:name="z5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5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5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5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46"/>
    <w:bookmarkStart w:name="z5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47"/>
    <w:bookmarkStart w:name="z5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8"/>
    <w:bookmarkStart w:name="z5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9"/>
    <w:bookmarkStart w:name="z5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0"/>
    <w:bookmarkStart w:name="z5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высокой, средней и низкой степеням риска, проводятся профилактический контроль с посещением субъекта (объекта) контроля и внеплановые проверки.</w:t>
      </w:r>
    </w:p>
    <w:bookmarkEnd w:id="51"/>
    <w:bookmarkStart w:name="z5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2"/>
    <w:bookmarkStart w:name="z57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</w:t>
      </w:r>
    </w:p>
    <w:bookmarkEnd w:id="53"/>
    <w:bookmarkStart w:name="z5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Отнесение субъектов контроля к степени риска осуществляется в зависимости от вероятности причинения вреда законным интересам физических и юридических лиц, имущественным интересам государства в результате деятельности субъектов контроля, связанное с обеспечением сохранности документов НАФ, которое может привести к уничтожению (утере), порче, подделке документов НАФ и других архивных документов.</w:t>
      </w:r>
    </w:p>
    <w:bookmarkEnd w:id="54"/>
    <w:bookmarkStart w:name="z5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относятся:</w:t>
      </w:r>
    </w:p>
    <w:bookmarkEnd w:id="55"/>
    <w:bookmarkStart w:name="z7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56"/>
    <w:bookmarkStart w:name="z7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не являющиеся государственными органами, организации в зависимости от организационно-правовой формы, в деятельности которых формируются документы НАФ и другие архивные документы;</w:t>
      </w:r>
    </w:p>
    <w:bookmarkEnd w:id="57"/>
    <w:bookmarkStart w:name="z7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в деятельности которых формируются документы НАФ и другие архивные документы;</w:t>
      </w:r>
    </w:p>
    <w:bookmarkEnd w:id="58"/>
    <w:bookmarkStart w:name="z7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риска:</w:t>
      </w:r>
    </w:p>
    <w:bookmarkEnd w:id="59"/>
    <w:bookmarkStart w:name="z7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подведомственные юридические лица государственных органов и местных исполнительных органов, в деятельности которых формируются документы НАФ и другие архивные документы;</w:t>
      </w:r>
    </w:p>
    <w:bookmarkEnd w:id="60"/>
    <w:bookmarkStart w:name="z7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риска:</w:t>
      </w:r>
    </w:p>
    <w:bookmarkEnd w:id="61"/>
    <w:bookmarkStart w:name="z7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негосударственные юридические лица, в деятельности которых формируются документы НАФ.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отношении субъектов контроля, отнесенных по объективным критериям к высокой и средней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63"/>
    <w:bookmarkStart w:name="z5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формирования системы оценки и управления рисками для государственных органов, использующих информационные системы с учетом специфики и конфиденциальности, в соответствии с законодательными актами Республики Казахстан</w:t>
      </w:r>
    </w:p>
    <w:bookmarkEnd w:id="64"/>
    <w:bookmarkStart w:name="z5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65"/>
    <w:bookmarkStart w:name="z5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66"/>
    <w:bookmarkStart w:name="z5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67"/>
    <w:bookmarkStart w:name="z5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проведения;</w:t>
      </w:r>
    </w:p>
    <w:bookmarkEnd w:id="68"/>
    <w:bookmarkStart w:name="z5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69"/>
    <w:bookmarkStart w:name="z5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освобождения от профилактического контроля с посещением субъекта (объекта) контроля, регулирующими государственными органами, а также государственными органами учитываются смягчающие индикаторы.</w:t>
      </w:r>
    </w:p>
    <w:bookmarkEnd w:id="70"/>
    <w:bookmarkStart w:name="z5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1"/>
    <w:bookmarkStart w:name="z5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онлайн-режиме;</w:t>
      </w:r>
    </w:p>
    <w:bookmarkEnd w:id="72"/>
    <w:bookmarkStart w:name="z5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датчиков и фиксирующих устройств по передаче данных в системы государственных органов (датчики воды, датчики фиксации выбросов в атмосферу).</w:t>
      </w:r>
    </w:p>
    <w:bookmarkEnd w:id="73"/>
    <w:bookmarkStart w:name="z6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Освобождение от профилактического контроля с посещением субъекта (объекта) контроля возможно на основании применяемых альтернативных (независимых) систем оценки и анализа рисков, аудита, экспертиз в соответствии с критериями оценки степени риска регулирующего государственного органа, если такие основания предусмотрены в международных договорах, ратифицированных Республикой Казахстан.</w:t>
      </w:r>
    </w:p>
    <w:bookmarkEnd w:id="74"/>
    <w:bookmarkStart w:name="z6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5"/>
    <w:bookmarkStart w:name="z6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6"/>
    <w:bookmarkStart w:name="z60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Субъективные критерии</w:t>
      </w:r>
    </w:p>
    <w:bookmarkEnd w:id="77"/>
    <w:bookmarkStart w:name="z6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Субъективные критерии разработаны на основании требований законодательства Республики Казахстан в сфере соблюдения законодательства о НАФ и архивах (далее – требования),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грубой степени относится риск уничтожения или порча документов НАФ, а к уничтожению документов НАФ </w:t>
      </w:r>
      <w:r>
        <w:rPr>
          <w:rFonts w:ascii="Times New Roman"/>
          <w:b w:val="false"/>
          <w:i w:val="false"/>
          <w:color w:val="000000"/>
          <w:sz w:val="28"/>
        </w:rPr>
        <w:t>статья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Определение субъективных критериев осуществляется с применением следующих этапов:</w:t>
      </w:r>
    </w:p>
    <w:bookmarkEnd w:id="79"/>
    <w:bookmarkStart w:name="z6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требований;</w:t>
      </w:r>
    </w:p>
    <w:bookmarkEnd w:id="80"/>
    <w:bookmarkStart w:name="z6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81"/>
    <w:bookmarkStart w:name="z6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оценки степени риска по субъективным критериям используются следующие источники информации:</w:t>
      </w:r>
    </w:p>
    <w:bookmarkEnd w:id="82"/>
    <w:bookmarkStart w:name="z7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83"/>
    <w:bookmarkStart w:name="z7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84"/>
    <w:bookmarkStart w:name="z7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Субъективные критерии в соответствии со значимостью и общественной опасностью распределяются на 3 степени тяжести нарушения: грубые, значительные и незначительные, предусмотренные Критериями.</w:t>
      </w:r>
    </w:p>
    <w:bookmarkEnd w:id="86"/>
    <w:bookmarkStart w:name="z6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отнесения субъекта (объекта) контроля к степени риска, применяется следующий порядок расчета показателя степени риска.</w:t>
      </w:r>
    </w:p>
    <w:bookmarkEnd w:id="87"/>
    <w:bookmarkStart w:name="z6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100, и в отношении него проводится профилактический контроль.</w:t>
      </w:r>
    </w:p>
    <w:bookmarkEnd w:id="88"/>
    <w:bookmarkStart w:name="z6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89"/>
    <w:bookmarkStart w:name="z6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90"/>
    <w:bookmarkStart w:name="z6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91"/>
    <w:bookmarkStart w:name="z6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6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3"/>
    <w:bookmarkStart w:name="z6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94"/>
    <w:bookmarkStart w:name="z6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95"/>
    <w:bookmarkStart w:name="z6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96"/>
    <w:bookmarkStart w:name="z6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97"/>
    <w:bookmarkStart w:name="z6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6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9"/>
    <w:bookmarkStart w:name="z6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00"/>
    <w:bookmarkStart w:name="z6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101"/>
    <w:bookmarkStart w:name="z6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02"/>
    <w:bookmarkStart w:name="z6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03"/>
    <w:bookmarkStart w:name="z6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6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05"/>
    <w:bookmarkStart w:name="z6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Start w:name="z7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22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 (R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 SР – показатель степени риска по нарушениям; SC – показатель степени риска по субъективным критериям).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7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риска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Национальном архивном фонде и архивах, за исключением государственных и местных исполнительных органов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едиными реквизитами документа на казахском языке и создаваемого аутентичного документа на русском или ином языке, напечатанных на отдельных бланках (отдельных листах)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документов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вида документа, за исключением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регистрационный номер (индекс)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должности лица, подписавшего документ, подпись и расшифровка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оттиск печати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организации, филиала (представительства) учредительным документам с указанием на организационно-правовую форму при оформлении реквизитов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сокращенного наименования организации, филиала (представительства), названию, закрепленному в учредительных документах, и ее размещение в скобках ниже полного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на бланках документов организаций номера, серии, проставленных типографским способом или нумератором;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указание наименования вида документа, напечатанного прописными буквами полужирным шрифтом на всех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бланке с изображением Государственного Герба Республики Казахстан эмблемы, логотипа или товарного знака (знака обслуживания)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печатей, штампов с изображением Государственного Герба Республики Казахстан и специальной штемпельной краски по форме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 (далее – Правила документирования)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опечатываемого сейфа или металлического шкафа для хранения печатно-бланочной продукции, печатей, штампов, подлежащих защите, и средств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журналах учета и выдачи печатно-бланочной продукции, печатей, штампов, подлежащих защите, и средств защиты документов отметки о результатах проверок наличия экземпляров печатно-бланочной продукции, печатей, штампов, подлежащих защите, и средств защиты документов, проставленной комиссией, созданной приказом (распоряжением) руководителя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печатно-бланочной продукции, подлежащей защите, заведенных на каждый 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 экземпляров печатно-бланочной продукции, подлежащей защите при уничтожении испорченных экземпляров печатно-бланочной продукции, подлежащей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 и штампов, подлежащих защите при уничтожении печатей и штампов, подлежащих защите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словесно-цифрового написания даты в правовых актах, творческой документации, документах, касающихся прав и законных интересов граждан, финансовых документах, делах по одному вопросу, а также документах, для которых датировка имеет важное значение (доклады, листовки, стенограммы, письма)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грифов утверждения и согласования на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реквизитов правовых актов,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изображения Государственного Герба Республики Казахстан или эмблемы, логотипа, товарного знака (знака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официального наименования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даты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регистрационного номера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места издания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отметки о согласовании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оттиска печати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бумажных документах оттиска печати организации, заверяющей подлинность подписи должностного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отдельной регистрации приказов по основной деятельности, по личному составу в соответствующих журналах (базах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литера "л/с" или "к", добавленной к порядковому номеру приказов по личному составу через дефис;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раздельных дел по формированию приказов (распоряжений) по основной деятельности, приказов (распоряжений) по личному составу, административно-хозяйственной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присвоенных порядковых номеров протоколов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Расположение протоколов в деле в хронологическом порядке по номерам вместе с документами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 реквизитов протокола,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 и (или)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места издания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грифа утверждения (в некоторых случаях);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Группирование и систематизация переписки за делопроизводственный год в хронологической последовательности и помещением документа-ответа за документом-запросом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документов в личных делах в хронологическом порядке в соответствии с их поступлением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лицевых счетов по заработной плате в отдельные дела и расположение фамилий работников в них в алфавитном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одном деле списков физических лиц и документов, подтверждающих перечисление обязательных пенсионных взносов, обязательных профессиональных пенсионных взносов в единый накопительный пенсионный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одном деле списков физических лиц и документов, подтверждающих перечисление социальных отчислений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 трудовых договоров в составе личных дел или отдельно в алфавитном порядке фамилий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регистрации входящих и исходящих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общих требований при формировании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в дело исполненных, правильно оформленных документов, соответствующих по своему содержанию заголовку дела по номенклатуре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в дело вместе всех документов, относящихся к разрешению одного вопроса. Присоединение приложений, независимо от даты их утверждения или составления, к документам, к которым они относятся. Составление приложений объемом свыше 180 листов в отдельный том с отметкой в документе;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совместное группирование версий документа на казахском, русском и иных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группирование в дела документов одного календарного года, за исключением переходящих дел, судебных дел, личных дел, формируемых в течение всего периода работы данного лица в организации, документов выборных органов и их постоянных комиссий, депутатских групп, группируемых за период их созыва, документов учебных заведений, формируемых за учебный год, документов театров, характеризующих сценическую деятельность за театральный сезон, историй болезней и других;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раздельное группирование в дела документов постоянного и временного сроков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помещение телеграмм, ксерокопий факсограмм, телефонограмм в дела на общих основаниях в соответствии с номенклатурой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недопущение помещения в дело документов, подлежащих возврату, черновиков и лишних экземпляров;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недопущение превышения объема дела постоянного срока хранения 180 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проставление номера (индекса) и заголовка дела на каждом томе с добавлением нумерации томов (частей), добавление слова "последний" ("последняя") в последнем томе (части) при наличии в деле нескольких томов (частей)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номенклатуры дел, утвержденной руководителем организации и согласованной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обложке дела постоянного, временного (свыше 10 лет) хранения и по личному составу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организации, наименования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населенного пункта, в котором дислоцирована организация, номера (индекса)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заголовка дела, даты дела (тома, части), количество листов в деле, срока хранения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архивного шифра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нумерации листов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нумерование листа более формата А4, подшитого за один край, как один лист в правом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нумерование документов с собственной нумерацией листов, в том числе печатных изданий в общем порядке или сохранение собственной нумерации, если она соответствует порядку расположения листов в деле;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нумерование листов дел, состоящих из нескольких томов или частей, по каждому тому или части отдельно;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нумерование фотографий, чертежей, диаграмм и других иллюстративных и специфических документов, представляющих самостоятельный лист в деле, на оборотной стороне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нумерование сначала конвертов с вложением, подшитых в дело, а затем очередным номером каждое вложение в конверте;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оформление приложения к делу, поступившего в переплете, как самостоятельного тома и его отдельное нумерование;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перенумерация листов дела, в случаях обнаружения большого числа ошибок в их нумерации. Зачеркивание старых номеров листов при перенумерации и проставление рядом нового номера листа, составление нового листа-заверителя в конце дела, зачеркивание и сохранение в деле старого листа–заверителя;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употребление литерных номеров листов при наличии отдельных ошибок в нумерации 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подшитых в дела не менее, чем на четыре прокола в твердую обложку из картона или переплетенных с учетом возможности свободного чтения текста всех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подшитых (переплетенных) делах металлических скреплений (булавок, скрепок и других)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карт-заместителей единиц хранения при выдаче документов из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обоих экземплярах описи отметки о наличии дела против каждого дела, включенного в 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конце каждого экземпляра описи количества фактически принятых дел, указанного цифрами и прописью, даты приема-передачи дел, а также подписи работника, ответственного за архив и лица, передавшего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приема-передачи документов на хранение при передаче документов в архив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предельных сроков ведомственного хранения документов на традиционных и электронных носителях, отнесенных к составу Национального архивного фонда Республики Казахстан,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организаций, контрольный пакет акций которых принадлежит государству, иных государственных юридических лиц республиканского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государственных организаций областного (городов республиканского значения, столицы)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документов государственных юридических лиц городского и районного уровней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записей актов гражданского состояния, похозяйственных книг, домовых книг, записей нотариальных действий, судебных дел и документов – 75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научно-исследовательской, технологической и патентно-лицензионной документации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опытно-конструкторской документации – 15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проектной документации по капитальному строительству – 20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картографической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геодезической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телеметрической документации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аудиовизуальной документации –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электронных документов –5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помещения для архива, состоящего из архивохранилища для хранения документов, комнаты для работы исследователей (читального зала), рабочих комнат для работников архива, комнаты для серверного и коммуникационного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дверей, обитых металлическим листом, и имеющих прочные засовы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стационарных или передвижных металлических или деревянных стеллажей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хранению: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на магнитной ленте, намотанными на сердечники, катушки или кассеты соответствующего размера, упакованными в пакет из полиэтиленовой пленки и в заводскую коробку или помещенными в полиэтиленовых футляр (контейнер) с вырезами для этикеток;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компакт-дисков, уложенных в заводскую упаковку и помещенных в коробочную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микрофильмов, кинофильмов, оформленных стандартными защитными ракордами, намотанными плотно в рулон на сердечники фотографическим слоем наружу и уложенными в металлические коробки, без выступающих витков на торцах рулона;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видеодокументов в вертикальном положении в заводской упаковке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расстановки средств хранения (стационарных или передвижных металлических стеллажей, металлических шкафов, сейфов):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расстояние между рядами стеллажей (главный проход) – не менее 120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расстояние между стеллажами (проход)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расстояние между наружной стеной здания и стеллажом, параллельным наружной стене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расстояние между стеной и торцом стеллажа или шкафа (сейфа) – не менее 45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расстояние между полом и нижней полкой стеллажа или шкафа (сейфа) – не менее 15 сантиметров, в цокольных этажах – не менее 30 сантиметров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(термометров, психрометров, гигрометров)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следующего температурно-влажностного режима в архивохранилищах: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документов на бумажных носителях информации – температура +17°С – +19°С, относительная влажность воздуха 50-55%;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документов на черно-белых пленочных носителях информации – температура +15°С,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документов на цветных пленочных носителях информации – температура +2°С – +5°С,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документов на магнитной ленте и дисковых носителях – температура от +8°С – до +18°С, относительная влажность воздуха 45-65 %;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документов на электронных носителях информации – температура +15°С – +20°С, относительная влажность воздуха 50-65%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книги выдачи документов из архивохранилища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выдаче архивных документов во временное пользование в другие организации при выдаче архивных документов во временное 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архива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архиве организации дел, переданных из структурных подразделений в архив организации по описям дел, документов составляемым по результатам экспертизы ценности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постоянного хранения, утвержденной руководителем организации и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 по личному составу, утвержденной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временного (свыше 10 лет) хранения, утвержденной руководителем организации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итоговой записи в описи дел фактическому наличию единиц 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выделении к уничтожению документов, не подлежащих хранению, утвержденного руководителем организации после согласования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учета необнаруженных архивных документов, составленных на все отсутствующие в ходе проверки наличия и состояния архивных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карточек регистрации научно-технической документации (при наличии научно-исследовательской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инвентарной книги учета научно-технической документации отдельно по каждому виду (проектной, конструкторской, технологической, научно-исследовательской, патентно-лицензионной) (при наличии научно-исследовательской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Cоответствие в ведомственных и частных архивах систематизации заголовков в описи дел, документов постоянного хранения следующим признакам: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структурного (в соответствии с принадлежностью единиц хранения к структурным подразделениям);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хронологического (по периодам или датам, к которым относятся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функционального, отраслевого, тематического, предметно-вопросного (с учетом функций организации, тем или вопросов, которых касается содержание единиц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номинального (по делопроизводственной форме – видам и разновидностям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корреспондентского (по организациям и лицам, в результате переписки с которыми образовались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географического (в соответствии с определенными территориями, населенными пунктами и другими географическими объектами, с которыми связано содержание документов, их авторы, корреспонденты);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авторского (по названиям организаций или фамилиям лиц, которые являются авторами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архивохранилище газовых, водопроводных, канализационных и других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архивохранилищах архивных документов в первичных защитных средствах хранения (архивных коробках, папках, специальных футлярах, пакетах)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карточек постеллажных топографических указателей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тексте архивной справки изменений, исправлений, комментариев, собственных выводов исполнителя по содержанию архивных документов, на основании которых составлена архивная справка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описательной статьи архивного справочника на уровне архивного фонда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название архивного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справочные данные об архивном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историческая справка к фонду;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аннотация о составе и содержании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об условиях доступа и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библиография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протоколов консультативно-совещательных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документов в плановом порядке один раз в 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июня 2017 года № 172 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6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соблюдения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спорта РК от 01.12.2022 № 347 и Министра национальной экономики РК от 01.12.2022 № 114 (вводится в действие 01.01.2023).</w:t>
      </w:r>
    </w:p>
    <w:bookmarkStart w:name="z6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1"/>
    <w:bookmarkStart w:name="z6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19 декабря 2022 года № 126 (зарегистрирован в Реестре государственной регистрации нормативных правовых актов под № 31148),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(объекта) контроля (далее – профилактический контроль).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13"/>
    <w:bookmarkStart w:name="z7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14"/>
    <w:bookmarkStart w:name="z7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 к порядку использования единой нормативно-справочной информации, соотношения электронных и бумажных документов в системах электронного документооборота организации;</w:t>
      </w:r>
    </w:p>
    <w:bookmarkEnd w:id="115"/>
    <w:bookmarkStart w:name="z7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16"/>
    <w:bookmarkStart w:name="z7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 к функционалу систем электронного документооборота, к реквизитной части электронного документа, срокам хранения электронных документов и электронной регистрационной контрольной карточки к ним, к порядку использования электронного документооборота;</w:t>
      </w:r>
    </w:p>
    <w:bookmarkEnd w:id="117"/>
    <w:bookmarkStart w:name="z7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установленных нормативными правовыми актами в области электронного документа и электронных архивов (далее – требования), которое повлекло или может повлечь незаконное уничтожение (утерю), порчу, подделку электронных документов;</w:t>
      </w:r>
    </w:p>
    <w:bookmarkEnd w:id="118"/>
    <w:bookmarkStart w:name="z7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19"/>
    <w:bookmarkStart w:name="z7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20"/>
    <w:bookmarkStart w:name="z7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21"/>
    <w:bookmarkStart w:name="z7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22"/>
    <w:bookmarkStart w:name="z7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23"/>
    <w:bookmarkStart w:name="z7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124"/>
    <w:bookmarkStart w:name="z7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Кратность профилактического контроля с посещением субъекта (объекта) контроля определяется органами контроля в отношении субъектов (объектов) контроля, отнесенных к высокой и средней степеням риска, не чаще двух раз в год.</w:t>
      </w:r>
    </w:p>
    <w:bookmarkEnd w:id="126"/>
    <w:bookmarkStart w:name="z6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назначения профилактического контроля с посещением субъекта (объекта) контроля является полугодовой список проведения профилактического контроля с посещением субъекта (объекта) контроля, утвержденный первым руководителем государственного органа.</w:t>
      </w:r>
    </w:p>
    <w:bookmarkEnd w:id="127"/>
    <w:bookmarkStart w:name="z6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28"/>
    <w:bookmarkStart w:name="z7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интернет-ресурсах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5-1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(объектов) контроля</w:t>
      </w:r>
    </w:p>
    <w:bookmarkEnd w:id="130"/>
    <w:bookmarkStart w:name="z6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осуществлении профилактического контроля с посещением субъекта (объекта) контроля относит субъекты (объекты) контроля к одной из следующих степеням риска (далее – степени риска):</w:t>
      </w:r>
    </w:p>
    <w:bookmarkEnd w:id="131"/>
    <w:bookmarkStart w:name="z6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32"/>
    <w:bookmarkStart w:name="z6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33"/>
    <w:bookmarkStart w:name="z6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34"/>
    <w:bookmarkStart w:name="z6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135"/>
    <w:bookmarkStart w:name="z6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136"/>
    <w:bookmarkStart w:name="z6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37"/>
    <w:bookmarkStart w:name="z6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138"/>
    <w:bookmarkStart w:name="z6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39"/>
    <w:bookmarkStart w:name="z6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высокой, средней и низкой степеням риска, проводятся проверки на соответствие требованиям, профилактический контроль с посещением субъекта (объекта) контроля и внеплановые проверки.</w:t>
      </w:r>
    </w:p>
    <w:bookmarkEnd w:id="140"/>
    <w:bookmarkStart w:name="z6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141"/>
    <w:bookmarkStart w:name="z6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</w:t>
      </w:r>
    </w:p>
    <w:bookmarkEnd w:id="142"/>
    <w:bookmarkStart w:name="z6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Отнесение субъектов контроля к степени риска осуществляется в зависимости от вероятности причинения вреда законным интересам физических и юридических лиц, имущественным интересам государства в результате деятельности субъектов контроля, связанное с обеспечением сохранности электронных документов Национального архивного фонда (далее – НАФ), которое может привести к уничтожению (утере), порче, подделке документов НАФ и других архивных документов.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объективным критериям относятся:</w:t>
      </w:r>
    </w:p>
    <w:bookmarkEnd w:id="144"/>
    <w:bookmarkStart w:name="z7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риска:</w:t>
      </w:r>
    </w:p>
    <w:bookmarkEnd w:id="145"/>
    <w:bookmarkStart w:name="z7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органов, в деятельности которых формируются документы НАФ и другие архивные документы, использующие для организации электронного документооборота систему электронного документооборота (далее – СЭД) государственных органов или государственные юридические лица, в деятельности которых формируются документы НАФ и другие архивные документы, использующие СЭД;</w:t>
      </w:r>
    </w:p>
    <w:bookmarkEnd w:id="146"/>
    <w:bookmarkStart w:name="z7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риска:</w:t>
      </w:r>
    </w:p>
    <w:bookmarkEnd w:id="147"/>
    <w:bookmarkStart w:name="z7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подведомственные юридические лица государственных органов и местных исполнительных органов, в деятельности которых формируются документы НАФ и другие архивные документы, использующие СЭД;</w:t>
      </w:r>
    </w:p>
    <w:bookmarkEnd w:id="148"/>
    <w:bookmarkStart w:name="z7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риска:</w:t>
      </w:r>
    </w:p>
    <w:bookmarkEnd w:id="149"/>
    <w:bookmarkStart w:name="z7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негосударственные юридические лица, в деятельности которых формируются документы НАФ, использующие СЭД.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отношении субъектов контроля, отнесенных по объективным критериям к высокой и средней степени риска, применяются субъективные критерии с целью проведения профилактического контроля с посещением субъекта контроля.</w:t>
      </w:r>
    </w:p>
    <w:bookmarkEnd w:id="151"/>
    <w:bookmarkStart w:name="z6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</w:t>
      </w:r>
    </w:p>
    <w:bookmarkEnd w:id="152"/>
    <w:bookmarkStart w:name="z6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Субъективные критерии разработаны на основании требований законодательства Республики Казахстан в сфере соблюдения законодательства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Казахстан, центральных государственных архивов и государственных архивов, за исключением государственных и местных исполнительных органов (далее – требования),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грубой степени относится уничтожение документов НАФ, где применяется </w:t>
      </w:r>
      <w:r>
        <w:rPr>
          <w:rFonts w:ascii="Times New Roman"/>
          <w:b w:val="false"/>
          <w:i w:val="false"/>
          <w:color w:val="000000"/>
          <w:sz w:val="28"/>
        </w:rPr>
        <w:t>статья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субъективных критериев осуществляется с применением следующих этапов:</w:t>
      </w:r>
    </w:p>
    <w:bookmarkEnd w:id="154"/>
    <w:bookmarkStart w:name="z6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 о нарушении требований;</w:t>
      </w:r>
    </w:p>
    <w:bookmarkEnd w:id="155"/>
    <w:bookmarkStart w:name="z6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156"/>
    <w:bookmarkStart w:name="z6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оценки степени риска по субъективным критериям используются следующие источники информации:</w:t>
      </w:r>
    </w:p>
    <w:bookmarkEnd w:id="157"/>
    <w:bookmarkStart w:name="z7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158"/>
    <w:bookmarkStart w:name="z7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контроля;</w:t>
      </w:r>
    </w:p>
    <w:bookmarkEnd w:id="159"/>
    <w:bookmarkStart w:name="z7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сведений, представляемых государственными органами и организациями.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Субъективные критерии в соответствии со значимостью и общественной опасностью распределяются на 3 степени тяжести нарушения: грубые, значительные и незначительные, предусмотренные Критериями.</w:t>
      </w:r>
    </w:p>
    <w:bookmarkEnd w:id="161"/>
    <w:bookmarkStart w:name="z6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(объекта) контроля к степени риска, применяется следующий порядок расчета показателя степени риска.</w:t>
      </w:r>
    </w:p>
    <w:bookmarkEnd w:id="162"/>
    <w:bookmarkStart w:name="z6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100, и в отношении него проводится профилактический контроль.</w:t>
      </w:r>
    </w:p>
    <w:bookmarkEnd w:id="163"/>
    <w:bookmarkStart w:name="z6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164"/>
    <w:bookmarkStart w:name="z6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165"/>
    <w:bookmarkStart w:name="z6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166"/>
    <w:bookmarkStart w:name="z6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6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68"/>
    <w:bookmarkStart w:name="z6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169"/>
    <w:bookmarkStart w:name="z6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170"/>
    <w:bookmarkStart w:name="z6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171"/>
    <w:bookmarkStart w:name="z6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172"/>
    <w:bookmarkStart w:name="z6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3"/>
    <w:bookmarkStart w:name="z6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74"/>
    <w:bookmarkStart w:name="z6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175"/>
    <w:bookmarkStart w:name="z6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176"/>
    <w:bookmarkStart w:name="z7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177"/>
    <w:bookmarkStart w:name="z7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178"/>
    <w:bookmarkStart w:name="z7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9"/>
    <w:bookmarkStart w:name="z7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180"/>
    <w:bookmarkStart w:name="z7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Start w:name="z7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17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 (R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 SР – показатель степени риска по нарушениям; SC – показатель степени риска по субъективным критериям).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электронном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электронного документооборота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источниках комплектования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архивов,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 органов</w:t>
            </w:r>
          </w:p>
        </w:tc>
      </w:tr>
    </w:tbl>
    <w:bookmarkStart w:name="z78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нарушении риска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части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и электронных архивов в источниках комплектования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архива Республики Казахстан, центральных государственных архивов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архивов, за исключением государственных и местных исполнительных органов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следующих форматов одного или нескольких файлов в содержательной части электронного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PDF, PDF/A-1, TIFF, JPEG, JPG- графический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RTF, DOCX - текстовый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XLS, XLSX - табличный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PPT, PPTX -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RAR, ZIP - архивированный формат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сроков хранения электронной регистрационной контрольной карточки срокам хранения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привязки (синхронизации) электронных документов и соответствующих открытых ключей электронных цифровых подписей при хранении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номенклатуре дел формы представленного документа: электронной с указанием носителя информации, или бумажной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документов и баз данных в дела (папки) в соответствии с номенклатурой дел организации, отдельно от документов на бумажных носителях, на выделенном носителе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хранения электронных документов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акта об уничтожении электронной (ых) копии (ий) документа (ов), утверждаемого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 при отсутствии бумажного подлинника либо отрицательном результате сверки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электронных документов (дел) в плановом порядке – один раз в 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2017 года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78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Национальном архивном фонде и архивах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ведомственных и частных архивов, являющиеся источниками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комплектования Национального архива Республики Казахстан,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архивов и государственных архивов,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едиными реквизитами документа на казахском языке и создаваемого аутентичного документа на русском или ином языке, напечатанного каждого на отдельных бланках (отдельных листах)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документов с использованием штампа, воспроизводящего наименование организации, путем проставления его оттиска в левом верхнем углу либо при обязательном оформлении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официальное наименование организации, издавшей документ, либо оттиск штампа, воспроизводящего наименование организации, издавшей документ, путем проставления его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вида документа, за исключением письма;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регистрационный номер (индекс)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должности лица, подписавшего документ, подпись и расшифровка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оттиск печати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организации, филиала (представительства) учредительным документам с указанием на организационно-правовую форму при оформлении реквизитов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сокращенного наименования организации, филиала (представительства), названию, закрепленному в учредительных документах, и ее размещение в скобках ниже полного наименования;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наличия на бланках документов организаций номера, серии, проставленных типографским способом или нумератором;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указание наименования вида документа, напечатанного прописными буквами полужирным шрифтом, на всех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 бланке с изображением Государственного Герба Республики Казахстан эмблемы, логотипа или товарного знака (знака обслуживания)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печатей, штампов с изображением Государственного Герба Республики Казахстан и специальной штемпельной краски по форме Правил документирования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опечатываемого сейфа или металлического шкафа для хранения печатно-бланочной продукции, печатей, штампов, подлежащих защите, и средств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журналах учета и выдачи печатно-бланочной продукции, печатей, штампов, подлежащих защите, и средств защиты документов отметки о результатах проверок наличия экземпляров печатно-бланочной продукции, печатей, штампов, подлежащих защите, и средств защиты документов, проставленной комиссией, созданной приказом (распоряжением) руководителя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учета и выдачи печатно-бланочной продукции, подлежащей защите, заведенных на каждый вид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актов о выделении к уничтожению: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испорченных экземпляров печатно-бланочной продукции, подлежащей защите при уничтожении испорченных экземпляров печатно-бланочной продукции, подлежащей защите;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печатей и штампов, подлежащих защите при уничтожении печатей и штампов, подлежащих 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словесно-цифрового написания даты в правовых актах, творческой документации, документах, касающихся прав и законных интересов граждан, финансовых документах, делах по одному вопросу, а также документах, для которых датировка имеет важное значение (доклады, листовки, стенограммы, письма)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грифов утверждения и согласования на документах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реквизитов правовых актов,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изображения Государственного Герба Республики Казахстан или эмблемы, логотипа, товарного знака (знака обслуживания);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официального наименования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даты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регистрационного номера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места издания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отметки о согласовании приказа;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оттиска печати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бумажных документах оттиска печати организации, заверяющей подлинность подписи должностного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отдельной регистрации приказов по основной деятельности, по личному составу в соответствующих журналах (базах данных);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литера "л/с" или "к", добавленной к порядковому номеру приказов по личному составу через дефис;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раздельных дел по формированию приказов (распоряжений) по основной деятельности, приказов (распоряжений) по личному составу, административно-хозяйственной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присвоенных порядковых номеров протоколов в пределах делопроизводственного года отдельно по каждой группе протоколов – протоколы собраний, заседаний коллегий, протоколы технических, научных и экспертных советов.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Расположение протоколов в деле в хронологическом порядке по номерам вместе с документами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Соответствие реквизитов протокола,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официального наименования организации и (или)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вида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места издания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грифа утверждения (в некоторых случаях);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заголовка к тексту;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текста;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Группирование и систематизация переписки за делопроизводственный год в хронологической последовательности и помещением документа-ответа за документом-запросом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документов в личных делах в хронологическом порядке в соответствии с их поступлением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лицевых счетов по заработной плате в отдельные дела и расположение фамилий работников в них в алфавитном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одном деле списков физических лиц и документов, подтверждающих перечисление обязательных пенсионных взносов, обязательных профессиональных пенсионных взносов в единый накопительный пенсионный фонд;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одном деле списков физических лиц и документов, подтверждающих перечисление социальных отчислений.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формирования трудовых договоров в составе личных дел или отдельно в алфавитном порядке фамилий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журналов регистрации входящих и исходящих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общих требований при формировании дел: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в дело исполненных, правильно оформленных документов, соответствующих по своему содержанию заголовку дела по номенклатуре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в дело вместе всех документов, относящихся к разрешению одного вопроса. Присоединение приложений, независимо от даты их утверждения или составления, к документам, к которым они относятся. Составление приложений объемом свыше 180 листов в отдельный том с отметкой в документе;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совместное группирование версий документа на казахском, русском и иных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группирование в дела документов одного календарного года, за исключением переходящих дел, судебных дел, личных дел, формируемых в течение всего периода работы данного лица в организации, документов выборных органов и их постоянных комиссий, депутатских групп, группируемых за период их созыва, документов учебных заведений, формируемых за учебный год, документов театров, характеризующих сценическую деятельность за театральный сезон, историй болезней и других;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раздельное группирование в дела документов постоянного и временного сроков 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помещение телеграмм, ксерокопий факсограмм, телефонограмм в дела на общих основаниях в соответствии с номенклатурой дел;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недопущение помещения в дело документов, подлежащих возврату, черновиков и лишних экземпляров;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недопущение превышения объема дела постоянного срока хранения 180 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проставление номера (индекса) и заголовка дела на каждом томе с добавлением нумерации томов (частей), добавление слова "последний" ("последняя") в последнем томе (части) при наличии в деле нескольких томов (частей)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номенклатуры дел, утвержденной руководителем организации и согласованной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обложке дела постоянного, временного (свыше 10 лет) хранения и по личному составу следующих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организации, наименования структурного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наименования населенного пункта, в котором дислоцирована организация, номера (индекса)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заголовка дела, даты дела (тома, части), количество листов в деле, срока хранения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архивного шифра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нумерации листов дела: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нумерование листа более формата А4, подшитого за один край, как один лист в правом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нумерование документов с собственной нумерацией листов, в том числе печатных изданий в общем порядке или сохранение собственной нумерации, если она соответствует порядку расположения листов в деле;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нумерование листов дел, состоящих из нескольких томов или частей, по каждому тому или части отдельно;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нумерование фотографий, чертежей, диаграмм и других иллюстративных и специфических документов, представляющих самостоятельный лист в деле, на оборотной стороне в левом верхнем углу;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нумерование сначала конвертов с вложением, подшитых в дело, а затем очередным номером каждое вложение в конверте;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оформление приложения к делу, поступившего в переплете, как самостоятельного тома и его отдельное нумерование;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перенумерация листов дела, в случаях обнаружения большого числа ошибок в их нумерации. Зачеркивание старых номеров листов при перенумерации и проставление рядом нового номера листа, составление нового листа-заверителя в конце дела, зачеркивание и сохранение в деле старого листа–заверителя;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употребление литерных номеров листов при наличии отдельных ошибок в нумерации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подшитых в дела не менее, чем на четыре прокола в твердую обложку из картона или переплетенных с учетом возможности свободного чтения текста всех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подшитых (переплетенных) делах металлических скреплений (булавок, скрепок и других)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карт-заместителей единиц хранения при выдаче документов из архивохранилища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обоих экземплярах описи отметки о наличии дела против каждого дела, включенного в 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конце каждого экземпляра описи количества фактически принятых дел, указанного цифрами и прописью, даты приема-передачи дел, а также подписи работника, ответственного за архив и лица, передавшего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приема-передачи документов на хранение при передаче документов в 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предельных сроков ведомственного хранения документов на традиционных и электронных носителях, отнесенных к составу Национального архивного фонда Республики Казахстан,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организаций, контрольный пакет акций которых принадлежит государству, иных государственных юридических лиц республиканского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документов государственных организаций областного (городов республиканского значения, столицы) уровня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документов государственных юридических лиц городского и районного уровней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записей актов гражданского состояния, похозяйственных книг, домовых книг, записей нотариальных действий, судебных дел и документов – 75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научно-исследовательской, технологической и патентно-лицензионной документации – 10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опытно-конструкторской документации – 15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проектной документации по капитальному строительству – 20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картографической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геодезической документации – 25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телеметрической документации – 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аудиовизуальной документации – 3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электронных документов –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помещения для архива, состоящего из архивохранилища для хранения документов, комнаты для работы исследователей (читального зала), рабочих комнат для работников архива, комнаты для серверного и коммуникационного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дверей, обитых металлическим листом, и имеющих прочные засовы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стационарных или передвижных металлических или деревянных стеллажей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хранению: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документов на магнитной ленте, намотанными на сердечники, катушки или кассеты соответствующего размера, упакованными в пакет из полиэтиленовой пленки и в заводскую коробку или помещенными в полиэтиленовых футляр (контейнер) с вырезами для этикеток;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компакт-дисков, уложенных в заводскую упаковку и помещенных в коробочную тару;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микрофильмов, кинофильмов, оформленных стандартными защитными ракордами, намотанными плотно в рулон на сердечники фотографическим слоем наружу и уложенными в металлические коробки, без выступающих витков на торцах рулона;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видеодокументов в вертикальном положении в заводской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расстановки средств хранения (стационарных или передвижных металлических стеллажей, металлических шкафов, сейфов):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расстояние между рядами стеллажей (главный проход) – не менее 120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расстояние между стеллажами (проход)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расстояние между наружной стеной здания и стеллажом, параллельным наружной стене – не менее 75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расстояние между стеной и торцом стеллажа или шкафа (сейфа) – не менее 45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расстояние между полом и нижней полкой стеллажа или шкафа (сейфа) – не менее 15 сантиметров, в цокольных этажах – не менее 30 сантиметров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контрольно-измерительных приборов (термометров, психрометров, гигрометров)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следующего температурно-влажностного режима в архивохранилищах: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документов на бумажных носителях информации – температура +17°С – +19°С, относительная влажность воздуха 50-55%;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документов на черно-белых пленочных носителях информации – температура +15°С,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документов на цветных пленочных носителях информации – температура +2°С – +5°С, относительная влажность воздуха 40-55%;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документов на магнитной ленте и дисковых носителях – температура от +8°С – до +18°С, относительная влажность воздуха 45-65 %;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документов на электронных носителях информации – температура +15°С – +20°С, относительная влажность воздуха 50-65%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ведомственных и частных архивов книги выдачи документов из архивохранилища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выдаче архивных документов во временное пользование в другие организации при выдаче архивных документов во временное 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архива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архиве организации дел, переданных из структурных подразделений в архив организации по описям дел, документов составляемым по результатам экспертизы ценности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постоянного хранения, утвержденной руководителем организации и экспертно-проверочной комиссией государственного архива или местного исполнительного органа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 по личному составу, утвержденной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описи дел, документов временного (свыше 10 лет) хранения, утвержденной руководителем организации после согласования с Центральной экспертной комиссией (экспертной комиссией)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итоговой записи в описи дел фактическому наличию единиц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о выделении к уничтожению документов, не подлежащих хранению, утвержденного руководителем организации после согласования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карточек учета необнаруженных архивных документов, составленных на все отсутствующие в ходе проверки наличия и состояния архивных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карточек регистрации научно-технической документации (при наличии научно-технической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инвентарной книги учета научно-технической документации отдельно по каждому виду (проектной, конструкторской, технологической, научно-исследовательской, патентно-лицензионной) (при наличии научно-исследовательской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Cоответствие в ведомственных и частных архивах систематизации заголовков в описи дел, документов постоянного хранения следующим признакам: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структурного (в соответствии с принадлежностью единиц хранения к структурным подразделениям);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хронологического (по периодам или датам, к которым относятся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функционального, отраслевого, тематического, предметно-вопросного (с учетом функций организации, тем или вопросов, которых касается содержание единиц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номинального (по делопроизводственной форме – видам и разновидностям документов);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корреспондентского (по организациям и лицам, в результате переписки с которыми образовались единицы хранения);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географического (в соответствии с определенными территориями, населенными пунктами и другими географическими объектами, с которыми связано содержание документов, их авторы, корреспонденты);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авторского (по названиям организаций или фамилиям лиц, которые являются авторами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наличия в архивохранилище газовых, водопроводных, канализационных и других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архивохранилищах архивных документов в первичных защитных средствах хранения (архивных коробках, папках, специальных футлярах, пакетах)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архивохранилище карточек постеллажных топографических указателей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тексте архивной справки изменений, исправлений, комментариев, собственных выводов исполнителя по содержанию архивных документов, на основании которых составлена архивная справка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содержания описательной статьи архивного справочника на уровне архивного фонда следующим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название архивного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справочные данные об архивном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историческая справка к фонду;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аннотация о составе и содержании архивных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информация об условиях доступа и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библиография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организации протоколов консультативно-совещательных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документов в плановом порядке один раз в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2017 года №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2017 года № 301</w:t>
            </w:r>
          </w:p>
        </w:tc>
      </w:tr>
    </w:tbl>
    <w:bookmarkStart w:name="z78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электронном документе и электронной цифровой подписи в части электронного</w:t>
      </w:r>
      <w:r>
        <w:br/>
      </w:r>
      <w:r>
        <w:rPr>
          <w:rFonts w:ascii="Times New Roman"/>
          <w:b/>
          <w:i w:val="false"/>
          <w:color w:val="000000"/>
        </w:rPr>
        <w:t>документооборота и электронных архивов в источниках комплектования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Национального архива Республики Казахстан, центральных государственных архивов</w:t>
      </w:r>
      <w:r>
        <w:br/>
      </w:r>
      <w:r>
        <w:rPr>
          <w:rFonts w:ascii="Times New Roman"/>
          <w:b/>
          <w:i w:val="false"/>
          <w:color w:val="000000"/>
        </w:rPr>
        <w:t>и государственных архивов, за исключением государственных и местных исполнительных органов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источников комплектования центральных и государственных архивов.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проверку/профилактического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следующих форматов одного или нескольких файлов в содержательной части электронного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PDF, PDF/A-1, TIFF, JPEG, JPG- графический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RTF, DOCX - текстовый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XLS, XLSX - табличный формат;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PPT, PPTX - презентации;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RAR, ZIP - архивированный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сроков хранения электронной регистрационной контрольной карточки срокам хранения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привязки (синхронизации) электронных документов и соответствующих открытых ключей электронных цифровых подписей при хранении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номенклатуре дел формы представленного документа: электронной с указанием носителя информации, либо бумажной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электронных документов и баз данных в дела (папки) в соответствии с номенклатурой дел организации, отдельно от документов на бумажных носителях, на выделенном носителе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хранения электронных документов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и частном архиве акта об уничтожении электронной (ых) копии (ий) документа (ов), утверждаемого руководителем организации по согласованию с Центральной экспертной комиссией (экспертной комиссией) организации и экспертно-проверочной комиссией государственного архива или местного исполнительного органа при отсутствии бумажного подлинника либо отрицательном результате сверки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документов Национального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и состояния архивных дел, электронных документов (дел) в плановом порядке – один раз в 3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розыска при недостачи дел, документов, электронных документов (дел)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78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 Национальном архивном фонде и архивах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сведения собранные в течении года касательно проведенных/не проведенных плановых и неплановых проверок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 в Национальный, центральные и государственные архивы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архивном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и архивах</w:t>
            </w:r>
          </w:p>
        </w:tc>
      </w:tr>
    </w:tbl>
    <w:bookmarkStart w:name="z79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об электронном документе и электронной</w:t>
      </w:r>
      <w:r>
        <w:br/>
      </w:r>
      <w:r>
        <w:rPr>
          <w:rFonts w:ascii="Times New Roman"/>
          <w:b/>
          <w:i w:val="false"/>
          <w:color w:val="000000"/>
        </w:rPr>
        <w:t>цифровой подписи в части электронного документооборота и электронных архивов</w:t>
      </w:r>
      <w:r>
        <w:br/>
      </w:r>
      <w:r>
        <w:rPr>
          <w:rFonts w:ascii="Times New Roman"/>
          <w:b/>
          <w:i w:val="false"/>
          <w:color w:val="000000"/>
        </w:rPr>
        <w:t>в источниках комплектования Национального архива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архивов и государственных архивов,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и местных исполнительных органов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6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спорта РК от 24.05.2023 № 128 и Министра национальной экономики РК от 24.05.2023 № 78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сведения собранные в течении года касательно проведенных/не проведенных плановых и неплановых проверок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 в Национальный, центральные и государственные архивы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