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3630" w14:textId="6fa3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11 сентября 2017 года № 552. Зарегистрирован в Министерстве юстиции Республики Казахстан 19 сентября 2017 года № 15719.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1"/>
    <w:bookmarkStart w:name="z5"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 опубликован 5 июня 2012 года в газете "Казахстанская правда" № 169-170 (26988-26989)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 w:id="3"/>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7"/>
    <w:bookmarkStart w:name="z12" w:id="8"/>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2017 года</w:t>
            </w:r>
            <w:r>
              <w:br/>
            </w:r>
            <w:r>
              <w:rPr>
                <w:rFonts w:ascii="Times New Roman"/>
                <w:b w:val="false"/>
                <w:i w:val="false"/>
                <w:color w:val="000000"/>
                <w:sz w:val="20"/>
              </w:rPr>
              <w:t>№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w:t>
            </w:r>
            <w:r>
              <w:br/>
            </w:r>
            <w:r>
              <w:rPr>
                <w:rFonts w:ascii="Times New Roman"/>
                <w:b w:val="false"/>
                <w:i w:val="false"/>
                <w:color w:val="000000"/>
                <w:sz w:val="20"/>
              </w:rPr>
              <w:t>№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p>
      <w:pPr>
        <w:spacing w:after="0"/>
        <w:ind w:left="0"/>
        <w:jc w:val="both"/>
      </w:pPr>
      <w:bookmarkStart w:name="z17" w:id="9"/>
      <w:r>
        <w:rPr>
          <w:rFonts w:ascii="Times New Roman"/>
          <w:b w:val="false"/>
          <w:i w:val="false"/>
          <w:color w:val="000000"/>
          <w:sz w:val="28"/>
        </w:rPr>
        <w:t>
             __________________________________________________________________</w:t>
      </w:r>
    </w:p>
    <w:bookmarkEnd w:id="9"/>
    <w:p>
      <w:pPr>
        <w:spacing w:after="0"/>
        <w:ind w:left="0"/>
        <w:jc w:val="both"/>
      </w:pPr>
      <w:r>
        <w:rPr>
          <w:rFonts w:ascii="Times New Roman"/>
          <w:b w:val="false"/>
          <w:i w:val="false"/>
          <w:color w:val="000000"/>
          <w:sz w:val="28"/>
        </w:rPr>
        <w:t xml:space="preserve">       Наименование государственного учреждения (централизованной бухгалтерии)</w:t>
      </w:r>
    </w:p>
    <w:bookmarkStart w:name="z18" w:id="10"/>
    <w:p>
      <w:pPr>
        <w:spacing w:after="0"/>
        <w:ind w:left="0"/>
        <w:jc w:val="left"/>
      </w:pPr>
      <w:r>
        <w:rPr>
          <w:rFonts w:ascii="Times New Roman"/>
          <w:b/>
          <w:i w:val="false"/>
          <w:color w:val="000000"/>
        </w:rPr>
        <w:t xml:space="preserve"> Мемориальный ордер 5 за ______ __________ год</w:t>
      </w:r>
    </w:p>
    <w:bookmarkEnd w:id="10"/>
    <w:bookmarkStart w:name="z19" w:id="11"/>
    <w:p>
      <w:pPr>
        <w:spacing w:after="0"/>
        <w:ind w:left="0"/>
        <w:jc w:val="left"/>
      </w:pPr>
      <w:r>
        <w:rPr>
          <w:rFonts w:ascii="Times New Roman"/>
          <w:b/>
          <w:i w:val="false"/>
          <w:color w:val="000000"/>
        </w:rPr>
        <w:t xml:space="preserve"> Свод расчетных ведомостей по заработной плате и стипендиям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Начислены стипендий</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Удержаны обязательные пенсионные взносы</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Удержан индивидуальный подоходный налог </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Суммы:</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депонированной заработной платы</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Удержано по безналичным перечислениям на счета по вкладам</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Удержано по договорам добровольного страхования</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Удержано по ссудам банка</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Удержано по исполнительным документам и прочим удержаниям</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Исчислено социального налога</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Начислены социальные отчисления</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Всего</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4"/>
    <w:p>
      <w:pPr>
        <w:spacing w:after="0"/>
        <w:ind w:left="0"/>
        <w:jc w:val="both"/>
      </w:pPr>
      <w:r>
        <w:rPr>
          <w:rFonts w:ascii="Times New Roman"/>
          <w:b w:val="false"/>
          <w:i w:val="false"/>
          <w:color w:val="000000"/>
          <w:sz w:val="28"/>
        </w:rPr>
        <w:t>
      Оборотная сторона формы № 405</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bookmarkEnd w:id="3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w:t>
            </w:r>
          </w:p>
          <w:p>
            <w:pPr>
              <w:spacing w:after="20"/>
              <w:ind w:left="20"/>
              <w:jc w:val="both"/>
            </w:pPr>
            <w:r>
              <w:rPr>
                <w:rFonts w:ascii="Times New Roman"/>
                <w:b w:val="false"/>
                <w:i w:val="false"/>
                <w:color w:val="000000"/>
                <w:sz w:val="20"/>
              </w:rPr>
              <w:t>(по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7"/>
    <w:p>
      <w:pPr>
        <w:spacing w:after="0"/>
        <w:ind w:left="0"/>
        <w:jc w:val="both"/>
      </w:pPr>
      <w:r>
        <w:rPr>
          <w:rFonts w:ascii="Times New Roman"/>
          <w:b w:val="false"/>
          <w:i w:val="false"/>
          <w:color w:val="000000"/>
          <w:sz w:val="28"/>
        </w:rPr>
        <w:t>
      продолжение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Удержано</w:t>
            </w:r>
          </w:p>
          <w:bookmarkEnd w:id="3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аванс за первую половину месяца</w:t>
            </w:r>
          </w:p>
          <w:bookmarkEnd w:id="3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12</w:t>
            </w:r>
          </w:p>
          <w:bookmarkEnd w:id="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 w:id="41"/>
      <w:r>
        <w:rPr>
          <w:rFonts w:ascii="Times New Roman"/>
          <w:b w:val="false"/>
          <w:i w:val="false"/>
          <w:color w:val="000000"/>
          <w:sz w:val="28"/>
        </w:rPr>
        <w:t>
      Исполнитель __________________ _________ __________________________________</w:t>
      </w:r>
    </w:p>
    <w:bookmarkEnd w:id="4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57" w:id="42"/>
      <w:r>
        <w:rPr>
          <w:rFonts w:ascii="Times New Roman"/>
          <w:b w:val="false"/>
          <w:i w:val="false"/>
          <w:color w:val="000000"/>
          <w:sz w:val="28"/>
        </w:rPr>
        <w:t>
      Главный бухгалтер _____________ ___________________________________________</w:t>
      </w:r>
    </w:p>
    <w:bookmarkEnd w:id="4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8" w:id="43"/>
    <w:p>
      <w:pPr>
        <w:spacing w:after="0"/>
        <w:ind w:left="0"/>
        <w:jc w:val="both"/>
      </w:pPr>
      <w:r>
        <w:rPr>
          <w:rFonts w:ascii="Times New Roman"/>
          <w:b w:val="false"/>
          <w:i w:val="false"/>
          <w:color w:val="000000"/>
          <w:sz w:val="28"/>
        </w:rPr>
        <w:t xml:space="preserve">
      Примечание: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удержание обязательных пенсионных взносов по субсчету 3142 "Краткосрочная кредиторская задолженность по пенсионным взносам в Государственную корпорацию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2017 года</w:t>
            </w:r>
            <w:r>
              <w:br/>
            </w:r>
            <w:r>
              <w:rPr>
                <w:rFonts w:ascii="Times New Roman"/>
                <w:b w:val="false"/>
                <w:i w:val="false"/>
                <w:color w:val="000000"/>
                <w:sz w:val="20"/>
              </w:rPr>
              <w:t>№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w:t>
            </w:r>
            <w:r>
              <w:br/>
            </w:r>
            <w:r>
              <w:rPr>
                <w:rFonts w:ascii="Times New Roman"/>
                <w:b w:val="false"/>
                <w:i w:val="false"/>
                <w:color w:val="000000"/>
                <w:sz w:val="20"/>
              </w:rPr>
              <w:t>№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417</w:t>
            </w:r>
          </w:p>
        </w:tc>
      </w:tr>
    </w:tbl>
    <w:bookmarkStart w:name="z62" w:id="44"/>
    <w:p>
      <w:pPr>
        <w:spacing w:after="0"/>
        <w:ind w:left="0"/>
        <w:jc w:val="both"/>
      </w:pPr>
      <w:r>
        <w:rPr>
          <w:rFonts w:ascii="Times New Roman"/>
          <w:b w:val="false"/>
          <w:i w:val="false"/>
          <w:color w:val="000000"/>
          <w:sz w:val="28"/>
        </w:rPr>
        <w:t>
      ___________________________________________________________________</w:t>
      </w:r>
    </w:p>
    <w:bookmarkEnd w:id="44"/>
    <w:bookmarkStart w:name="z63" w:id="45"/>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45"/>
    <w:bookmarkStart w:name="z64" w:id="46"/>
    <w:p>
      <w:pPr>
        <w:spacing w:after="0"/>
        <w:ind w:left="0"/>
        <w:jc w:val="left"/>
      </w:pPr>
      <w:r>
        <w:rPr>
          <w:rFonts w:ascii="Times New Roman"/>
          <w:b/>
          <w:i w:val="false"/>
          <w:color w:val="000000"/>
        </w:rPr>
        <w:t xml:space="preserve"> Карточка-справка (Лицевой счет) за _____ _______ год</w:t>
      </w:r>
    </w:p>
    <w:bookmarkEnd w:id="46"/>
    <w:bookmarkStart w:name="z65" w:id="47"/>
    <w:p>
      <w:pPr>
        <w:spacing w:after="0"/>
        <w:ind w:left="0"/>
        <w:jc w:val="both"/>
      </w:pPr>
      <w:r>
        <w:rPr>
          <w:rFonts w:ascii="Times New Roman"/>
          <w:b w:val="false"/>
          <w:i w:val="false"/>
          <w:color w:val="000000"/>
          <w:sz w:val="28"/>
        </w:rPr>
        <w:t>
      Фамилия, имя, отчество (при его наличии) ______________________________</w:t>
      </w:r>
    </w:p>
    <w:bookmarkEnd w:id="47"/>
    <w:bookmarkStart w:name="z66" w:id="48"/>
    <w:p>
      <w:pPr>
        <w:spacing w:after="0"/>
        <w:ind w:left="0"/>
        <w:jc w:val="both"/>
      </w:pPr>
      <w:r>
        <w:rPr>
          <w:rFonts w:ascii="Times New Roman"/>
          <w:b w:val="false"/>
          <w:i w:val="false"/>
          <w:color w:val="000000"/>
          <w:sz w:val="28"/>
        </w:rPr>
        <w:t>
      Год и месяц рождения ________________________________________________</w:t>
      </w:r>
    </w:p>
    <w:bookmarkEnd w:id="48"/>
    <w:bookmarkStart w:name="z67" w:id="49"/>
    <w:p>
      <w:pPr>
        <w:spacing w:after="0"/>
        <w:ind w:left="0"/>
        <w:jc w:val="both"/>
      </w:pPr>
      <w:r>
        <w:rPr>
          <w:rFonts w:ascii="Times New Roman"/>
          <w:b w:val="false"/>
          <w:i w:val="false"/>
          <w:color w:val="000000"/>
          <w:sz w:val="28"/>
        </w:rPr>
        <w:t>
      ИИН ______________________________________________________________</w:t>
      </w:r>
    </w:p>
    <w:bookmarkEnd w:id="49"/>
    <w:bookmarkStart w:name="z68" w:id="50"/>
    <w:p>
      <w:pPr>
        <w:spacing w:after="0"/>
        <w:ind w:left="0"/>
        <w:jc w:val="both"/>
      </w:pPr>
      <w:r>
        <w:rPr>
          <w:rFonts w:ascii="Times New Roman"/>
          <w:b w:val="false"/>
          <w:i w:val="false"/>
          <w:color w:val="000000"/>
          <w:sz w:val="28"/>
        </w:rPr>
        <w:t>
      Департамент, управление _____________________________________________</w:t>
      </w:r>
    </w:p>
    <w:bookmarkEnd w:id="50"/>
    <w:bookmarkStart w:name="z69" w:id="51"/>
    <w:p>
      <w:pPr>
        <w:spacing w:after="0"/>
        <w:ind w:left="0"/>
        <w:jc w:val="both"/>
      </w:pPr>
      <w:r>
        <w:rPr>
          <w:rFonts w:ascii="Times New Roman"/>
          <w:b w:val="false"/>
          <w:i w:val="false"/>
          <w:color w:val="000000"/>
          <w:sz w:val="28"/>
        </w:rPr>
        <w:t>
      Должность _________________________________________________________</w:t>
      </w:r>
    </w:p>
    <w:bookmarkEnd w:id="51"/>
    <w:bookmarkStart w:name="z70" w:id="52"/>
    <w:p>
      <w:pPr>
        <w:spacing w:after="0"/>
        <w:ind w:left="0"/>
        <w:jc w:val="both"/>
      </w:pPr>
      <w:r>
        <w:rPr>
          <w:rFonts w:ascii="Times New Roman"/>
          <w:b w:val="false"/>
          <w:i w:val="false"/>
          <w:color w:val="000000"/>
          <w:sz w:val="28"/>
        </w:rPr>
        <w:t>
      Категория, разряд ___________________________________________________</w:t>
      </w:r>
    </w:p>
    <w:bookmarkEnd w:id="52"/>
    <w:bookmarkStart w:name="z71" w:id="53"/>
    <w:p>
      <w:pPr>
        <w:spacing w:after="0"/>
        <w:ind w:left="0"/>
        <w:jc w:val="both"/>
      </w:pPr>
      <w:r>
        <w:rPr>
          <w:rFonts w:ascii="Times New Roman"/>
          <w:b w:val="false"/>
          <w:i w:val="false"/>
          <w:color w:val="000000"/>
          <w:sz w:val="28"/>
        </w:rPr>
        <w:t>
      Воинское (специальное) звание ________________________________________</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 п/п</w:t>
            </w:r>
          </w:p>
          <w:bookmarkEnd w:id="5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отработанных дней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для оздоровления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1</w:t>
            </w:r>
          </w:p>
          <w:bookmarkEnd w:id="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w:t>
            </w:r>
          </w:p>
          <w:bookmarkEnd w:id="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7"/>
    <w:p>
      <w:pPr>
        <w:spacing w:after="0"/>
        <w:ind w:left="0"/>
        <w:jc w:val="both"/>
      </w:pPr>
      <w:r>
        <w:rPr>
          <w:rFonts w:ascii="Times New Roman"/>
          <w:b w:val="false"/>
          <w:i w:val="false"/>
          <w:color w:val="000000"/>
          <w:sz w:val="28"/>
        </w:rPr>
        <w:t>
      продолжение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Удержано</w:t>
            </w:r>
          </w:p>
          <w:bookmarkEnd w:id="5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удержано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обязательные пенсионные взносы</w:t>
            </w:r>
          </w:p>
          <w:bookmarkEnd w:id="5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листам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счет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15</w:t>
            </w:r>
          </w:p>
          <w:bookmarkEnd w:id="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1"/>
    <w:p>
      <w:pPr>
        <w:spacing w:after="0"/>
        <w:ind w:left="0"/>
        <w:jc w:val="both"/>
      </w:pPr>
      <w:r>
        <w:rPr>
          <w:rFonts w:ascii="Times New Roman"/>
          <w:b w:val="false"/>
          <w:i w:val="false"/>
          <w:color w:val="000000"/>
          <w:sz w:val="28"/>
        </w:rPr>
        <w:t>
      оборотная сторона формы № 417</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62"/>
    <w:p>
      <w:pPr>
        <w:spacing w:after="0"/>
        <w:ind w:left="0"/>
        <w:jc w:val="both"/>
      </w:pPr>
      <w:r>
        <w:rPr>
          <w:rFonts w:ascii="Times New Roman"/>
          <w:b w:val="false"/>
          <w:i w:val="false"/>
          <w:color w:val="000000"/>
          <w:sz w:val="28"/>
        </w:rPr>
        <w:t>
      Информация по отпуску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Дата и номер приказа</w:t>
            </w:r>
          </w:p>
          <w:bookmarkEnd w:id="6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ухода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1</w:t>
            </w:r>
          </w:p>
          <w:bookmarkEnd w:id="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5"/>
    <w:p>
      <w:pPr>
        <w:spacing w:after="0"/>
        <w:ind w:left="0"/>
        <w:jc w:val="both"/>
      </w:pPr>
      <w:r>
        <w:rPr>
          <w:rFonts w:ascii="Times New Roman"/>
          <w:b w:val="false"/>
          <w:i w:val="false"/>
          <w:color w:val="000000"/>
          <w:sz w:val="28"/>
        </w:rPr>
        <w:t>
      Примечание: для получения сведений о заработной плате работающего за прошлые периоды ведется Справка по форме № 417 (Лицевой счет) по счету 3240 "Краткосрочная кредиторская задолженность перед работниками". Справка по форме № 417 (Лицевой счет) открывается на каждого работающего сотрудника ежегодно. В форме № 417 (Лицевой счет) отражаются все сведения о работнике: количество отработанных дней в месяц, количество дней отпуска и больничного листа, начисление по видам (должностной оклад, отпускные, по временной нетрудоспособности, надбавки и доплаты), суммы и наименование удержаний (обязательные пенсионные отчисления, индивидуальный подоходный налог, взносы на обязательное социальное медицинское страхование и прочие удержания), а также ежемесячную сумму перечисленных социальных отчислений, социального налога и отчислений на обязательное социальное медицинское страхование. На оборотной стороне Справки по форме № 417 (Лицевой счет) отражена подробная информация по отпуску: номер и дата приказа, количество дней отпуска, дата ухода в отпуск, дата начала и окончания отпуска, за какой период и вид отпуска.</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2017 года</w:t>
            </w:r>
            <w:r>
              <w:br/>
            </w:r>
            <w:r>
              <w:rPr>
                <w:rFonts w:ascii="Times New Roman"/>
                <w:b w:val="false"/>
                <w:i w:val="false"/>
                <w:color w:val="000000"/>
                <w:sz w:val="20"/>
              </w:rPr>
              <w:t>№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w:t>
            </w:r>
            <w:r>
              <w:br/>
            </w:r>
            <w:r>
              <w:rPr>
                <w:rFonts w:ascii="Times New Roman"/>
                <w:b w:val="false"/>
                <w:i w:val="false"/>
                <w:color w:val="000000"/>
                <w:sz w:val="20"/>
              </w:rPr>
              <w:t>№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451</w:t>
            </w:r>
          </w:p>
        </w:tc>
      </w:tr>
    </w:tbl>
    <w:bookmarkStart w:name="z95" w:id="66"/>
    <w:p>
      <w:pPr>
        <w:spacing w:after="0"/>
        <w:ind w:left="0"/>
        <w:jc w:val="both"/>
      </w:pPr>
      <w:r>
        <w:rPr>
          <w:rFonts w:ascii="Times New Roman"/>
          <w:b w:val="false"/>
          <w:i w:val="false"/>
          <w:color w:val="000000"/>
          <w:sz w:val="28"/>
        </w:rPr>
        <w:t>
      ___________________________________________________________________</w:t>
      </w:r>
    </w:p>
    <w:bookmarkEnd w:id="66"/>
    <w:bookmarkStart w:name="z96" w:id="67"/>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67"/>
    <w:bookmarkStart w:name="z97" w:id="68"/>
    <w:p>
      <w:pPr>
        <w:spacing w:after="0"/>
        <w:ind w:left="0"/>
        <w:jc w:val="left"/>
      </w:pPr>
      <w:r>
        <w:rPr>
          <w:rFonts w:ascii="Times New Roman"/>
          <w:b/>
          <w:i w:val="false"/>
          <w:color w:val="000000"/>
        </w:rPr>
        <w:t xml:space="preserve"> Карточка учета № ______</w:t>
      </w:r>
      <w:r>
        <w:br/>
      </w:r>
      <w:r>
        <w:rPr>
          <w:rFonts w:ascii="Times New Roman"/>
          <w:b/>
          <w:i w:val="false"/>
          <w:color w:val="000000"/>
        </w:rPr>
        <w:t>обязательных пенсионных взносов</w:t>
      </w:r>
      <w:r>
        <w:br/>
      </w:r>
      <w:r>
        <w:rPr>
          <w:rFonts w:ascii="Times New Roman"/>
          <w:b/>
          <w:i w:val="false"/>
          <w:color w:val="000000"/>
        </w:rPr>
        <w:t>за _________________ год</w:t>
      </w:r>
    </w:p>
    <w:bookmarkEnd w:id="68"/>
    <w:bookmarkStart w:name="z98" w:id="69"/>
    <w:p>
      <w:pPr>
        <w:spacing w:after="0"/>
        <w:ind w:left="0"/>
        <w:jc w:val="both"/>
      </w:pPr>
      <w:r>
        <w:rPr>
          <w:rFonts w:ascii="Times New Roman"/>
          <w:b w:val="false"/>
          <w:i w:val="false"/>
          <w:color w:val="000000"/>
          <w:sz w:val="28"/>
        </w:rPr>
        <w:t>
      Фамилия, имя, отчество (при его наличии) ___________________________</w:t>
      </w:r>
    </w:p>
    <w:bookmarkEnd w:id="69"/>
    <w:bookmarkStart w:name="z99" w:id="70"/>
    <w:p>
      <w:pPr>
        <w:spacing w:after="0"/>
        <w:ind w:left="0"/>
        <w:jc w:val="both"/>
      </w:pPr>
      <w:r>
        <w:rPr>
          <w:rFonts w:ascii="Times New Roman"/>
          <w:b w:val="false"/>
          <w:i w:val="false"/>
          <w:color w:val="000000"/>
          <w:sz w:val="28"/>
        </w:rPr>
        <w:t xml:space="preserve">
      ИИН ___________________________________________________________ </w:t>
      </w:r>
    </w:p>
    <w:bookmarkEnd w:id="70"/>
    <w:bookmarkStart w:name="z100" w:id="71"/>
    <w:p>
      <w:pPr>
        <w:spacing w:after="0"/>
        <w:ind w:left="0"/>
        <w:jc w:val="both"/>
      </w:pPr>
      <w:r>
        <w:rPr>
          <w:rFonts w:ascii="Times New Roman"/>
          <w:b w:val="false"/>
          <w:i w:val="false"/>
          <w:color w:val="000000"/>
          <w:sz w:val="28"/>
        </w:rPr>
        <w:t>
      Сальдо на начало года _________________ тенге _________ тиын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Месяц</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(номер и дата счета к оплате)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итого</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75"/>
    <w:p>
      <w:pPr>
        <w:spacing w:after="0"/>
        <w:ind w:left="0"/>
        <w:jc w:val="both"/>
      </w:pPr>
      <w:r>
        <w:rPr>
          <w:rFonts w:ascii="Times New Roman"/>
          <w:b w:val="false"/>
          <w:i w:val="false"/>
          <w:color w:val="000000"/>
          <w:sz w:val="28"/>
        </w:rPr>
        <w:t>
      Сальдо на конец года _________________ тенге _________ тиын</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05" w:id="76"/>
      <w:r>
        <w:rPr>
          <w:rFonts w:ascii="Times New Roman"/>
          <w:b w:val="false"/>
          <w:i w:val="false"/>
          <w:color w:val="000000"/>
          <w:sz w:val="28"/>
        </w:rPr>
        <w:t>
      Руководитель государственного учреждения _________ __________________________</w:t>
      </w:r>
    </w:p>
    <w:bookmarkEnd w:id="7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6" w:id="77"/>
    <w:p>
      <w:pPr>
        <w:spacing w:after="0"/>
        <w:ind w:left="0"/>
        <w:jc w:val="both"/>
      </w:pPr>
      <w:r>
        <w:rPr>
          <w:rFonts w:ascii="Times New Roman"/>
          <w:b w:val="false"/>
          <w:i w:val="false"/>
          <w:color w:val="000000"/>
          <w:sz w:val="28"/>
        </w:rPr>
        <w:t>
      М.П.</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78"/>
    <w:p>
      <w:pPr>
        <w:spacing w:after="0"/>
        <w:ind w:left="0"/>
        <w:jc w:val="both"/>
      </w:pPr>
      <w:r>
        <w:rPr>
          <w:rFonts w:ascii="Times New Roman"/>
          <w:b w:val="false"/>
          <w:i w:val="false"/>
          <w:color w:val="000000"/>
          <w:sz w:val="28"/>
        </w:rPr>
        <w:t>
      Главный бухгалтер ________ _______________________________________</w:t>
      </w:r>
    </w:p>
    <w:bookmarkEnd w:id="78"/>
    <w:bookmarkStart w:name="z108" w:id="79"/>
    <w:p>
      <w:pPr>
        <w:spacing w:after="0"/>
        <w:ind w:left="0"/>
        <w:jc w:val="both"/>
      </w:pPr>
      <w:r>
        <w:rPr>
          <w:rFonts w:ascii="Times New Roman"/>
          <w:b w:val="false"/>
          <w:i w:val="false"/>
          <w:color w:val="000000"/>
          <w:sz w:val="28"/>
        </w:rPr>
        <w:t xml:space="preserve">
                                подпись (фамилия, имя, отчество (при его наличии) </w:t>
      </w:r>
    </w:p>
    <w:bookmarkEnd w:id="79"/>
    <w:bookmarkStart w:name="z109" w:id="80"/>
    <w:p>
      <w:pPr>
        <w:spacing w:after="0"/>
        <w:ind w:left="0"/>
        <w:jc w:val="both"/>
      </w:pPr>
      <w:r>
        <w:rPr>
          <w:rFonts w:ascii="Times New Roman"/>
          <w:b w:val="false"/>
          <w:i w:val="false"/>
          <w:color w:val="000000"/>
          <w:sz w:val="28"/>
        </w:rPr>
        <w:t>
      Примечание: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по форме № 451 по субсчету 3142 "Краткосрочная кредиторская задолженность по пенсионным взносам в Государственную корпорацию "Правительство для граждан". Карточка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по форме № 451.</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