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cb66" w14:textId="a48c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показателей малого и среднего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20 сентября 2017 года № 130. Зарегистрирован в Министерстве юстиции Республики Казахстан 28 сентября 2017 года № 15804.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расчета показателей малого и среднего 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предпринимательства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пункта 17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показателей малого и среднего предпринимательства.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структурной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структурной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(Г.М. Керимханова).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20 сентября 2017 года № 130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показателей малого и среднего предпринимательства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показателей малого и среднего предпринимательства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и методы получения официальной статистической информации для расчета показателей, характеризующих деятельность малого и среднего предпринимательства, с целью осуществления оценки вклада сектора малого и среднего предпринимательства в экономику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формирование официальной статистической информации, характеризующей развитие малого и среднего предпринимательства в Республике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применяется Комитетом по статистике Министерства национальной экономики Республики Казахстан и его территориальными органами при формировании показателей малого и среднего предпринимательства.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Объектом настоящей Методики является совокупность четырех типов хозяйствующих субъектов: индивидуальных предпринимателей, крестьянских или фермерских хозяйств и юридических лиц, относящихся к малому и среднему предпринимательству.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статистической деятельности, для отнесения субъектов к малому и среднему предпринимательству (далее – МСП)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года, используется только критерий среднегодовой численности работников.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статистического учета гендерного аспекта при формировании показателей МСП на годовой основе в качестве критерия используется пол руководителя предприятий МСП.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Общегосударственные статистические наблюдения о деятельности малых предприятий, проводится методом выборочного обследования, средних предприятий - сплошным методом.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Информационной базой для формирования данных по статистике МСП являются: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 общегосударственных статистических наблюдений о деятельности юридических лиц, относящихся к малому и среднему предпринимательству.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официальная статистическая информация о валовом выпуске продукции крестьянских или фермерских хозяйств по статистике сельского хозяйства;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Статистического бизнес-регистра (далее – СБР);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административные данные административных источников;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индексы потребительских цен.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показателей деятельности субъектов малого и среднего предпринимательства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мониторинга деятельности субъектов МСП формируются следующие показатели: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зарегистрированных субъектов МСП;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действующих субъектов МСП;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работников в действующих субъектах МСП;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произведенной продукции, выполненных работ и оказанных услуг субъектами МСП;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 физического объема произведенной продукции, выполненных работ и оказанных услуг субъектами МСП.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Показатели, характеризующие деятельность субъектов МСП формируются по областям (районам) и видам экономической деятельности с квартальной периодичностью.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ежегодной основе, формируются показатели о количестве зарегистрированных и действующих субъектов МСП, возглавляемых женщинами и численности работников (для формирования гендерной статистики).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Показатели "количество зарегистрированных субъектов МСП" и "количество действующих субъектов МСП" формируются по данным СБР.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Показатель "численность работников в действующих субъектах МСП" определяется по следующей формуле: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мсп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Ч</w:t>
      </w:r>
      <w:r>
        <w:rPr>
          <w:rFonts w:ascii="Times New Roman"/>
          <w:b w:val="false"/>
          <w:i w:val="false"/>
          <w:color w:val="000000"/>
          <w:vertAlign w:val="subscript"/>
        </w:rPr>
        <w:t>мп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Ч</w:t>
      </w:r>
      <w:r>
        <w:rPr>
          <w:rFonts w:ascii="Times New Roman"/>
          <w:b w:val="false"/>
          <w:i w:val="false"/>
          <w:color w:val="000000"/>
          <w:vertAlign w:val="subscript"/>
        </w:rPr>
        <w:t>соц</w:t>
      </w:r>
      <w:r>
        <w:rPr>
          <w:rFonts w:ascii="Times New Roman"/>
          <w:b w:val="false"/>
          <w:i w:val="false"/>
          <w:color w:val="000000"/>
          <w:sz w:val="28"/>
        </w:rPr>
        <w:t xml:space="preserve"> + Ч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Ч</w:t>
      </w:r>
      <w:r>
        <w:rPr>
          <w:rFonts w:ascii="Times New Roman"/>
          <w:b w:val="false"/>
          <w:i w:val="false"/>
          <w:color w:val="000000"/>
          <w:vertAlign w:val="subscript"/>
        </w:rPr>
        <w:t>кфх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мсп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в действующих субъектах МСП;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на предприятиях малого предпринимательства (с численностью не более 100 человек), формируемая на основе общегосударственного статистического наблюдения о деятельности малых предприятий, осуществляющих предпринимательскую деятельность (за отчетный квартал);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на предприятиях среднего предпринимательства (с численностью от 101 до 250 человек), формируемая на основе общегосударственного статистического наблюдения о финансово-хозяйственной деятельности средних предприятий, осуществляющих предпринимательскую деятельность и наблюдений по статистике труда (за отчетный квартал);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соц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на предприятиях малого и среднего предпринимательства (с численностью до 250 человек), осуществляющих деятельность в сфере образования и здравоохранения на основе общегосударственных статистических наблюдений социальной статистики (за отчетный квартал);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у индивидуальных предпринимателей, формируемая из СБР;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кфх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в крестьянских или фермерских хозяйствах, формируемая из СБР.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Данные о численности занятых у индивидуальных предпринимателей Чип определяется по следующей формуле: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Ч</w:t>
      </w:r>
      <w:r>
        <w:rPr>
          <w:rFonts w:ascii="Times New Roman"/>
          <w:b w:val="false"/>
          <w:i w:val="false"/>
          <w:color w:val="000000"/>
          <w:vertAlign w:val="subscript"/>
        </w:rPr>
        <w:t>ип (хозяин)</w:t>
      </w:r>
      <w:r>
        <w:rPr>
          <w:rFonts w:ascii="Times New Roman"/>
          <w:b w:val="false"/>
          <w:i w:val="false"/>
          <w:color w:val="000000"/>
          <w:sz w:val="28"/>
        </w:rPr>
        <w:t xml:space="preserve"> + Ч</w:t>
      </w:r>
      <w:r>
        <w:rPr>
          <w:rFonts w:ascii="Times New Roman"/>
          <w:b w:val="false"/>
          <w:i w:val="false"/>
          <w:color w:val="000000"/>
          <w:vertAlign w:val="subscript"/>
        </w:rPr>
        <w:t>ип (наемные),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занятых у индивидуальных предпринимателей;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(хозяин)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действующих индивидуальных предпринимателей, формируемое на основе СБР;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(наемные)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наемных работников у индивидуальных предпринимателей, формируемое на основе СБР.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Показатель "объем произведенной продукции, выполненных работ и оказанных услуг субъектами МСП" определяется по следующей формуле: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мсп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В</w:t>
      </w:r>
      <w:r>
        <w:rPr>
          <w:rFonts w:ascii="Times New Roman"/>
          <w:b w:val="false"/>
          <w:i w:val="false"/>
          <w:color w:val="000000"/>
          <w:vertAlign w:val="subscript"/>
        </w:rPr>
        <w:t>мп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В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В</w:t>
      </w:r>
      <w:r>
        <w:rPr>
          <w:rFonts w:ascii="Times New Roman"/>
          <w:b w:val="false"/>
          <w:i w:val="false"/>
          <w:color w:val="000000"/>
          <w:vertAlign w:val="subscript"/>
        </w:rPr>
        <w:t>соц</w:t>
      </w:r>
      <w:r>
        <w:rPr>
          <w:rFonts w:ascii="Times New Roman"/>
          <w:b w:val="false"/>
          <w:i w:val="false"/>
          <w:color w:val="000000"/>
          <w:sz w:val="28"/>
        </w:rPr>
        <w:t xml:space="preserve"> + В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В</w:t>
      </w:r>
      <w:r>
        <w:rPr>
          <w:rFonts w:ascii="Times New Roman"/>
          <w:b w:val="false"/>
          <w:i w:val="false"/>
          <w:color w:val="000000"/>
          <w:vertAlign w:val="subscript"/>
        </w:rPr>
        <w:t>кфх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мсп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произведенной продукции, выполненных работ и оказанных услуг субъектами МСП;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произведенной продукции, выполненных работ и оказанных услуг предприятиями малого предпринимательства (с численностью не более 100 человек), формируемая на основе общегосударственного статистического наблюдения о деятельности малых предприятий, осуществляющих предпринимательскую деятельность (за отчетный квартал);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произведенной продукции, выполненных работ и оказанных услуг предприятиями среднего предпринимательства (с численностью от 101 до 250 человек), формируемая на основе общегосударственного статистического наблюдения о финансово-хозяйственной деятельности средних предприятий, осуществляющих предпринимательскую деятельность (за отчетный квартал);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соц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оказанных услуг предприятиями малого и среднего предпринимательства (с численностью до 250 человек), осуществляющих деятельность в сфере образования и здравоохранения на основе общегосударственных статистических наблюдений социальной статистики (за отчетный квартал);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произведенной продукции, выполненных работ и оказанных услуг индивидуальными предпринимателями;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кфх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произведенной продукции крестьянскими или фермерскими хозяйствами.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Фактическое соотношение налогов и объема произведенной продукции, выполненных работ и оказанных услуг для индивидуальных предпринимателей, составляет 1:10. За основу расчета объема произведенной продукции индивидуальными предпринимателями берется информация о фактически уплаченных суммах налогов и других обязательных платежей в бюджет, предоставляемая административным источником. Средняя ставка налога составляет 10%.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ежеквартальной оценки показателя Вип – "объема произведенной продукции, выполненных работ и оказанных услуг индивидуальными предпринимателями" используются административные данные о налоговых поступлениях и сборах.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осуществляется по следующей формуле: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∑(Н*10),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произведенной продукции, выполненных работ и оказанных услуг индивидуальными предпринимателями;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всего налогов и сборов последнего отчетного квартала.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Показатель Вкфх – объем произведенной продукции крестьянскими или фермерскими хозяйствами, формируемый на основе данных статистики сельского хозяйства.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Индекс физического объема (далее - ИФО) выпуска продукции относительный показатель, характеризующий изменение объема выпуска в текущем периоде по сравнению с предыдущим (базисным) периодом и характеризует изменение физического объема выпуска продукции при исключении влияния цен.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ИФО выпуска продукции применяется метод одинарного дефлятирования соответствующими индексами потребительских цен. Для пересчета выпуска продукции в постоянные цены используются индексы потребительских цен, характеризующие изменение цен в соответствующих регионах.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ИФО выпуска продукции осуществляется по следующей формуле: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3081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фо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физического объема выпуска продукции;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выпуск продукции (товаров и услуг) за отчетный период в текущих ценах;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выпуск продукции (товаров и услуг) за базисный период;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потребительских цен.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доли валовой добавленной стоимости, созданной субъектами малого и среднего предпринимательства в валовом внутреннем продукте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вклада деятельности субъектов МСП в валовой внутренний продукт (далее – ВВП) проводится один раз в год.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ВВП равен сумме валовой добавленной стоимости (далее - ВДС) всех производителей-резидентов (институциональных секторов или отраслей) и чистых налогов на продукты, соответственно на первом этапе рассчитывается ВДС по субъектам МСП.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ВДС является балансирующей статьей счета производства и определяется как разность между выпуском и расходами на промежуточное потребление.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Информационной базой для оценки вклада субъектов МСП в ВВП является: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предприятиям малого предпринимательства: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годовые данные по объему произведенной продукции, выполненных работ и оказанных услуг юридическими лицами малого предпринимательства (с численностью не более 100 человек) на основе первичных статистических данных общегосударственных статистических наблюдений малых предприятий в июне года, следующего за отчетным;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предприятиям среднего предпринимательства: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годовые данные по объему произведенной продукции, выполненных работ и оказанных услуг юридическими лицами среднего предпринимательства (с численностью от 101 до 250 человек) на основе первичных статистических данных общегосударственных статистических наблюдений средних предприятий в июне года, следующего за отчетным.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индивидуальным предпринимателям и крестьянским или фермерским хозяйствам для оценки ВДС субъектов МСП принимается доля ВВП в валовом выпуске, сложившаяся в Республике Казахстан за отчетный год в целом по экономике.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ВДС субъектов МСП рассчитывается по следующей формуле: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мсп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В</w:t>
      </w:r>
      <w:r>
        <w:rPr>
          <w:rFonts w:ascii="Times New Roman"/>
          <w:b w:val="false"/>
          <w:i w:val="false"/>
          <w:color w:val="000000"/>
          <w:vertAlign w:val="subscript"/>
        </w:rPr>
        <w:t>мп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В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В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В</w:t>
      </w:r>
      <w:r>
        <w:rPr>
          <w:rFonts w:ascii="Times New Roman"/>
          <w:b w:val="false"/>
          <w:i w:val="false"/>
          <w:color w:val="000000"/>
          <w:vertAlign w:val="subscript"/>
        </w:rPr>
        <w:t>кфх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Вмсп – ВДС субъектов МСП;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ВДС предприятий (юридических лиц) малого предпринимательства;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ВДС предприятий (юридических лиц) среднего предпринимательства;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Вип – ВДС, созданная индивидуальными предпринимателями;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Вкфх – ВДС, созданная крестьянскими или фермерскими хозяйствами.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Доля МСП в ВВП оценивается по следующей формуле: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952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доля ВДС субъектов МСП в ВВП;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мсп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ВДС субъектов МСП;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Валовой региональный продукт (далее - ВРП) является показателем, аналогичным ВВП страны и представляет стоимость конечных товаров и услуг, произведенных экономическими единицами данного региона.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вклада субъектов МСП на областном уровне осуществляется с учетом оценки ВДС субъектов МСП в каждой отдельной области. В статистических целях применяются доли ВРП в валовом выпуске области, сложившейся за отчетный год.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ВДС субъектов МСП, созданная в отдельной области, рассчитывается на уровне доли ВРП в валовом выпуске области, а для оценки вклада субъектов МСП в экономику области, используется ВРП.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1308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доля ВДС субъектов МСП в ВРП;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мсп-обл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ВДС субъектов МСП области;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ВРП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валовой региональный продукт n-ой области.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