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367e" w14:textId="8903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4 июля 2017 года № 285. Зарегистрирован в Министерстве юстиции Республики Казахстан 5 октября 2017 года № 15846.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"Согласование и выдача проекта рекультивации нарушенных земель"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"Определение делимости и неделимости земельных участков"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августа 2017 года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сентября 2017 года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сентября 2017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- 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июля 2017 года № 285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и выдача проекта рекультивации нарушенных земель"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 - Министра сельского хозяйства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- государственная услуга).</w:t>
      </w:r>
    </w:p>
    <w:bookmarkEnd w:id="18"/>
    <w:bookmarkStart w:name="z2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bookmarkEnd w:id="19"/>
    <w:bookmarkStart w:name="z2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−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"/>
    <w:bookmarkStart w:name="z2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услугодателю, в Государственную корпорацию - 15 (пятнадцать) календарных дней;</w:t>
      </w:r>
    </w:p>
    <w:bookmarkEnd w:id="23"/>
    <w:bookmarkStart w:name="z2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24"/>
    <w:bookmarkStart w:name="z2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bookmarkEnd w:id="25"/>
    <w:bookmarkStart w:name="z2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(пятнадцать) минут.</w:t>
      </w:r>
    </w:p>
    <w:bookmarkEnd w:id="26"/>
    <w:bookmarkStart w:name="z2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7"/>
    <w:bookmarkStart w:name="z2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28"/>
    <w:bookmarkStart w:name="z2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29"/>
    <w:bookmarkStart w:name="z2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предоставления результата оказания государственной услуги: бумажная.</w:t>
      </w:r>
    </w:p>
    <w:bookmarkEnd w:id="30"/>
    <w:bookmarkStart w:name="z2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31"/>
    <w:bookmarkStart w:name="z2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2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33"/>
    <w:bookmarkStart w:name="z2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bookmarkEnd w:id="34"/>
    <w:bookmarkStart w:name="z2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обслуживания, по месту нахождения земельного участка;</w:t>
      </w:r>
    </w:p>
    <w:bookmarkEnd w:id="35"/>
    <w:bookmarkStart w:name="z2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6"/>
    <w:bookmarkStart w:name="z2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веб-портала "электронного правительства" www.egov.kz (далее – портал), по местонахождению земельного участка.</w:t>
      </w:r>
    </w:p>
    <w:bookmarkEnd w:id="37"/>
    <w:bookmarkStart w:name="z2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в Государственную корпорацию и услугодателю: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согласование проекта рекультивации нарушенных земель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рекультивации нарушенных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выдается талон с указанием даты и времени, фамилии и инициалов лица, принявшего документы, срока и места получения результата оказания государственной услуги;</w:t>
      </w:r>
    </w:p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− услугополучателю выдается расписка о приеме заявления.</w:t>
      </w:r>
    </w:p>
    <w:bookmarkEnd w:id="39"/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40"/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41"/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3"/>
    <w:bookmarkStart w:name="z2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2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5"/>
    <w:bookmarkStart w:name="z2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46"/>
    <w:bookmarkStart w:name="z2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центрального государственного органа, а также услугодателя и (или) его должностных лиц, Государственной корпорации и (или) его работников по вопросам оказания государственных услуг: жалоба подается на имя руководителя услугодателя либо на имя руководителя центрального государственного органа в рабочие дни по адресам, указанным в пункте 15 настоящего стандарта государственной услуги. </w:t>
      </w:r>
    </w:p>
    <w:bookmarkEnd w:id="47"/>
    <w:bookmarkStart w:name="z2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центрального государственного органа.</w:t>
      </w:r>
    </w:p>
    <w:bookmarkEnd w:id="48"/>
    <w:bookmarkStart w:name="z2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центрального государственного органа,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49"/>
    <w:bookmarkStart w:name="z2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 жалоба подается на имя руководителя Государственной корпорации.</w:t>
      </w:r>
    </w:p>
    <w:bookmarkEnd w:id="50"/>
    <w:bookmarkStart w:name="z2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1"/>
    <w:bookmarkStart w:name="z2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2"/>
    <w:bookmarkStart w:name="z2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53"/>
    <w:bookmarkStart w:name="z2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54"/>
    <w:bookmarkStart w:name="z2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5"/>
    <w:bookmarkStart w:name="z2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6"/>
    <w:bookmarkStart w:name="z2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центрального государственного органа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центрального государственного органа или Государственной корпорации.</w:t>
      </w:r>
    </w:p>
    <w:bookmarkEnd w:id="57"/>
    <w:bookmarkStart w:name="z2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8"/>
    <w:bookmarkStart w:name="z2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9"/>
    <w:bookmarkStart w:name="z2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0"/>
    <w:bookmarkStart w:name="z2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1"/>
    <w:bookmarkStart w:name="z2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62"/>
    <w:bookmarkStart w:name="z2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63"/>
    <w:bookmarkStart w:name="z2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64"/>
    <w:bookmarkStart w:name="z2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65"/>
    <w:bookmarkStart w:name="z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www.moa.gov.kz;</w:t>
      </w:r>
    </w:p>
    <w:bookmarkEnd w:id="66"/>
    <w:bookmarkStart w:name="z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8"/>
    <w:bookmarkStart w:name="z2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8 800 080 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 земель"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 либо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либо бизнес-идентификационный номер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реквизиты документа, удостоверяющего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личность физического или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лица, контактный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местонахождения (для юридических лиц)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либо адрес регистрации (для физических лиц)</w:t>
      </w:r>
      <w:r>
        <w:br/>
      </w:r>
    </w:p>
    <w:bookmarkEnd w:id="70"/>
    <w:bookmarkStart w:name="z2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согласование проекта рекультивации </w:t>
      </w:r>
      <w:r>
        <w:br/>
      </w:r>
      <w:r>
        <w:rPr>
          <w:rFonts w:ascii="Times New Roman"/>
          <w:b/>
          <w:i w:val="false"/>
          <w:color w:val="000000"/>
        </w:rPr>
        <w:t>нарушенных земель</w:t>
      </w:r>
      <w:r>
        <w:br/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6"/>
        <w:gridCol w:w="3373"/>
        <w:gridCol w:w="848"/>
        <w:gridCol w:w="1251"/>
        <w:gridCol w:w="1303"/>
        <w:gridCol w:w="697"/>
        <w:gridCol w:w="1152"/>
      </w:tblGrid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рекультивации нарушенных земель – фамилия, имя, отчество (при его наличии) или полное наименование юридического лица</w:t>
            </w:r>
          </w:p>
          <w:bookmarkEnd w:id="72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или наименование юридического лица ходатайствующего о согласовании проекта рекультивации нарушенных земель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рекультивации нарушенных земель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 нахождения) земельного участка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 и площадь, гектар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рекультивации нарушенных земель</w:t>
            </w:r>
          </w:p>
          <w:bookmarkEnd w:id="7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местного исполнительного органа номер и дата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рекультивации изготовлен: при предоставлении государством права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на земельный участок или права землепользования, в случае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характеристик земельного участка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"___"______20__года Заявитель_______________________________________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либо уполномоченного представителя юридического лица, подпись)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 нарушенных земель"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</w:p>
        </w:tc>
      </w:tr>
    </w:tbl>
    <w:bookmarkStart w:name="z3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отказе в приеме документов</w:t>
      </w:r>
    </w:p>
    <w:bookmarkEnd w:id="76"/>
    <w:bookmarkStart w:name="z3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15 апреля 2013 года "О государственных услугах", отдел №____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"Согласование и выдача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рекультивации нарушенных земель"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каждой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корпорации,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(при наличии)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__________________________________"___"____________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услугополучателя)</w:t>
      </w:r>
    </w:p>
    <w:bookmarkEnd w:id="77"/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285</w:t>
            </w:r>
          </w:p>
        </w:tc>
      </w:tr>
    </w:tbl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"Определение делимости и неделимости земельных участков"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 - Министра сельского хозяйства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3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- государственная услуга).</w:t>
      </w:r>
    </w:p>
    <w:bookmarkEnd w:id="80"/>
    <w:bookmarkStart w:name="z3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bookmarkEnd w:id="81"/>
    <w:bookmarkStart w:name="z3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 (далее – услугодатель).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3"/>
    <w:bookmarkStart w:name="z3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4"/>
    <w:bookmarkStart w:name="z3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– 15 (пятнадцать) календарных дней, при этом день приема документов не входит в срок оказания государственной услуги;</w:t>
      </w:r>
    </w:p>
    <w:bookmarkEnd w:id="85"/>
    <w:bookmarkStart w:name="z3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bookmarkEnd w:id="86"/>
    <w:bookmarkStart w:name="z3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(пятнадцать) минут.</w:t>
      </w:r>
    </w:p>
    <w:bookmarkEnd w:id="87"/>
    <w:bookmarkStart w:name="z3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88"/>
    <w:bookmarkStart w:name="z3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89"/>
    <w:bookmarkStart w:name="z3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0"/>
    <w:bookmarkStart w:name="z3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91"/>
    <w:bookmarkStart w:name="z3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Государственной корпорации – с понедельника по субботу включительно, в соответствии с графиком работы с 9.00 часов до 20.00 часов, без перерыва на обед,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92"/>
    <w:bookmarkStart w:name="z3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веб-портала "электронного правительства" www.egov.kz (далее – портал), по местонахождению земельного участка.</w:t>
      </w:r>
    </w:p>
    <w:bookmarkEnd w:id="93"/>
    <w:bookmarkStart w:name="z3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в Государственную корпорацию:</w:t>
      </w:r>
    </w:p>
    <w:bookmarkEnd w:id="94"/>
    <w:bookmarkStart w:name="z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определение делимости и неделимости земельного участка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5"/>
    <w:bookmarkStart w:name="z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96"/>
    <w:bookmarkStart w:name="z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идентификационного документа на земельный участок.</w:t>
      </w:r>
    </w:p>
    <w:bookmarkEnd w:id="97"/>
    <w:bookmarkStart w:name="z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98"/>
    <w:bookmarkStart w:name="z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99"/>
    <w:bookmarkStart w:name="z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0"/>
    <w:bookmarkStart w:name="z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услугополучателю выдается расписка о приеме заявления.</w:t>
      </w:r>
    </w:p>
    <w:bookmarkEnd w:id="101"/>
    <w:bookmarkStart w:name="z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усоугополучателю осуществляется на основании расписки, при предъявлении удостоверения личности (либо его представителю по документу, подтверждающему полномочия).</w:t>
      </w:r>
    </w:p>
    <w:bookmarkEnd w:id="102"/>
    <w:bookmarkStart w:name="z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103"/>
    <w:bookmarkStart w:name="z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05"/>
    <w:bookmarkStart w:name="z3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6"/>
    <w:bookmarkStart w:name="z3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07"/>
    <w:bookmarkStart w:name="z35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108"/>
    <w:bookmarkStart w:name="z3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а также услугодателя и (или) его должностных лиц, Государственной корпорации и (или) его работников по вопросам оказания государственных услуг: жалоба подается на имя руководителя услугодателя либо на имя руководителя центрального государственного органа в рабочие дни по адресам, указанным в пункте 15 настоящего стандарта государственной услуги.</w:t>
      </w:r>
    </w:p>
    <w:bookmarkEnd w:id="109"/>
    <w:bookmarkStart w:name="z3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центрального государственного органа.</w:t>
      </w:r>
    </w:p>
    <w:bookmarkEnd w:id="110"/>
    <w:bookmarkStart w:name="z3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центрального государственного органа,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111"/>
    <w:bookmarkStart w:name="z3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 жалоба подается на имя руководителя Государственной корпорации.</w:t>
      </w:r>
    </w:p>
    <w:bookmarkEnd w:id="112"/>
    <w:bookmarkStart w:name="z3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113"/>
    <w:bookmarkStart w:name="z3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14"/>
    <w:bookmarkStart w:name="z3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115"/>
    <w:bookmarkStart w:name="z3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116"/>
    <w:bookmarkStart w:name="z3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17"/>
    <w:bookmarkStart w:name="z3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8"/>
    <w:bookmarkStart w:name="z3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центрального государственного органа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центрального государственного органа или Государственной корпорации.</w:t>
      </w:r>
    </w:p>
    <w:bookmarkEnd w:id="119"/>
    <w:bookmarkStart w:name="z3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0"/>
    <w:bookmarkStart w:name="z3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21"/>
    <w:bookmarkStart w:name="z3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22"/>
    <w:bookmarkStart w:name="z37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123"/>
    <w:bookmarkStart w:name="z3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24"/>
    <w:bookmarkStart w:name="z3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25"/>
    <w:bookmarkStart w:name="z3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126"/>
    <w:bookmarkStart w:name="z3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127"/>
    <w:bookmarkStart w:name="z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www.moa.gov.kz;</w:t>
      </w:r>
    </w:p>
    <w:bookmarkEnd w:id="128"/>
    <w:bookmarkStart w:name="z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30"/>
    <w:bookmarkStart w:name="z3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8 800 080 7777.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 неделимости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лица либо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Индивидуальный идентификационный номер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бизнес-идентификационный номер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реквизиты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или представителя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контактный телефон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адрес местонахождения (для юридических лиц)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адрес регистрации (для физических лиц)</w:t>
      </w:r>
      <w:r>
        <w:br/>
      </w:r>
    </w:p>
    <w:bookmarkEnd w:id="132"/>
    <w:bookmarkStart w:name="z38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определение делимости и неделимости земельного участка</w:t>
      </w:r>
    </w:p>
    <w:bookmarkEnd w:id="133"/>
    <w:bookmarkStart w:name="z3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определить делимость и (или) неделимость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расположенного 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 ____________ гектар, предоставленного для_______________________________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(целевое назначение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_____________________________________, на основании:____________________________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вид права)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либо уполномоченного представителя юридического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 участков"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  <w:r>
        <w:br/>
      </w:r>
    </w:p>
    <w:bookmarkEnd w:id="135"/>
    <w:bookmarkStart w:name="z39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отказе в приеме документов</w:t>
      </w:r>
    </w:p>
    <w:bookmarkEnd w:id="136"/>
    <w:bookmarkStart w:name="z3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апреля 2013 года "О государственных услугах", отдел №____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некоммерческого акционерного общества "Государственная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"Определение делимости и неделимости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земельных участков" ввиду представления Вами неполного пакета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каждой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работника Государственной корпорации,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(при наличии)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________________________________________"___" 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услугополучателя)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июля 2017 года № 285</w:t>
            </w:r>
          </w:p>
        </w:tc>
      </w:tr>
    </w:tbl>
    <w:bookmarkStart w:name="z13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</w:t>
      </w:r>
    </w:p>
    <w:bookmarkEnd w:id="138"/>
    <w:bookmarkStart w:name="z13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 (далее  государственная услуга).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некоммерческим акционерным обществом "Государственная корпорация "Правительство для граждан" (далее  услугодатель).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143"/>
    <w:bookmarkStart w:name="z14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- 15 (пятнадцать) календарных дней;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 15 (пятнадцать) минут;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 15 (пятнадцать) минут.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 согласованный проектируемый земельный участок графическим данным автоматизированной информационной системы государственного земельного кадастра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несоответствия месторасположения проектируемого земельного участка графическим данным автоматизированной информационной системы государственного земельного кадастра возвращается план земельного участка и его ведомость координат угловых поворотных точек со схемой наложения границ земельного участка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 (далее  услугополучатель).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государственной услуги исчисляется в размере,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(зарегистрированный в Реестре государственной регистрации нормативных правовых актов № 13353).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или безналичной форме через банки второго уровня на расчетный счет соответствующего филиала услугодателя, либо в кассах здания филиала услугодателя, которыми выдается платежный документ (квитанция), подтверждающий размер и дату оплаты.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 с понедельника по субботу включительно, в соответствии с графиком работы с 9.00 до 20.00 часов, без перерыва на обед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 очереди" без ускоренного обслуживания, возможно бронирование электронной очереди посредством веб-портала "электронного правительства" www.egov.kz (далее  портал).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услугополучателя (для идентификации личности); 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земельного участка и его ведомости координат угловых поворотных точек;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платежный документ (квитанция) об оплате оказываемой услуги. 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правительства".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услугодателем услугополучателю выдается расписка о приеме соответствующих документов.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выдача готовых документов услугополучателю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хранение результата государственной услуги. При обращении услугополучателя по истечении одного месяца, услугодатель в течении одного рабочего дня готовые документы выдает услугополучателю. 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землеустроительных работ по разработке землеустроительного проекта, утвержденными приказом Министра национальной экономики Республики Казахстан от 6 мая 2015 года № 379 (зарегистрированный в Реестре государственной регистрации нормативных правовых актов № 11370).</w:t>
      </w:r>
    </w:p>
    <w:bookmarkEnd w:id="172"/>
    <w:bookmarkStart w:name="z17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работников, по вопросам оказания государственных услуг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центрального государственного органа в рабочие дни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центрального государственного органа.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 указываются его фамилия, имя, отчество (при его наличии), почтовый адрес, контактный телефон (при наличии);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 его наименование, почтовый адрес, контактный телефон (при наличии), исходящий номер и дата.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центрального государственного органа,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 или центрального государственного органа.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85"/>
    <w:bookmarkStart w:name="z18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оборудованы входом с пандусами, предназначенными для доступа людей с ограниченными возможностями.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Министерства:www.mgov.kz;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услугодателя:www.gov4c.kz.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проектируемого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земельного участка графическим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земельного кадастра"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 соответствует графическим данным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земельного кадастра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"____"___________20__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должностного лица, печать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ПЛАН ЗЕМЕЛЬНОГО УЧАСТКА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379"/>
        <w:gridCol w:w="506"/>
        <w:gridCol w:w="1769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  <w:bookmarkEnd w:id="196"/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  <w:bookmarkEnd w:id="197"/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686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1:1000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составил(а)____________________  ________________________ 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печать)      (Фамилия, имя, отчество)            (дата)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координат и длин сторон границ земельного участка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землепользователя, местоположение земельного участка)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3277"/>
        <w:gridCol w:w="3277"/>
        <w:gridCol w:w="3846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точек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(м)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Периметр: ______м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Площадь: ______га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Ведомость составил: ________ ______________ "_____" 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(Ф.И.О.(при его наличии)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Ведомость проверил:________ _____________ "____" 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(Ф.И.О. (при его наличии)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Сверка координат и длин сторон границ проектируемого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участка произведена с автоматизированной информационной системой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земельного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ведущей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Сверку произвел (а): 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(подпись, печать) (Ф.И.О. (при его наличии)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проектируемого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земельного участка графическим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наложения границ проектируемого земельного участка: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(наименование заказчика, месторасположение земельного участка)</w:t>
      </w:r>
    </w:p>
    <w:bookmarkEnd w:id="204"/>
    <w:bookmarkStart w:name="z213" w:id="205"/>
    <w:p>
      <w:pPr>
        <w:spacing w:after="0"/>
        <w:ind w:left="0"/>
        <w:jc w:val="left"/>
      </w:pP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11811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14" w:id="206"/>
    <w:p>
      <w:pPr>
        <w:spacing w:after="0"/>
        <w:ind w:left="0"/>
        <w:jc w:val="left"/>
      </w:pP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4508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1:1000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 наложения границ земельного участка: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6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X40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наложения границ земельного участка: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0,0240</w:t>
      </w:r>
      <w:r>
        <w:rPr>
          <w:rFonts w:ascii="Times New Roman"/>
          <w:b w:val="false"/>
          <w:i w:val="false"/>
          <w:color w:val="000000"/>
          <w:sz w:val="28"/>
        </w:rPr>
        <w:t>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Сверку произвел(а)____________ __________________________"____"_______20_______го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печать) (фамилия, имя, отчество должностного лица)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проектируемого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земельного участка графическим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Руководителю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организации, ведущей Кадастр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фамилия, имя, отчество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лица либо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Индивидуальный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либо бизнес-идентификационный номер________________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(реквизиты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физического или представителя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контактный телефон (при наличии),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местонахождения (для юридических лиц) либо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регистрации (для физических лиц))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согласовать проектируемый земельный участок расположенный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адресу:__________________________________графическим данным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системы государственного земельного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 "___"________20__года.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             ( дата)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проектируемого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земельного участка графическим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услугополучателя),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№____ филиала НАО "Правительство для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корпорация" (далее-услугодатель) (указать адрес) отказывает в приеме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на оказание государственной услуги "Согласование проектируемого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участка графическим данным автоматизированной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земельного кадастра"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(фамилия, имя, отчество (при его наличии) работника услугодателя,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(при наличии)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(фамилия, имя, отчество (при его наличии),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