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85c8" w14:textId="ba18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11 февраля 2015 года № 75 "Об утверждении Инструкции по составлению акта аварийной и технологической брони энергоснабжения"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ноября 2017 года № 382. Зарегистрирован в Министерстве юстиции Республики Казахстан 6 декабря 2017 года № 16061.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75 "Об утверждении Инструкции по составлению акта аварийной и технологической брони энергоснабжения" (зарегистрирован в Реестре государственной регистрации нормативных правовых актов за № 10510, опубликован 12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акта аварийной и технологической брони энергоснабжения,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Аварийная бронь – минимальный расход электрической энергии (минимальная потребляемая мощность) объектов потребителя с полностью остановленным технологическим процессом, обеспечивающий их безопасное для жизни, здоровья людей и окружающей среды состояние, а также функционирование токоприемников систем дежурного и охранного освещения, охранной и пожарной сигнализации, насосов пожаротушения, водоотливов, охлаждения основного технологического оборудования, связи и аварийной вентиляции.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Технологическая бронь – минимальный расход электрической энергии (минимальная потребляемая мощность) и продолжительность времени, необходимые для завершения непрерывного технологического процесса и предотвращения опасности для жизни людей и окружающей среды.".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