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f7b" w14:textId="619b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2017 года № 739. Зарегистрирован в Министерстве юстиции Республики Казахстан 26 декабря 2017 года № 16118.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за № 12590, опубликован в информационно-правовой системе "Әділет" 31 декабря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Заказчики,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вносят изменения и (или) дополнения в годовой план государственных закупок не более одного раза в месяц.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части первой настоящего пункта не распространяется на случаи: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предписаний, уведомлений об устранении нарушений, выявленных по результатам контрольных мероприятий, в том числе по результатам камерального контроля;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государственных закупок при уточнении (корректировке) соответствующего бюджета в соответствии с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Организатор не позднее пяти рабочих дней до окончания срока представления ценовых предложений, размещает на веб-портале на казахском и русском языках следующие сведения о проводимых государственных закупках способом запроса ценовых предложений: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товара, объемах выполняемых работ, оказываемых услуг, являющихся предметом проводимых государственных закупок, с указанием выделенных сумм;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краткое описание закупаемых товаров, работ, услуг;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поставки товара, выполнения работ, оказания услуг;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требуемые сроки поставки товара, выполнения работ, оказания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сроке начала и окончания представления потенциальными поставщиками ценовых предложений;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договора с указанием технической спецификации.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могут разработать техническую спецификацию с указанием национальных стандартов Республики Казахстан, при его наличии.";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заказчика.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конкурса по материально-техническому обеспечению деятельности центральных исполнительных органов, председателем конкурсной комиссии определяется ответственный секретарь центрального исполнительного органа, или иное осуществляющее полномочия ответственного секретаря должностное лицо.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первого руководителя организатора либо лица, исполняющего его обязанности, либо ответственный секретарь или иное осуществляющее полномочия ответственного секретаря должностное лицо.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первого руководителя заказчика либо лица, исполняющего его обязанности, либо ответственный секретарь или иное осуществляющее полномочия ответственного секретаря должностное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председателем конкурсной комиссии определяется должностное лицо не ниже первого руководителя заказчика либо лица, исполняющего его обязанности, либо ответственный секретарь или иное осуществляющее полномочия ответственного секретаря должностное лицо.";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"85-1. Материальные и трудовые ресурсы, необходимые заказчику для исполнения обязательств по договору, указываются в технической спецификации, являющейся неотъемлемой частью конкурсной документации.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 по строительству (новое строительство, расширение, техническое перевооружение, модернизация, реконструкция, реставрация и капитальный ремонт существующих объектов), разработке технико-экономического обоснования, проектно-сметной документации и градостроительных проектов, документом, подтверждающим обладание потенциальным поставщиком материальными и трудовыми ресурсами, является соответствующее разрешение (лицензия), выданное в соответствии с законодательством Республики Казахстан о разрешениях и уведомлениях.";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При наличии у потенциального поставщика документа о добровольном подтверждении соответствия предлагаемых товаров национальным стандартам Республики Казахстан, выданным в соответствии с законодательством Республики Казахстан в области технического регулирования, конкурсная комиссия присваивает условную скидку в размере двух процентов (2%).";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174-1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"174-1. Цена заявки на участие в конкурсе потенциального поставщика на работы по текущему ремонту, и работы, не связанные со строительством признается демпинговой в случае, если она ниже цены, выделенной на конкурс, более чем на сорок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"233.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оценки, представленных потенциальными поставщиками, технических спецификаций: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предлагаемого потенциальным поставщиком проекта требованиям технической спецификации Заказчика;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цели деятельности потенциального поставщика (в соответствии с учредительными документами) закупаемым услугам Заказчика;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детального Плана мероприятий достижению целей, поставленных Заказчиком (наименование и форма мероприятий, место и сроки проведения);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нахождении потенциального поставщика в "Базе данных неправительственных организаций";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потенциального поставщика;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индикаторов по оценке эффективности результатов реализации проекта.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баллов по критериям, предусмотренным в подпунктах 1)-6) настоящего пункта,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Потенциальные поставщики, конкурсные заявки которых набрали менее одного балла по критериям, указанным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допускаются к участию в конкурсе, независимо от общего количества набранных баллов.";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"237. Потенциальный поставщик, техническая спецификация которого имеет итоговую оценку менее 8 баллов, не допускается к участию в конкурсе.";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"240. К потенциальным поставщикам,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спецификаций, применяется следующее условное уменьшение конкурсных предложений: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итоговая оценка технической спецификации потенциального поставщика составляет от 10 до 15 баллов включительно, то конкурсное ценовое предложение потенциального поставщика условно уменьшается на 10%;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итоговая оценка технической спецификации потенциального поставщика составляет от 16 до 20 баллов включительно, то конкурсное ценовое предложение потенциального поставщика условно уменьшается на 20%;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итоговая оценка технической спецификации потенциального поставщика составляет свыше 20 баллов, то конкурсное ценовое предложение потенциального поставщика условно уменьшается на 30%.";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осуществления государственных закупок единым организатором, решение о создании экспертной комиссии принимается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"391. Если потенциальный поставщик, определенный победителем, не подписал в установленные Законом и настоящими Правилами сроки проект договора,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 посредством веб-портала. Проект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удостоверяется потенциальным поставщиком, занявшим второе место посредством электронной цифровой подписи в течение трех рабочих дней со дня представления ему проекта договора.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потенциальный поставщик, определенный победителем по государственным закупкам работ и услуг, в отношении которых применяется демпинговая цена, не внес обеспечение исполнения договора и (или)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 в установленные Законом и настоящими Правилами сроки,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 посредством веб-портала. Проект договора,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удостоверяется потенциальным поставщиком, занявшим второе место посредством электронной цифровой подписи в течение трех рабочих дней со дня представления ему проекта договора.";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счетов-фактур, выписываемых в электронной форме, утвержденными приказом Министра финансов Республики Казахстан от 12 мая 2017 года № 301, зарегистрированным в Реестре государственной регистрации нормативных правовых актов под № 15156 (далее – Правила документооборота счетов-фактур выписываемых в электронной форме);";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"442. Опыт работы на рынке закупаемых товаров, работ, услуг потенциального поставщика, может быть установлено в конкурсной документации (аукционной документации), согласно следующим критериям: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двух лет, если выделенная сумма на осуществление государственных закупок способом конкурса (аукциона) превышают пятидесятитысячекратный размер месячного расчетного показателя, установленного на соответствующий финансовый год;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пяти лет, если выделенная сумма на осуществление государственных закупок способом конкурса (аукциона) превышают двухсоттысячекратный размер месячного расчетного показателя, установленного на соответствующий финансовый год.";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описание и требуемые функциональные, технические, качественные и эксплуатационные характеристики закупаемых товаров, работ, услуг согласно приложению 2 к настоящей КД.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могут разработать техническую спецификацию с указанием национальных стандартов Республики Казахстан, при его наличии.";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 наличии документа о добровольном подтверждении соответствия предлагаемых товаров, работ, услуг действующим национальным стандартам Республики Казахстан, конкурсная комиссия присваивает условную скидку в размере двух процентов (2%).";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описание и требуемые функциональные, технические, качественные и эксплуатационные характеристики закупаемых товаров согласно приложению 2 к настоящей АД.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могут разработать техническую спецификацию с указанием национальных стандартов Республики Казахстан, при его наличии;";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аукционной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7.2.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"7.2. За исключением случаев секвестра и/или недостаточности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 которых принадлежат государству, если Заказчик не выплачивает Поставщику причитающиеся ему 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превышать 10 % от общей суммы Договора.";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8.2.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За исключением случаев секвестра и/или недостаточности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 которых принадлежат государству, если Заказчик не выплачивает Подрядчику/Исполнителю причитающиеся ему средства в сроки, указанные в Договоре, то Заказчик выплачивает Подрядчику/Исполнителю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превышать 10 % от общей суммы Договора.";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7.2.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"7.2. За исключением случаев секвестра и/или недостаточности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 которых принадлежат государству, если Заказчик не выплачивает Поставщику причитающиеся ему 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превышать 10 % от общей суммы Договора.";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закупках Министерства финансов Республики Казахстан (Ахметов С.М.) в установленном законодательством порядке обеспечить: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2018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товаров, работ и услуг к конкурсной документации</w:t>
      </w:r>
      <w:r>
        <w:rPr>
          <w:rFonts w:ascii="Times New Roman"/>
          <w:b/>
          <w:i w:val="false"/>
          <w:color w:val="000000"/>
        </w:rPr>
        <w:t xml:space="preserve"> (для заказчика)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спецификации даются полное описание и требуемые функциональные, технические, качественные и эксплуатационные характеристики закупаемых товаров (работ, услуг), включая необходимые спецификации, планы, чертежи, эскизы.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могут разработать техническую спецификацию с указанием национальных стандартов Республики Казахстан, при его наличии. 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документацию.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 по разработке технико-экономического обоснования и разработке проектно-сметной (типовой проектно-сметной) документации в техническом задании об их разработке может быть указано требование о применении при расчетах и проектировании материалов и оборудования, соответствующих действующим национальным Республики Казахстан (при их наличии).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спецификации на товары, услуги описание функциональных, технических, качественных и эксплуатационных характеристик должно быть распределено на соответствующие разделы, содержащие пределы функциональности, параметры технических характеристик, назначение товара и эксплуатационные условия товара, услуги.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 и где они должны проводиться, год выпуска товара, срок гарантии.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работ и услуг, качество выполнения (оказания) которых зависит от квалификации работника, непосредственно выполняющего (оказывающего) такие работы (услуги), в технической спецификации дается описание требований, предъявляемых к работнику, определяющих его уровень и профиль профессиональной подготовки, стаж работы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стаж), необходимых для выполнения возложенных на него обязанностей.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</w:t>
      </w:r>
      <w:r>
        <w:br/>
      </w:r>
      <w:r>
        <w:rPr>
          <w:rFonts w:ascii="Times New Roman"/>
          <w:b/>
          <w:i w:val="false"/>
          <w:color w:val="000000"/>
        </w:rPr>
        <w:t>(заполняется потенциальным поставщиком при закупках работ)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потенциальном поставщике: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______________________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выполненных потенциальным поставщиком работ в течение последних десяти лет,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поставщик указывает сведения о наличии материальных ресурсов, предусмотренных конкурсной документацией, необходимых для выполнения работ с приложением электронных копий подтверждающих документов.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трудовых ресурсах, с приложением электронных копий подтверждающих документов.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и т.д., приложить их электронные копии)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соответствующего разрешения (лицензии), выданного в соответствии с законодательством Республики Казахстан о разрешениях и уведомлениях, с приложением электронных копий разрешений (лицензий) в случаях отсутствия сведений о них в информационных системах государственных органов.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(лицензия)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</w:p>
          <w:bookmarkEnd w:id="1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пунктов 3 и 4 настоящего приложения не распространяются на государственные закупки работ по строительству (новое строительство, расширение, техническое перевооружение, модернизация, реконструкция, реставрация и капитальный ремонт существующих объектов), разработке технико-экономического обоснования, проектно-сметной документации и градостроительных проектов.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Потенциальные поставщики, имеющие соответствующее разрешение (лицензию) на строительно-монтажные работы и участвующие в государственных закупках работ по текущему ремонту существующих объектов признаются соответствующими квалификационным требованиям в части обладания материальными и трудовыми ресурсами, предусмотренными в конкурсной документации. 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предметом конкурса является строительство новых, а также расширение, техническое перевооружение, модернизация, реконструкция, реставрация и капитальный ремонт существующих объектов, документом, подтверждающим опыт работы, является электронные копии актов приемки выполненных работ и приемки объектов в эксплуатацию. 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представляется электронные копии актов приемки выполненных работ и приемки объекта в эксплуатацию, либо заключение о качестве строительно-монтажных работ или заключение о соответствии выполненных работ проекту или декларации о соответствии, в которых указываются сведения об этом субподрядчике.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опыт работы потенциального поставщика в качестве субподрядчика учитывается при условии соответствия ранее выполненных работ предмету конкурса.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предметом конкурса является разработка проектно-сметной документации, документом, подтверждающим опыт работы, является электронная копия положительного заключения экспертизы.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предметом конкурса являются иные виды работ, не связанные со строительством, документами, подтверждающими опыт работы, являются электронные копии актов выполненных работ.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предметом конкурса является новое строительство, учитывается опыт работы только строительства новых объектов.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по реконструкции автомобильных дорог и инженерных сетей учитывается при новом строительстве автомобильных дорог и инженерных сетей. 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технического перевооружения и реконструкции существующих объектов, за исключением капитального ремонта.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предметом конкурса является капитальный ремонт, то учитывается опыт работы строительства новых объектов, расширения, модернизации, технического перевооружения, реконструкции и капитального ремонта существующих объектов.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опыта работы по договорам, со сроком свыше одного года признается год завершения строительства.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представление электронной копии договора субаренды материальных ресурсов.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</w:t>
      </w:r>
      <w:r>
        <w:br/>
      </w:r>
      <w:r>
        <w:rPr>
          <w:rFonts w:ascii="Times New Roman"/>
          <w:b/>
          <w:i w:val="false"/>
          <w:color w:val="000000"/>
        </w:rPr>
        <w:t>(заполняется потенциальным поставщиком при закупках услуг)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конкурса________________________________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потенциальном поставщике: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оказанных потенциальным поставщиком услуг в течение последних десяти лет,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оказания услуги (с __ по 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</w:tbl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поставщик указывает сведения о наличии материальных ресурсов, предусмотренных конкурсной документацией, необходимых для оказания услуг с приложением электронных копий подтверждающих документов.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</w:tbl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Потенциальный поставщик указывает сведения о квалифицированных работниках для выполнения возложенных на них обязанностей, необходимых в целях оказания услуг по данному конкурсу (лоту) с приложением электронных копий подтверждающих документов.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закупаемых на данном конкурсе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(приложить электронную копию трудовой книжки в случае наличия требования по стажу)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и т.д.,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</w:t>
            </w:r>
          </w:p>
        </w:tc>
      </w:tr>
    </w:tbl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условии, если требования к работникам и по наличию таких работников указаны в технической спецификации по данному конкурсу (лоту).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</w:p>
          <w:bookmarkEnd w:id="1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наличие опыта оказания услуг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 Документами, подтверждающими опыт работы на рынке закупаемых услуг, являются электронные копии актов оказанных услуг и счетов-фактур.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Документом,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оказания услуг, установленного в конкурсной документации.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представление электронной копии договора субаренды материальных ресурсов.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опыта работы по договорам, со сроком свыше одного года признается год завершения услуги.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представленных потенциальными поставщиками технических спецификаций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предлагаемого потенциальным поставщиком проекта требованиям технической спецификации Заказчика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не соответствует требованиям технической спецификации Заказчика (в случае несоответствия потенциальный поставщик не допускается к участию в конкурсе)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соответствует требованиям технической спецификации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содержит более лучшие характеристики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цели деятельности потенциального поставщика (в соответствии с учредительными документами) закупаемым услугам Заказчика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деятельности не соответствует закупаемым услугам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деятельности соответствует закупаемым услугам Заказчика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детального Плана мероприятий по достижению целей, поставленных Заказчиком (наименование и форма мероприятий, место и сроки проведения, фамилия, имя, отчество ответственных лиц)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 план мероприятий по достижению целей, поставленных Заказчиком, отсутствует, либо не содержит всех требований, предусмотренных технической спецификацией конкурсной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 план мероприятий по достижению целей, поставленных Заказчиком, включает все требования, предусмотренные технической спецификацией конкурсной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 план мероприятий по достижению целей, поставленных Заказчиком, включает все требования технической спецификации и предусматривает дополнительные мероприятия, улучшающие качество услуг, отражает наименование и форму мероприятий на каждую задачу проекта, место и сроки проведения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потенциальном поставщике не содержатся в "Базе данных неправительственных организаций"**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несвоевременно представил сведения в "Базу данных неправительственных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своевременно представил сведения в "Базу данных неправительственных организаций"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 потенциального 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(выбирается только один критерий)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опыта работы потенциального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до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от двух до пяти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более пяти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на рынке оказания услуг, соответствующих предмету закупаемых услуг до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на рынке оказания услуг, соответствующих предмету закупаемых услуг от двух до пяти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на рынке оказания услуг, соответствующих предмету закупаемых услуг более пяти лет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индикаторов по оценке эффективности результатов реализации проекта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 спецификации индикаторы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или качественных индикаторов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и качественных индикаторов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и качественных индикаторов всех уровней (вклада, процесса, краткосрочных и долгосрочных результатов)</w:t>
            </w:r>
          </w:p>
        </w:tc>
      </w:tr>
    </w:tbl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положения конкурсной документации, касающиеся обеспечения заявки на участие в конкурсе не отображаются при осуществлении государственных закупок среди общественных объединений инвалидов Республики Казахстан и организаций, созданных общественными объединениями инвалидов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потенциальные поставщики, сведения о которых не содержатся в "Базе данных неправительственных организаций", не допускаются к участию в государственных закупках услуг, предусмотренных государственным социальным заказом.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об итогах (номер открытого конкурса)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 этом номер должен быть привязан к способу и номеру закупки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(формируется на каждый лот в отдельности)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</w:t>
      </w:r>
    </w:p>
    <w:bookmarkEnd w:id="171"/>
    <w:bookmarkStart w:name="z2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конкурса _____________________________________________</w:t>
      </w:r>
    </w:p>
    <w:bookmarkEnd w:id="173"/>
    <w:bookmarkStart w:name="z2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</w:t>
      </w:r>
    </w:p>
    <w:bookmarkEnd w:id="174"/>
    <w:bookmarkStart w:name="z2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_____________________________________________</w:t>
      </w:r>
    </w:p>
    <w:bookmarkEnd w:id="175"/>
    <w:bookmarkStart w:name="z22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 ___________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___________________________________________________________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________________________________________________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конкурсе (лоте): (по хронологии) (количество заявок)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приведенных в соответствие с квалификационными требованиями и требованиями конкурсной документации заявках на участие в конкурсе (данная информация размещается при наличии протокола предварительного допуска к участию в конкурсе) (количество заявок):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повторного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рассмотрении заявок на участие в конкурсе, приведенных в соответствие с квалификационными требованиями и требованиями конкурсной документации конкурсной комиссией были запрошены следующие документы (заполняется в случае осуществления запросов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закупках):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 (количество заявок):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из трех текстовых значений: (несоответствие квалификационным требованиям, несоответствие требованиям конкурсной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 (количество заявок):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результатах применения относительного значения критериев, предусмотренных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 всем заявкам на участие в конкурсе, представленным на участие в данном конкурсе: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потенциального поставщика документа, подтверждающего соответствие системы менеджмента качества национальному стандарту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потенциального поставщика документа, подтверждающего соответствие системы экологического менеджмента национальному стандарту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потенциального поставщика документа, подтверждающего соответствие стандарту экологической чистой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добровольном подтверждении соответствия предлагаемых товаров, национальным стандартам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характеристики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товаров,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товаров, услуг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характеристики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условная скидка, 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комиссии:</w:t>
      </w:r>
    </w:p>
    <w:bookmarkEnd w:id="199"/>
    <w:bookmarkStart w:name="z2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200"/>
    <w:bookmarkStart w:name="z2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Заказчику (наименование заказчика)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заключить договор о государственных закупках с (БИН/ИИН наименование потенциального поставщика победителя).</w:t>
      </w:r>
    </w:p>
    <w:bookmarkEnd w:id="201"/>
    <w:bookmarkStart w:name="z2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02"/>
    <w:bookmarkStart w:name="z2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государственную закупку (наименование закупки) по лоту №___ несостоявшейся в связи с _____________________ *":</w:t>
      </w:r>
    </w:p>
    <w:bookmarkEnd w:id="203"/>
    <w:bookmarkStart w:name="z2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заявок", "представление менее двух заявок", "к участию в конкурсе не допущен ни один потенциальный поставщик", "к участию в конкурсе допущен один потенциальный поставщик".</w:t>
      </w:r>
    </w:p>
    <w:bookmarkEnd w:id="204"/>
    <w:bookmarkStart w:name="z2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05"/>
    <w:bookmarkStart w:name="z2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дд.мм.гггг.</w:t>
      </w:r>
    </w:p>
    <w:bookmarkEnd w:id="206"/>
    <w:bookmarkStart w:name="z2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(_________________________).</w:t>
      </w:r>
    </w:p>
    <w:bookmarkEnd w:id="207"/>
    <w:bookmarkStart w:name="z2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08"/>
    <w:bookmarkStart w:name="z2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пункта 10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</w:t>
      </w:r>
    </w:p>
    <w:bookmarkEnd w:id="209"/>
    <w:bookmarkStart w:name="z2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0"/>
    <w:bookmarkStart w:name="z2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211"/>
    <w:bookmarkStart w:name="z2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2"/>
    <w:bookmarkStart w:name="z2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3"/>
    <w:bookmarkStart w:name="z2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4"/>
    <w:bookmarkStart w:name="z2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15"/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16"/>
    <w:bookmarkStart w:name="z2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28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к аукционной документации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аукциона __________________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спецификации даются полное описание и требуемые функциональные, технические, качественные и эксплуатационные характеристики закупаемых товаров, включая необходимые спецификации, планы, чертежи, эскизы.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могут разработать техническую спецификацию с указанием национальных стандартов Республики Казахстан, при его наличии. 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заказчику, и где они должны проводиться, год выпуска товара, срок гарантии.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8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приема-передачи товара(ов)</w:t>
      </w:r>
    </w:p>
    <w:bookmarkEnd w:id="225"/>
    <w:p>
      <w:pPr>
        <w:spacing w:after="0"/>
        <w:ind w:left="0"/>
        <w:jc w:val="both"/>
      </w:pPr>
      <w:bookmarkStart w:name="z290" w:id="226"/>
      <w:r>
        <w:rPr>
          <w:rFonts w:ascii="Times New Roman"/>
          <w:b w:val="false"/>
          <w:i w:val="false"/>
          <w:color w:val="000000"/>
          <w:sz w:val="28"/>
        </w:rPr>
        <w:t>
      №_______                                                                            "___"_______ 20___г.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документа*                                                                     дата подписания*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(фиксируется 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подписания акта заказчиком)</w:t>
      </w:r>
    </w:p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 (Поставщик), в соответствии (наименование Поставщика*) с договором (и дополнительным соглашением) ________________________ от "____" __________ 20 __ года № _________ (наименование договора (дополнительного соглашения), дата и номер*)  в лице нижеподписавшихся представителей Поставщика, передал, а__________________________ (Заказчик), в лице нижеподписавшихся   (наименование Заказчика*)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Заказчика принял: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товаре**</w:t>
            </w:r>
          </w:p>
          <w:bookmarkEnd w:id="229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(заводской) номер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 (ов) по данному акту согласно Договору</w:t>
      </w:r>
    </w:p>
    <w:bookmarkEnd w:id="233"/>
    <w:p>
      <w:pPr>
        <w:spacing w:after="0"/>
        <w:ind w:left="0"/>
        <w:jc w:val="both"/>
      </w:pPr>
      <w:bookmarkStart w:name="z299" w:id="234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составляет**___________________________ тенге, 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(цифрами, прописью)</w:t>
      </w:r>
    </w:p>
    <w:bookmarkStart w:name="z3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НДС/без НДС,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  <w:bookmarkEnd w:id="23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  <w:bookmarkEnd w:id="238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поставки или ненадлежащего исполнения (частичного неисполнения) обязательств***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расходы, в том числе произведенные поставщиком по данному акту***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  <w:bookmarkEnd w:id="24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2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8"/>
    <w:bookmarkStart w:name="z3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автоматически веб-порталом государственных закупок;</w:t>
      </w:r>
    </w:p>
    <w:bookmarkEnd w:id="249"/>
    <w:bookmarkStart w:name="z3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250"/>
    <w:bookmarkStart w:name="z3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заказчиком.</w:t>
      </w:r>
    </w:p>
    <w:bookmarkEnd w:id="251"/>
    <w:bookmarkStart w:name="z3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2"/>
    <w:bookmarkStart w:name="z32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3"/>
    <w:bookmarkStart w:name="z3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54"/>
    <w:bookmarkStart w:name="z3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55"/>
    <w:bookmarkStart w:name="z3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6"/>
    <w:bookmarkStart w:name="z3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57"/>
    <w:bookmarkStart w:name="z3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3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работ****</w:t>
      </w:r>
    </w:p>
    <w:bookmarkEnd w:id="259"/>
    <w:p>
      <w:pPr>
        <w:spacing w:after="0"/>
        <w:ind w:left="0"/>
        <w:jc w:val="both"/>
      </w:pPr>
      <w:bookmarkStart w:name="z336" w:id="260"/>
      <w:r>
        <w:rPr>
          <w:rFonts w:ascii="Times New Roman"/>
          <w:b w:val="false"/>
          <w:i w:val="false"/>
          <w:color w:val="000000"/>
          <w:sz w:val="28"/>
        </w:rPr>
        <w:t>
      №_______                                                                              "___"_______ 20___г.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Номер документа*                                             дата подписания*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(фиксируется 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                              подписания акта заказчиком) </w:t>
      </w:r>
    </w:p>
    <w:p>
      <w:pPr>
        <w:spacing w:after="0"/>
        <w:ind w:left="0"/>
        <w:jc w:val="both"/>
      </w:pPr>
      <w:bookmarkStart w:name="z337" w:id="261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____________________ (Исполнитель),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Исполнителя*)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договором (и дополнительным соглашением)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от "___"_____________ 20 __ года № ____,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договора (дополнительного соглашения), дата и номер*)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нижеподписавшихся представителей Исполнителя, выполнил,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а_________________ (Заказчик), в лице нижеподписавшихся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Заказчика*) </w:t>
      </w:r>
    </w:p>
    <w:bookmarkStart w:name="z3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 принял: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выполненной работе**</w:t>
            </w:r>
          </w:p>
          <w:bookmarkEnd w:id="263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выполнения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4" w:id="267"/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выполненных работ по данному акту согласно Договору составляет**_____________ тенге, в том числе НДС/без НДС, 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Исполнителя*</w:t>
            </w:r>
          </w:p>
          <w:bookmarkEnd w:id="26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исполнителя**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  <w:bookmarkEnd w:id="270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неустойки (штраф, пеня) за просрочку сроков выполнения работ или ненадлежащего исполнения (частичного неисполнения) обязательств***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выполненные по данному акту работы (наименование работ в разрезе их подвидов в соответствии с технической спецификацией, заданием, графиком выполнения работ при их наличии***)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выполнения работ*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  <w:bookmarkEnd w:id="278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2-В</w:t>
            </w:r>
          </w:p>
        </w:tc>
      </w:tr>
    </w:tbl>
    <w:bookmarkStart w:name="z36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 №_______за 20 года</w:t>
      </w:r>
    </w:p>
    <w:bookmarkEnd w:id="280"/>
    <w:p>
      <w:pPr>
        <w:spacing w:after="0"/>
        <w:ind w:left="0"/>
        <w:jc w:val="both"/>
      </w:pPr>
      <w:bookmarkStart w:name="z369" w:id="281"/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(полное наименование,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Подрядчик: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(полное наименование,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                           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28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 и коды ресурсов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  <w:bookmarkEnd w:id="2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по смете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  <w:bookmarkEnd w:id="28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(должность, подпись, расшифровка подписи)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(должность, подпись, расшифровка подписи)</w:t>
            </w:r>
          </w:p>
        </w:tc>
      </w:tr>
    </w:tbl>
    <w:p>
      <w:pPr>
        <w:spacing w:after="0"/>
        <w:ind w:left="0"/>
        <w:jc w:val="both"/>
      </w:pPr>
      <w:bookmarkStart w:name="z380" w:id="291"/>
      <w:r>
        <w:rPr>
          <w:rFonts w:ascii="Times New Roman"/>
          <w:b w:val="false"/>
          <w:i w:val="false"/>
          <w:color w:val="000000"/>
          <w:sz w:val="28"/>
        </w:rPr>
        <w:t>
      Эксперт(ы) технического надзора: _________________________ 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      (должность, фамилия,   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имя, отчество)</w:t>
      </w:r>
    </w:p>
    <w:bookmarkStart w:name="z38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2"/>
    <w:bookmarkStart w:name="z38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автоматически веб-порталом государственных закупок;</w:t>
      </w:r>
    </w:p>
    <w:bookmarkEnd w:id="293"/>
    <w:bookmarkStart w:name="z38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294"/>
    <w:bookmarkStart w:name="z38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заказчиком;</w:t>
      </w:r>
    </w:p>
    <w:bookmarkEnd w:id="295"/>
    <w:bookmarkStart w:name="z3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****применяется для приемки-передачи выполненных работ, за исключением строительно-монтажных работ;</w:t>
      </w:r>
    </w:p>
    <w:bookmarkEnd w:id="296"/>
    <w:bookmarkStart w:name="z38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7"/>
    <w:bookmarkStart w:name="z38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98"/>
    <w:bookmarkStart w:name="z38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99"/>
    <w:bookmarkStart w:name="z38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00"/>
    <w:bookmarkStart w:name="z39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01"/>
    <w:bookmarkStart w:name="z39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02"/>
    <w:bookmarkStart w:name="z39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9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304"/>
    <w:p>
      <w:pPr>
        <w:spacing w:after="0"/>
        <w:ind w:left="0"/>
        <w:jc w:val="both"/>
      </w:pPr>
      <w:bookmarkStart w:name="z395" w:id="305"/>
      <w:r>
        <w:rPr>
          <w:rFonts w:ascii="Times New Roman"/>
          <w:b w:val="false"/>
          <w:i w:val="false"/>
          <w:color w:val="000000"/>
          <w:sz w:val="28"/>
        </w:rPr>
        <w:t>
      №___                                                                                   "___"_________ 20__г.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документа*                                                                         дата подписания*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                        (фиксируется 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                              подписания акта заказчиком)</w:t>
      </w:r>
    </w:p>
    <w:p>
      <w:pPr>
        <w:spacing w:after="0"/>
        <w:ind w:left="0"/>
        <w:jc w:val="both"/>
      </w:pPr>
      <w:bookmarkStart w:name="z396" w:id="30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_____________________ (Поставщик),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                    (наименование Поставщика*)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договором (и дополнительным соглашением)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 от "__"________ 20 __ года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договора (дополнительного соглашения), дата и номер*)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нижеподписавшихся представителей Поставщика, выполнил,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____________ (Заказчик), в лице нижеподписавшихся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Заказчика*)</w:t>
      </w:r>
    </w:p>
    <w:bookmarkStart w:name="z3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 принял: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оказанной услуге**</w:t>
            </w:r>
          </w:p>
          <w:bookmarkEnd w:id="308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3" w:id="312"/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 Договору составляет**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 тенге, в том числе НДС/без НДС,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  <w:bookmarkEnd w:id="31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  <w:bookmarkEnd w:id="31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 или ненадлежащего исполнения (частичного неисполнения) обязательств***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 (наименование услуг в разрезе их подвидов в соответствии с технической спецификацией, заданием, графиком выполнения услуг при их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услуг*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 научных исследованиях, маркетинговых, консультационных и прочих услугах (дата, номер, количество страниц) (при их наличии)****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перечень электронных копии документов </w:t>
      </w:r>
    </w:p>
    <w:bookmarkEnd w:id="321"/>
    <w:bookmarkStart w:name="z4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(прикрепляется поставщиком/заказчиком при наличии)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  <w:bookmarkEnd w:id="32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5"/>
    <w:bookmarkStart w:name="z4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автоматически веб-порталом государственных закупок;</w:t>
      </w:r>
    </w:p>
    <w:bookmarkEnd w:id="326"/>
    <w:bookmarkStart w:name="z4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327"/>
    <w:bookmarkStart w:name="z4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заказчиком;</w:t>
      </w:r>
    </w:p>
    <w:bookmarkEnd w:id="328"/>
    <w:bookmarkStart w:name="z4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заполняется заказчиком в случае наличия отчета о научных исследованиях, маркетинговых, консультационных и прочих услугах;</w:t>
      </w:r>
    </w:p>
    <w:bookmarkEnd w:id="329"/>
    <w:bookmarkStart w:name="z4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30"/>
    <w:bookmarkStart w:name="z4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31"/>
    <w:bookmarkStart w:name="z4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32"/>
    <w:bookmarkStart w:name="z4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33"/>
    <w:bookmarkStart w:name="z4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34"/>
    <w:bookmarkStart w:name="z4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35"/>
    <w:bookmarkStart w:name="z4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отчество.</w:t>
      </w:r>
    </w:p>
    <w:bookmarkEnd w:id="3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