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b8a13" w14:textId="07b8a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финансов Республики Казахстан от 11 декабря 2015 года № 648 "Об утверждении Правил осуществления государственных закупок"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22 декабря 2017 года № 739. Зарегистрирован в Министерстве юстиции Республики Казахстан 26 декабря 2017 года № 16118.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11 декабря 2015 года № 648 "Об утверждении Правил осуществления государственных закупок" (зарегистрирован в Реестре государственной регистрации нормативных правовых актов Республики Казахстан за № 12590, опубликован в информационно-правовой системе "Әділет" 31 декабря 2015 года)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государственных закупок, утвержденных указанным приказом (далее – Правила):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Заказчики,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вносят изменения и (или) дополнения в годовой план государственных закупок не более одного раза в месяц.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части первой настоящего пункта не распространяется на случаи: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осуществления государственных закупок государственными предприятиями, юридическими лицами, более пятидесяти процентов голосующих акций (долей участия в уставном капитале) которых принадлежат государству, и аффилированными с ними юридическими лицами;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исполнения предписаний, уведомлений об устранении нарушений, выявленных по результатам контрольных мероприятий, в том числе по результатам камерального контроля;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осуществления государственных закупок при уточнении (корректировке) соответствующего бюджета в соответствии с законодательством Республики Казахстан.";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Организатор не позднее пяти рабочих дней до окончания срока представления ценовых предложений, размещает на веб-портале на казахском и русском языках следующие сведения о проводимых государственных закупках способом запроса ценовых предложений: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количестве товара, объемах выполняемых работ, оказываемых услуг, являющихся предметом проводимых государственных закупок, с указанием выделенных сумм;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краткое описание закупаемых товаров, работ, услуг;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место поставки товара, выполнения работ, оказания услуг;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требуемые сроки поставки товара, выполнения работ, оказания услуг;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 сроке начала и окончания представления потенциальными поставщиками ценовых предложений;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проект договора с указанием технической спецификации.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Заказчики могут разработать техническую спецификацию с указанием национальных стандартов Республики Казахстан, при его наличии.";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"60. В случае,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председателем конкурсной комиссии определяется должностное лицо не ниже заместителя первого руководителя заказчика.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конкурса по материально-техническому обеспечению деятельности центральных исполнительных органов, председателем конкурсной комиссии определяется ответственный секретарь центрального исполнительного органа, или иное осуществляющее полномочия ответственного секретаря должностное лицо.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председателем конкурсной комиссии определяется должностное лицо не ниже первого руководителя организатора либо лица, исполняющего его обязанности, либо ответственный секретарь или иное осуществляющее полномочия ответственного секретаря должностное лицо.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председателем конкурсной комиссии определяется должностное лицо не ниже первого руководителя заказчика либо лица, исполняющего его обязанности, либо ответственный секретарь или иное осуществляющее полномочия ответственного секретаря должностное лицо.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26 </w:t>
      </w:r>
      <w:r>
        <w:rPr>
          <w:rFonts w:ascii="Times New Roman"/>
          <w:b w:val="false"/>
          <w:i w:val="false"/>
          <w:color w:val="000000"/>
          <w:sz w:val="28"/>
        </w:rPr>
        <w:t>настоящих Правил, председателем конкурсной комиссии определяется должностное лицо не ниже первого руководителя заказчика либо лица, исполняющего его обязанности, либо ответственный секретарь или иное осуществляющее полномочия ответственного секретаря должностное лицо.";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"85-1. Материальные и трудовые ресурсы, необходимые заказчику для исполнения обязательств по договору, указываются в технической спецификации, являющейся неотъемлемой частью конкурсной документации.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государственных закупок работ по строительству (новое строительство, расширение, техническое перевооружение, модернизация, реконструкция, реставрация и капитальный ремонт существующих объектов), разработке технико-экономического обоснования, проектно-сметной документации и градостроительных проектов, документом, подтверждающим обладание потенциальным поставщиком материальными и трудовыми ресурсами, является соответствующее разрешение (лицензия), выданное в соответствии с законодательством Республики Казахстан о разрешениях и уведомлениях.";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"156. При наличии у потенциального поставщика документа о добровольном подтверждении соответствия предлагаемых товаров национальным стандартам Республики Казахстан, выданным в соответствии с законодательством Республики Казахстан в области технического регулирования, конкурсная комиссия присваивает условную скидку в размере двух процентов (2%).";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174-1 следующего содержания: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"174-1. Цена заявки на участие в конкурсе потенциального поставщика на работы по текущему ремонту, и работы, не связанные со строительством признается демпинговой в случае, если она ниже цены, выделенной на конкурс, более чем на сорок процентов.";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233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"233. При государственных закупках услуг государственного социального заказа организатор предусматривает в конкурсной документации следующие критерии для оценки, представленных потенциальными поставщиками, технических спецификаций: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соответствие предлагаемого потенциальным поставщиком проекта требованиям технической спецификации Заказчика;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соответствие цели деятельности потенциального поставщика (в соответствии с учредительными документами) закупаемым услугам Заказчика;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соответствие детального Плана мероприятий достижению целей, поставленных Заказчиком (наименование и форма мероприятий, место и сроки проведения);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нахождении потенциального поставщика в "Базе данных неправительственных организаций";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опыта работы потенциального поставщика;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индикаторов по оценке эффективности результатов реализации проекта.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баллов по критериям, предусмотренным в подпунктах 1)-6) настоящего пункта, рассчитывается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конкурсной документации.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234. Потенциальные поставщики, конкурсные заявки которых набрали менее одного балла по критериям, указанным в подпунктах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233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не допускаются к участию в конкурсе, независимо от общего количества набранных баллов.";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"237. Потенциальный поставщик, техническая спецификация которого имеет итоговую оценку менее 8 баллов, не допускается к участию в конкурсе.";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"240. К потенциальным поставщикам, допущенным к участию в конкурсе по результатам рассмотрения на предмет соответствия требованиям конкурсной документации и оценки их технических спецификаций, применяется следующее условное уменьшение конкурсных предложений: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итоговая оценка технической спецификации потенциального поставщика составляет от 10 до 15 баллов включительно, то конкурсное ценовое предложение потенциального поставщика условно уменьшается на 10%;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итоговая оценка технической спецификации потенциального поставщика составляет от 16 до 20 баллов включительно, то конкурсное ценовое предложение потенциального поставщика условно уменьшается на 20%;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итоговая оценка технической спецификации потенциального поставщика составляет свыше 20 баллов, то конкурсное ценовое предложение потенциального поставщика условно уменьшается на 30%.";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274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осуществления государственных закупок единым организатором, решение о создании экспертной комиссии принимается первым руководителем заказчика либо лицом, исполняющим его обязанности, либо ответственным секретарем или иным осуществляющим полномочия ответственного секретаря должностным лицом.";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"391. Если потенциальный поставщик, определенный победителем, не подписал в установленные Законом и настоящими Правилами сроки проект договора, заказчик в течение двух рабочих дней со дня уклонения победителя от заключения договора направляет потенциальному поставщику, занявшему второе место, проект договора, удостоверенный электронной цифровой подписью посредством веб-портала. Проект договора,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Закона удостоверяется потенциальным поставщиком, занявшим второе место посредством электронной цифровой подписи в течение трех рабочих дней со дня представления ему проекта договора.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потенциальный поставщик, определенный победителем по государственным закупкам работ и услуг, в отношении которых применяется демпинговая цена, не внес обеспечение исполнения договора и (или) сумму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(при наличии) в установленные Законом и настоящими Правилами сроки, заказчик в течение двух рабочих дней со дня уклонения победителя от заключения договора направляет потенциальному поставщику, занявшему второе место, проект договора, удостоверенный электронной цифровой подписью посредством веб-портала. Проект договора, в соответствии с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удостоверяется потенциальным поставщиком, занявшим второе место посредством электронной цифровой подписи в течение трех рабочих дней со дня представления ему проекта договора.";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 426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оформление электронной счет-фактуры, выписанной посредством информационной системы электронных счетов-фактур,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документооборота счетов-фактур, выписываемых в электронной форме, утвержденными приказом Министра финансов Республики Казахстан от 12 мая 2017 года № 301, зарегистрированным в Реестре государственной регистрации нормативных правовых актов под № 15156 (далее – Правила документооборота счетов-фактур выписываемых в электронной форме);";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"442. Опыт работы на рынке закупаемых товаров, работ, услуг потенциального поставщика, может быть установлено в конкурсной документации (аукционной документации), согласно следующим критериям: 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двух лет, если выделенная сумма на осуществление государственных закупок способом конкурса (аукциона) превышают пятидесятитысячекратный размер месячного расчетного показателя, установленного на соответствующий финансовый год;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 пяти лет, если выделенная сумма на осуществление государственных закупок способом конкурса (аукциона) превышают двухсоттысячекратный размер месячного расчетного показателя, установленного на соответствующий финансовый год.";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Правилам: 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описание и требуемые функциональные, технические, качественные и эксплуатационные характеристики закупаемых товаров, работ, услуг согласно приложению 2 к настоящей КД. При этом техническая спецификация не должна противоречить требованиям, установленным законодательством Республики Казахстан в области технического регулирования. При необходимости в технической спецификации указывается нормативно-техническая документация.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Заказчики могут разработать техническую спецификацию с указанием национальных стандартов Республики Казахстан, при его наличии.";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"45. При наличии документа о добровольном подтверждении соответствия предлагаемых товаров, работ, услуг действующим национальным стандартам Республики Казахстан, конкурсная комиссия присваивает условную скидку в размере двух процентов (2%).";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конкурсной документации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Правилам: 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описание и требуемые функциональные, технические, качественные и эксплуатационные характеристики закупаемых товаров согласно приложению 2 к настоящей АД. При этом техническая спецификация не должна противоречить требованиям, установленным законодательством Республики Казахстан в области технического регулирования. При необходимости в технической спецификации указывается нормативно-техническая документация.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Заказчики могут разработать техническую спецификацию с указанием национальных стандартов Республики Казахстан, при его наличии;";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аукционной документации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7.2. </w:t>
      </w:r>
      <w:r>
        <w:rPr>
          <w:rFonts w:ascii="Times New Roman"/>
          <w:b w:val="false"/>
          <w:i w:val="false"/>
          <w:color w:val="000000"/>
          <w:sz w:val="28"/>
        </w:rPr>
        <w:t>приложения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следующей редакции:</w:t>
      </w:r>
    </w:p>
    <w:bookmarkEnd w:id="58"/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"7.2. За исключением случаев секвестра и/или недостаточности денег на контрольном счете наличности соответствующих бюджетов/расчетном счете государственного предприятия, юридического лица, пятьдесят и более процентов голосующих акций которых принадлежат государству, если Заказчик не выплачивает Поставщику причитающиеся ему средства в сроки, указанные в Договоре, то Заказчик выплачивает Поставщику неустойку (пеню) по задержанным платежам в размере 0,1% (ноль целых один) от причитающейся суммы за каждый день просрочки. При этом общая сумма неустойки (пени) не должна превышать 10 % от общей суммы Договора.";</w:t>
      </w:r>
    </w:p>
    <w:bookmarkEnd w:id="59"/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8.2. </w:t>
      </w:r>
      <w:r>
        <w:rPr>
          <w:rFonts w:ascii="Times New Roman"/>
          <w:b w:val="false"/>
          <w:i w:val="false"/>
          <w:color w:val="000000"/>
          <w:sz w:val="28"/>
        </w:rPr>
        <w:t>приложения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следующей редакции:</w:t>
      </w:r>
    </w:p>
    <w:bookmarkEnd w:id="60"/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"8.2. За исключением случаев секвестра и/или недостаточности денег на контрольном счете наличности соответствующих бюджетов/расчетном счете государственного предприятия, юридического лица, пятьдесят и более процентов голосующих акций которых принадлежат государству, если Заказчик не выплачивает Подрядчику/Исполнителю причитающиеся ему средства в сроки, указанные в Договоре, то Заказчик выплачивает Подрядчику/Исполнителю неустойку (пеню) по задержанным платежам в размере 0,1% (ноль целых один) от причитающейся суммы за каждый день просрочки. При этом общая сумма неустойки (пени) не должна превышать 10 % от общей суммы Договора.";</w:t>
      </w:r>
    </w:p>
    <w:bookmarkEnd w:id="61"/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7.2. </w:t>
      </w:r>
      <w:r>
        <w:rPr>
          <w:rFonts w:ascii="Times New Roman"/>
          <w:b w:val="false"/>
          <w:i w:val="false"/>
          <w:color w:val="000000"/>
          <w:sz w:val="28"/>
        </w:rPr>
        <w:t>приложения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следующей редакции: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"7.2. За исключением случаев секвестра и/или недостаточности денег на контрольном счете наличности соответствующих бюджетов/расчетном счете государственного предприятия, юридического лица, пятьдесят и более процентов голосующих акций которых принадлежат государству, если Заказчик не выплачивает Поставщику причитающиеся ему средства в сроки, указанные в Договоре, то Заказчик выплачивает Поставщику неустойку (пеню) по задержанным платежам в размере 0,1% (ноль целых один) от причитающейся суммы за каждый день просрочки. При этом общая сумма неустойки (пени) не должна превышать 10 % от общей суммы Договора.";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22-2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22-3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закупках Министерства финансов Республики Казахстан (Ахметов С.М.) в установленном законодательством порядке обеспечить:</w:t>
      </w:r>
    </w:p>
    <w:bookmarkEnd w:id="64"/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5"/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6"/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67"/>
    <w:bookmarkStart w:name="z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68"/>
    <w:bookmarkStart w:name="z8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января 2018 года.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739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конкурсной документации</w:t>
            </w:r>
          </w:p>
        </w:tc>
      </w:tr>
    </w:tbl>
    <w:bookmarkStart w:name="z9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Техническая спецификация закупаемых товаров, работ и услуг к конкурсной документации</w:t>
      </w:r>
      <w:r>
        <w:rPr>
          <w:rFonts w:ascii="Times New Roman"/>
          <w:b/>
          <w:i w:val="false"/>
          <w:color w:val="000000"/>
        </w:rPr>
        <w:t xml:space="preserve"> (для заказчика)</w:t>
      </w:r>
    </w:p>
    <w:bookmarkEnd w:id="70"/>
    <w:bookmarkStart w:name="z9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конкурса ___________________________</w:t>
      </w:r>
    </w:p>
    <w:bookmarkEnd w:id="71"/>
    <w:bookmarkStart w:name="z9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конкурса ____________________</w:t>
      </w:r>
    </w:p>
    <w:bookmarkEnd w:id="72"/>
    <w:bookmarkStart w:name="z9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лота ___________________________________</w:t>
      </w:r>
    </w:p>
    <w:bookmarkEnd w:id="73"/>
    <w:bookmarkStart w:name="z9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лота ________________________</w:t>
      </w:r>
    </w:p>
    <w:bookmarkEnd w:id="74"/>
    <w:bookmarkStart w:name="z9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технической спецификации даются полное описание и требуемые функциональные, технические, качественные и эксплуатационные характеристики закупаемых товаров (работ, услуг), включая необходимые спецификации, планы, чертежи, эскизы.</w:t>
      </w:r>
    </w:p>
    <w:bookmarkEnd w:id="75"/>
    <w:bookmarkStart w:name="z9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Заказчики могут разработать техническую спецификацию с указанием национальных стандартов Республики Казахстан, при его наличии. </w:t>
      </w:r>
    </w:p>
    <w:bookmarkEnd w:id="76"/>
    <w:bookmarkStart w:name="z9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техническая спецификация не должна противоречить требованиям, установленным законодательством Республики Казахстан в области технического регулирования. При необходимости в технической спецификации указывается нормативно-техническая документация.</w:t>
      </w:r>
    </w:p>
    <w:bookmarkEnd w:id="77"/>
    <w:bookmarkStart w:name="z10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государственных закупок работ, требующих проектно-сметную документацию, вместо технической спецификации конкурсная документация должна содержать утвержденную в установленном порядке проектно-сметную документацию.</w:t>
      </w:r>
    </w:p>
    <w:bookmarkEnd w:id="78"/>
    <w:bookmarkStart w:name="z10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государственных закупок работ по разработке технико-экономического обоснования и разработке проектно-сметной (типовой проектно-сметной) документации в техническом задании об их разработке может быть указано требование о применении при расчетах и проектировании материалов и оборудования, соответствующих действующим национальным Республики Казахстан (при их наличии).</w:t>
      </w:r>
    </w:p>
    <w:bookmarkEnd w:id="79"/>
    <w:bookmarkStart w:name="z10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технической спецификации на товары, услуги описание функциональных, технических, качественных и эксплуатационных характеристик должно быть распределено на соответствующие разделы, содержащие пределы функциональности, параметры технических характеристик, назначение товара и эксплуатационные условия товара, услуги.</w:t>
      </w:r>
    </w:p>
    <w:bookmarkEnd w:id="80"/>
    <w:bookmarkStart w:name="z10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необходимости, в технической спецификации указываются сопутствующие услуги, необходимые при поставке товаров (монтаж, наладка, обучение, проверки и испытания товаров и т. д.) заказчику и где они должны проводиться, год выпуска товара, срок гарантии.</w:t>
      </w:r>
    </w:p>
    <w:bookmarkEnd w:id="81"/>
    <w:bookmarkStart w:name="z10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приобретения работ и услуг, качество выполнения (оказания) которых зависит от квалификации работника, непосредственно выполняющего (оказывающего) такие работы (услуги), в технической спецификации дается описание требований, предъявляемых к работнику, определяющих его уровень и профиль профессиональной подготовки, стаж работы не более трех лет (за исключением случаев, когда законодательством Республики Казахстан или утвержденными нормативами предусмотрен более высокий стаж), необходимых для выполнения возложенных на него обязанностей.</w:t>
      </w:r>
    </w:p>
    <w:bookmarkEnd w:id="82"/>
    <w:bookmarkStart w:name="z10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государственных закупок работ, требующих проектно-сметной документации, вместо технической спецификации конкурсная документация должна содержать утвержденную в установленном порядке проектно-сметную документацию.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739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конкурсной документации</w:t>
            </w:r>
          </w:p>
        </w:tc>
      </w:tr>
    </w:tbl>
    <w:bookmarkStart w:name="z107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квалификации</w:t>
      </w:r>
      <w:r>
        <w:br/>
      </w:r>
      <w:r>
        <w:rPr>
          <w:rFonts w:ascii="Times New Roman"/>
          <w:b/>
          <w:i w:val="false"/>
          <w:color w:val="000000"/>
        </w:rPr>
        <w:t>(заполняется потенциальным поставщиком при закупках работ)</w:t>
      </w:r>
    </w:p>
    <w:bookmarkEnd w:id="84"/>
    <w:bookmarkStart w:name="z10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конкурса _____________________________</w:t>
      </w:r>
    </w:p>
    <w:bookmarkEnd w:id="85"/>
    <w:bookmarkStart w:name="z11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конкурса __________________</w:t>
      </w:r>
    </w:p>
    <w:bookmarkEnd w:id="86"/>
    <w:bookmarkStart w:name="z11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лота _________________________________</w:t>
      </w:r>
    </w:p>
    <w:bookmarkEnd w:id="87"/>
    <w:bookmarkStart w:name="z11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лота ______________________</w:t>
      </w:r>
    </w:p>
    <w:bookmarkEnd w:id="88"/>
    <w:bookmarkStart w:name="z11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сведения о потенциальном поставщике:</w:t>
      </w:r>
    </w:p>
    <w:bookmarkEnd w:id="89"/>
    <w:bookmarkStart w:name="z11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</w:t>
      </w:r>
    </w:p>
    <w:bookmarkEnd w:id="90"/>
    <w:bookmarkStart w:name="z11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БИН/ИИН/ИНН/УНП ______________________</w:t>
      </w:r>
    </w:p>
    <w:bookmarkEnd w:id="91"/>
    <w:bookmarkStart w:name="z11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выполненных потенциальным поставщиком работ в течение последних десяти лет, аналогичных (схожих) закупаемым на конкурсе, с приложением электронных копий подтверждающих документов (заполняется в случае наличия).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916"/>
        <w:gridCol w:w="2914"/>
        <w:gridCol w:w="917"/>
        <w:gridCol w:w="1976"/>
        <w:gridCol w:w="2683"/>
        <w:gridCol w:w="1624"/>
      </w:tblGrid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3"/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выполнения работы (местонахождение объекта)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заказчика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Год, месяц завершения работ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дата и номер подтверждающего документа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договора, тенге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Потенциальный поставщик указывает сведения о наличии материальных ресурсов, предусмотренных конкурсной документацией, необходимых для выполнения работ с приложением электронных копий подтверждающих документов.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841"/>
        <w:gridCol w:w="842"/>
        <w:gridCol w:w="2166"/>
        <w:gridCol w:w="5831"/>
        <w:gridCol w:w="1779"/>
      </w:tblGrid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6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материальных ресурсов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имеющихся единиц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(новое, хорошее, плохое)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Собственное (приложить документы, подтверждающие право собственности), арендованное (у кого и приложить документы, подтверждающие право собственности арендодателя)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дата и номер подтверждающего документа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 трудовых ресурсах, с приложением электронных копий подтверждающих документов.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4269"/>
        <w:gridCol w:w="395"/>
        <w:gridCol w:w="6746"/>
      </w:tblGrid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9"/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И. О. работников (приложить электронную копию документа, удостоверяющего личность)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 квалификации (указать номер и дату выдачи диплома об образовании, сертификата, аттестата и т.д., приложить их электронные копии)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"/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о наличии соответствующего разрешения (лицензии), выданного в соответствии с законодательством Республики Казахстан о разрешениях и уведомлениях, с приложением электронных копий разрешений (лицензий) в случаях отсутствия сведений о них в информационных системах государственных органов.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5"/>
        <w:gridCol w:w="3040"/>
        <w:gridCol w:w="1262"/>
        <w:gridCol w:w="3041"/>
        <w:gridCol w:w="2722"/>
      </w:tblGrid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2"/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разрешения (лицензия)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(категория)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выдачи документа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03"/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9"/>
        <w:gridCol w:w="4651"/>
      </w:tblGrid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5"/>
          <w:p>
            <w:pPr>
              <w:spacing w:after="20"/>
              <w:ind w:left="20"/>
              <w:jc w:val="both"/>
            </w:pPr>
          </w:p>
          <w:bookmarkEnd w:id="105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93700" cy="444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Достоверность всех сведений о квалификации подтверждаю</w:t>
            </w:r>
          </w:p>
        </w:tc>
      </w:tr>
    </w:tbl>
    <w:bookmarkStart w:name="z13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6"/>
    <w:bookmarkStart w:name="z13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Требования пунктов 3 и 4 настоящего приложения не распространяются на государственные закупки работ по строительству (новое строительство, расширение, техническое перевооружение, модернизация, реконструкция, реставрация и капитальный ремонт существующих объектов), разработке технико-экономического обоснования, проектно-сметной документации и градостроительных проектов.</w:t>
      </w:r>
    </w:p>
    <w:bookmarkEnd w:id="107"/>
    <w:bookmarkStart w:name="z13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Потенциальные поставщики, имеющие соответствующее разрешение (лицензию) на строительно-монтажные работы и участвующие в государственных закупках работ по текущему ремонту существующих объектов признаются соответствующими квалификационным требованиям в части обладания материальными и трудовыми ресурсами, предусмотренными в конкурсной документации. </w:t>
      </w:r>
    </w:p>
    <w:bookmarkEnd w:id="108"/>
    <w:bookmarkStart w:name="z13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случае, если наличие опыта работы не является в данном конкурсе квалификационным требованием, отсутствие электронных копий подтверждающих документов влияет на соответствующую условную скидку.</w:t>
      </w:r>
    </w:p>
    <w:bookmarkEnd w:id="109"/>
    <w:bookmarkStart w:name="z13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случае, если предметом конкурса является строительство новых, а также расширение, техническое перевооружение, модернизация, реконструкция, реставрация и капитальный ремонт существующих объектов, документом, подтверждающим опыт работы, является электронные копии актов приемки выполненных работ и приемки объектов в эксплуатацию. </w:t>
      </w:r>
    </w:p>
    <w:bookmarkEnd w:id="110"/>
    <w:bookmarkStart w:name="z13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потенциальный поставщик имеет опыт работы в качестве субподрядчика представляется электронные копии актов приемки выполненных работ и приемки объекта в эксплуатацию, либо заключение о качестве строительно-монтажных работ или заключение о соответствии выполненных работ проекту или декларации о соответствии, в которых указываются сведения об этом субподрядчике.</w:t>
      </w:r>
    </w:p>
    <w:bookmarkEnd w:id="111"/>
    <w:bookmarkStart w:name="z13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опыт работы потенциального поставщика в качестве субподрядчика учитывается при условии соответствия ранее выполненных работ предмету конкурса.</w:t>
      </w:r>
    </w:p>
    <w:bookmarkEnd w:id="112"/>
    <w:bookmarkStart w:name="z13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случае, если предметом конкурса является разработка проектно-сметной документации, документом, подтверждающим опыт работы, является электронная копия положительного заключения экспертизы.</w:t>
      </w:r>
    </w:p>
    <w:bookmarkEnd w:id="113"/>
    <w:bookmarkStart w:name="z13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случае, если предметом конкурса являются иные виды работ, не связанные со строительством, документами, подтверждающими опыт работы, являются электронные копии актов выполненных работ.</w:t>
      </w:r>
    </w:p>
    <w:bookmarkEnd w:id="114"/>
    <w:bookmarkStart w:name="z13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случае, если предметом конкурса является новое строительство, учитывается опыт работы только строительства новых объектов.</w:t>
      </w:r>
    </w:p>
    <w:bookmarkEnd w:id="115"/>
    <w:bookmarkStart w:name="z14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Опыт работы по реконструкции автомобильных дорог и инженерных сетей учитывается при новом строительстве автомобильных дорог и инженерных сетей. </w:t>
      </w:r>
    </w:p>
    <w:bookmarkEnd w:id="116"/>
    <w:bookmarkStart w:name="z14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случае, если предметом конкурса является расширение, модернизация, техническое перевооружение и реконструкция, то учитывается опыт работы строительства новых объектов, расширения, модернизации, технического перевооружения и реконструкции существующих объектов, за исключением капитального ремонта.</w:t>
      </w:r>
    </w:p>
    <w:bookmarkEnd w:id="117"/>
    <w:bookmarkStart w:name="z14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случае, если предметом конкурса является капитальный ремонт, то учитывается опыт работы строительства новых объектов, расширения, модернизации, технического перевооружения, реконструкции и капитального ремонта существующих объектов.</w:t>
      </w:r>
    </w:p>
    <w:bookmarkEnd w:id="118"/>
    <w:bookmarkStart w:name="z14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Опыт работы в сфере строительства рассчитывается исходя из функционального назначения и отраслевой принадлежности объектов строительства (аналогичность или схожесть ранее выполненных работ по видам строительства) и их технической сложности, определенной в соответствии с законодательством Республики Казахстан об архитектурной, градостроительной и строительной деятельности.</w:t>
      </w:r>
    </w:p>
    <w:bookmarkEnd w:id="119"/>
    <w:bookmarkStart w:name="z14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расчете опыта работы по договорам, со сроком свыше одного года признается год завершения строительства.</w:t>
      </w:r>
    </w:p>
    <w:bookmarkEnd w:id="120"/>
    <w:bookmarkStart w:name="z14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Предоставление электронных копий подтверждающих документов обязательно только по тем сведениям, указание которых предусмотрено в конкурсной документации. В случае если конкурсной документацией не предусмотрены требования в части обладания соответствующими материальными и трудовыми ресурсами, электронные копии подтверждающих документов могут не предоставляться.</w:t>
      </w:r>
    </w:p>
    <w:bookmarkEnd w:id="121"/>
    <w:bookmarkStart w:name="z14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Документом, подтверждающим право аренды материальных ресурсов, является электронная копия договора аренды либо электронная копия предварительного договора аренды. При этом, срок аренды по договорам не должен быть менее срока выполнения работ, установленного в конкурсной документации.</w:t>
      </w:r>
    </w:p>
    <w:bookmarkEnd w:id="122"/>
    <w:bookmarkStart w:name="z14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Не допускается представление электронной копии договора субаренды материальных ресурсов.</w:t>
      </w:r>
    </w:p>
    <w:bookmarkEnd w:id="123"/>
    <w:bookmarkStart w:name="z14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24"/>
    <w:bookmarkStart w:name="z14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bookmarkEnd w:id="125"/>
    <w:bookmarkStart w:name="z15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bookmarkEnd w:id="126"/>
    <w:bookmarkStart w:name="z15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 – идентификационный номер налогоплательщика;</w:t>
      </w:r>
    </w:p>
    <w:bookmarkEnd w:id="127"/>
    <w:bookmarkStart w:name="z15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УНП – учетный номер плательщика;</w:t>
      </w:r>
    </w:p>
    <w:bookmarkEnd w:id="128"/>
    <w:bookmarkStart w:name="z15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– фамилия, имя, отчество.</w:t>
      </w:r>
    </w:p>
    <w:bookmarkEnd w:id="1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739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конкурсной документации</w:t>
            </w:r>
          </w:p>
        </w:tc>
      </w:tr>
    </w:tbl>
    <w:bookmarkStart w:name="z155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квалификации</w:t>
      </w:r>
      <w:r>
        <w:br/>
      </w:r>
      <w:r>
        <w:rPr>
          <w:rFonts w:ascii="Times New Roman"/>
          <w:b/>
          <w:i w:val="false"/>
          <w:color w:val="000000"/>
        </w:rPr>
        <w:t>(заполняется потенциальным поставщиком при закупках услуг)</w:t>
      </w:r>
    </w:p>
    <w:bookmarkEnd w:id="130"/>
    <w:bookmarkStart w:name="z15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конкурса________________________________</w:t>
      </w:r>
    </w:p>
    <w:bookmarkEnd w:id="131"/>
    <w:bookmarkStart w:name="z15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конкурса _____________________</w:t>
      </w:r>
    </w:p>
    <w:bookmarkEnd w:id="132"/>
    <w:bookmarkStart w:name="z15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лота ____________________________________</w:t>
      </w:r>
    </w:p>
    <w:bookmarkEnd w:id="133"/>
    <w:bookmarkStart w:name="z16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лота _________________________</w:t>
      </w:r>
    </w:p>
    <w:bookmarkEnd w:id="134"/>
    <w:bookmarkStart w:name="z16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сведения о потенциальном поставщике:</w:t>
      </w:r>
    </w:p>
    <w:bookmarkEnd w:id="135"/>
    <w:bookmarkStart w:name="z16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</w:t>
      </w:r>
    </w:p>
    <w:bookmarkEnd w:id="136"/>
    <w:bookmarkStart w:name="z16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БИН/ИИН/ИНН/УНП</w:t>
      </w:r>
    </w:p>
    <w:bookmarkEnd w:id="137"/>
    <w:bookmarkStart w:name="z16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оказанных потенциальным поставщиком услуг в течение последних десяти лет, аналогичных (схожих) закупаемым на конкурсе, с приложением электронных копий подтверждающих документов (заполняется в случае наличия).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1073"/>
        <w:gridCol w:w="775"/>
        <w:gridCol w:w="6036"/>
        <w:gridCol w:w="2268"/>
        <w:gridCol w:w="1373"/>
      </w:tblGrid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  <w:bookmarkEnd w:id="139"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оказания услуги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заказчика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 месяц оказания услуги (с __ по __)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дата и номер подтверждающего документа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договора, тенге</w:t>
            </w:r>
          </w:p>
        </w:tc>
      </w:tr>
    </w:tbl>
    <w:bookmarkStart w:name="z16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Потенциальный поставщик указывает сведения о наличии материальных ресурсов, предусмотренных конкурсной документацией, необходимых для оказания услуг с приложением электронных копий подтверждающих документов.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"/>
        <w:gridCol w:w="816"/>
        <w:gridCol w:w="1645"/>
        <w:gridCol w:w="2099"/>
        <w:gridCol w:w="5653"/>
        <w:gridCol w:w="1725"/>
      </w:tblGrid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1"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материальных ресурсов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имеющихся единиц (штук)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(новое, хорошее, плохое)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Собственное (приложить документы, подтверждающие право собственности), арендованное (у кого и приложить документы, подтверждающие право собственности арендодателя)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дата и номер подтверждающего документа</w:t>
            </w:r>
          </w:p>
        </w:tc>
      </w:tr>
    </w:tbl>
    <w:bookmarkStart w:name="z16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Потенциальный поставщик указывает сведения о квалифицированных работниках для выполнения возложенных на них обязанностей, необходимых в целях оказания услуг по данному конкурсу (лоту) с приложением электронных копий подтверждающих документов.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2797"/>
        <w:gridCol w:w="2613"/>
        <w:gridCol w:w="4998"/>
        <w:gridCol w:w="1394"/>
      </w:tblGrid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43"/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работника (приложить электронную копию документа, удостоверяющего личность)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в сфере оказания услуг закупаемых на данном конкурсе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(приложить электронную копию трудовой книжки в случае наличия требования по стажу)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 квалификации (указать номер и дату выдачи диплома об образовании, сертификата, аттестата и т.д., приложить их электронные копии)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Категория, разряд, класс по специальности</w:t>
            </w:r>
          </w:p>
        </w:tc>
      </w:tr>
    </w:tbl>
    <w:bookmarkStart w:name="z17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заполняется при условии, если требования к работникам и по наличию таких работников указаны в технической спецификации по данному конкурсу (лоту).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9"/>
        <w:gridCol w:w="4651"/>
      </w:tblGrid>
      <w:tr>
        <w:trPr>
          <w:trHeight w:val="30" w:hRule="atLeast"/>
        </w:trPr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5"/>
          <w:p>
            <w:pPr>
              <w:spacing w:after="20"/>
              <w:ind w:left="20"/>
              <w:jc w:val="both"/>
            </w:pPr>
          </w:p>
          <w:bookmarkEnd w:id="145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93700" cy="444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Достоверность всех сведений о квалификации подтверждаю</w:t>
            </w:r>
          </w:p>
        </w:tc>
      </w:tr>
    </w:tbl>
    <w:bookmarkStart w:name="z17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6"/>
    <w:bookmarkStart w:name="z17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случае если наличие опыта оказания услуг не является в данном конкурсе квалификационным требованием, отсутствие электронных копий подтверждающих документов влияет на соответствующую условную скидку. Документами, подтверждающими опыт работы на рынке закупаемых услуг, являются электронные копии актов оказанных услуг и счетов-фактур.</w:t>
      </w:r>
    </w:p>
    <w:bookmarkEnd w:id="147"/>
    <w:bookmarkStart w:name="z17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Предоставление электронных копий подтверждающих документов обязательно только по тем сведениям, указание которых предусмотрено в конкурсной документации. В случае если конкурсной документацией не предусмотрены требования в части обладания соответствующими материальными и трудовыми ресурсами, электронные копии подтверждающих документов могут не предоставляться.</w:t>
      </w:r>
    </w:p>
    <w:bookmarkEnd w:id="148"/>
    <w:bookmarkStart w:name="z17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Документом,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аренды. При этом, срок аренды по договорам не должен быть менее срока оказания услуг, установленного в конкурсной документации.</w:t>
      </w:r>
    </w:p>
    <w:bookmarkEnd w:id="149"/>
    <w:bookmarkStart w:name="z17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 допускается представление электронной копии договора субаренды материальных ресурсов.</w:t>
      </w:r>
    </w:p>
    <w:bookmarkEnd w:id="150"/>
    <w:bookmarkStart w:name="z18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расчете опыта работы по договорам, со сроком свыше одного года признается год завершения услуги.</w:t>
      </w:r>
    </w:p>
    <w:bookmarkEnd w:id="151"/>
    <w:bookmarkStart w:name="z18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52"/>
    <w:bookmarkStart w:name="z18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bookmarkEnd w:id="153"/>
    <w:bookmarkStart w:name="z18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bookmarkEnd w:id="154"/>
    <w:bookmarkStart w:name="z18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 – идентификационный номер налогоплательщика;</w:t>
      </w:r>
    </w:p>
    <w:bookmarkEnd w:id="155"/>
    <w:bookmarkStart w:name="z18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УНП – учетный номер плательщика;</w:t>
      </w:r>
    </w:p>
    <w:bookmarkEnd w:id="156"/>
    <w:bookmarkStart w:name="z18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– фамилия, имя, отчество.</w:t>
      </w:r>
    </w:p>
    <w:bookmarkEnd w:id="1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конкурсной документации</w:t>
            </w:r>
          </w:p>
        </w:tc>
      </w:tr>
    </w:tbl>
    <w:bookmarkStart w:name="z188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представленных потенциальными поставщиками технических спецификаций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4396"/>
        <w:gridCol w:w="1249"/>
        <w:gridCol w:w="522"/>
        <w:gridCol w:w="5611"/>
      </w:tblGrid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9"/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оценки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баллов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0"/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предлагаемого потенциальным поставщиком проекта требованиям технической спецификации Заказчика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предлагаемый проект потенциального поставщика не соответствует требованиям технической спецификации Заказчика (в случае несоответствия потенциальный поставщик не допускается к участию в конкурсе)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предлагаемый проект потенциального поставщика соответствует требованиям технической спецификации Заказчика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предлагаемый проект потенциального поставщика содержит более лучшие характеристики</w:t>
            </w:r>
          </w:p>
        </w:tc>
      </w:tr>
      <w:tr>
        <w:trPr>
          <w:trHeight w:val="30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1"/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цели деятельности потенциального поставщика (в соответствии с учредительными документами) закупаемым услугам Заказчика 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деятельности не соответствует закупаемым услугам Заказчика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 деятельности соответствует закупаемым услугам Заказчика </w:t>
            </w:r>
          </w:p>
        </w:tc>
      </w:tr>
      <w:tr>
        <w:trPr>
          <w:trHeight w:val="30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2"/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детального Плана мероприятий по достижению целей, поставленных Заказчиком (наименование и форма мероприятий, место и сроки проведения, фамилия, имя, отчество ответственных лиц)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детальный план мероприятий по достижению целей, поставленных Заказчиком, отсутствует, либо не содержит всех требований, предусмотренных технической спецификацией конкурсной документации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детальный план мероприятий по достижению целей, поставленных Заказчиком, включает все требования, предусмотренные технической спецификацией конкурсной документации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детальный план мероприятий по достижению целей, поставленных Заказчиком, включает все требования технической спецификации и предусматривает дополнительные мероприятия, улучшающие качество услуг, отражает наименование и форму мероприятий на каждую задачу проекта, место и сроки проведения</w:t>
            </w:r>
          </w:p>
        </w:tc>
      </w:tr>
      <w:tr>
        <w:trPr>
          <w:trHeight w:val="30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3"/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нахождении потенциального поставщика в "Базе данных неправительственных организаций"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потенциальном поставщике не содержатся в "Базе данных неправительственных организаций"**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потенциальный поставщик несвоевременно представил сведения в "Базу данных неправительственных организаций"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потенциальный поставщик своевременно представил сведения в "Базу данных неправительственных организаций"</w:t>
            </w:r>
          </w:p>
        </w:tc>
      </w:tr>
      <w:tr>
        <w:trPr>
          <w:trHeight w:val="30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4"/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работы  потенциального поставщика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(выбирается только один критерий)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опыта работы потенциального поставщика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потенциального поставщика в сфере реализации социальных программ и проектов до двух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потенциального поставщика в сфере реализации социальных программ и проектов от двух до пяти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потенциального поставщика в сфере реализации социальных программ и проектов более пяти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потенциального поставщика на рынке оказания услуг, соответствующих предмету закупаемых услуг до двух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потенциального поставщика на рынке оказания услуг, соответствующих предмету закупаемых услуг от двух до пяти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 работы потенциального поставщика на рынке оказания услуг, соответствующих предмету закупаемых услуг более пяти лет </w:t>
            </w:r>
          </w:p>
        </w:tc>
      </w:tr>
      <w:tr>
        <w:trPr>
          <w:trHeight w:val="30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5"/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индикаторов по оценке эффективности результатов реализации проекта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технической спецификации индикаторы 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количественных или качественных индикаторов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количественных и качественных индикаторов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количественных и качественных индикаторов всех уровней (вклада, процесса, краткосрочных и долгосрочных результатов)</w:t>
            </w:r>
          </w:p>
        </w:tc>
      </w:tr>
    </w:tbl>
    <w:bookmarkStart w:name="z21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</w:t>
      </w:r>
    </w:p>
    <w:bookmarkEnd w:id="166"/>
    <w:bookmarkStart w:name="z21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положения конкурсной документации, касающиеся обеспечения заявки на участие в конкурсе не отображаются при осуществлении государственных закупок среди общественных объединений инвалидов Республики Казахстан и организаций, созданных общественными объединениями инвалидов Республики Казахстан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67"/>
    <w:bookmarkStart w:name="z21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потенциальные поставщики, сведения о которых не содержатся в "Базе данных неправительственных организаций", не допускаются к участию в государственных закупках услуг, предусмотренных государственным социальным заказом.</w:t>
      </w:r>
    </w:p>
    <w:bookmarkEnd w:id="1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739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</w:tbl>
    <w:bookmarkStart w:name="z217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Протокол об итогах (номер открытого конкурса)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при этом номер должен быть привязан к способу и номеру закупки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(формируется на каждый лот в отдельности)</w:t>
      </w:r>
    </w:p>
    <w:bookmarkEnd w:id="169"/>
    <w:bookmarkStart w:name="z22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</w:t>
      </w:r>
    </w:p>
    <w:bookmarkEnd w:id="170"/>
    <w:bookmarkStart w:name="z22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Заказчик* ____________________________________________________</w:t>
      </w:r>
    </w:p>
    <w:bookmarkEnd w:id="171"/>
    <w:bookmarkStart w:name="z22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конкурса ___________________________________________________</w:t>
      </w:r>
    </w:p>
    <w:bookmarkEnd w:id="172"/>
    <w:bookmarkStart w:name="z22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конкурса _____________________________________________</w:t>
      </w:r>
    </w:p>
    <w:bookmarkEnd w:id="173"/>
    <w:bookmarkStart w:name="z22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организатора _____________________________________</w:t>
      </w:r>
    </w:p>
    <w:bookmarkEnd w:id="174"/>
    <w:bookmarkStart w:name="z22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организатора _____________________________________________</w:t>
      </w:r>
    </w:p>
    <w:bookmarkEnd w:id="175"/>
    <w:bookmarkStart w:name="z22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конкурсной комиссии: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6"/>
        <w:gridCol w:w="5273"/>
        <w:gridCol w:w="2875"/>
        <w:gridCol w:w="2876"/>
      </w:tblGrid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77"/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И. О.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в организации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в комиссии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закупаемых товаров, работ, услуг с указанием общей суммы ___________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8"/>
        <w:gridCol w:w="1347"/>
        <w:gridCol w:w="1347"/>
        <w:gridCol w:w="829"/>
        <w:gridCol w:w="2905"/>
        <w:gridCol w:w="3944"/>
      </w:tblGrid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79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Лота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лота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единицу, тенге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выделенная для закупки, тенге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лота ___________________________________________________________</w:t>
      </w:r>
    </w:p>
    <w:bookmarkEnd w:id="180"/>
    <w:bookmarkStart w:name="z23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лота ________________________________________________</w:t>
      </w:r>
    </w:p>
    <w:bookmarkEnd w:id="181"/>
    <w:bookmarkStart w:name="z23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представленных заявках на участие в конкурсе (лоте): (по хронологии) (количество заявок)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848"/>
        <w:gridCol w:w="4363"/>
        <w:gridCol w:w="5269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83"/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потенциального поставщика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(ИИН)/ ИНН/УНП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представления заявки (по хронологии)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приведенных в соответствие с квалификационными требованиями и требованиями конкурсной документации заявках на участие в конкурсе (данная информация размещается при наличии протокола предварительного допуска к участию в конкурсе) (количество заявок):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1774"/>
        <w:gridCol w:w="4188"/>
        <w:gridCol w:w="5551"/>
      </w:tblGrid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85"/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потенциального поставщика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(ИИН)/ ИНН/УНП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повторного представления заявки (по хронологии)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повторном рассмотрении заявок на участие в конкурсе, приведенных в соответствие с квалификационными требованиями и требованиями конкурсной документации конкурсной комиссией были запрошены следующие документы (заполняется в случае осуществления запросов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государственных закупках):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3914"/>
        <w:gridCol w:w="2096"/>
        <w:gridCol w:w="2097"/>
        <w:gridCol w:w="3263"/>
      </w:tblGrid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87"/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организации/лица которому направлен запрос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направления запроса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запроса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представления ответа на запрос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голосования членов конкурсной комиссии: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0"/>
        <w:gridCol w:w="1336"/>
        <w:gridCol w:w="1336"/>
        <w:gridCol w:w="965"/>
        <w:gridCol w:w="7283"/>
      </w:tblGrid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потенциального поставщика (перечень потенциальных поставщиков), БИН (ИИН)/ ИНН/УНП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члена комиссии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члена комиссии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отклонения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Отклоненные заявки на участие в конкурсе (количество заявок):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2294"/>
        <w:gridCol w:w="5417"/>
        <w:gridCol w:w="3571"/>
      </w:tblGrid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91"/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потенциального поставщика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(ИИН)/ ИНН/УНП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отклонения 1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справочник из трех текстовых значений: (несоответствие квалификационным требованиям, несоответствие требованиям конкурсной документации, нарушение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Закона)</w:t>
      </w:r>
    </w:p>
    <w:bookmarkEnd w:id="192"/>
    <w:bookmarkStart w:name="z25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Следующие заявки на участие в конкурсе были допущены (количество заявок):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0"/>
        <w:gridCol w:w="3491"/>
        <w:gridCol w:w="7259"/>
      </w:tblGrid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94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потенциального поставщика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(ИНН)/ИНН/УНП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 результатах применения относительного значения критериев, предусмотренных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ко всем заявкам на участие в конкурсе, представленным на участие в данном конкурсе: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"/>
        <w:gridCol w:w="482"/>
        <w:gridCol w:w="704"/>
        <w:gridCol w:w="348"/>
        <w:gridCol w:w="1823"/>
        <w:gridCol w:w="1823"/>
        <w:gridCol w:w="1688"/>
        <w:gridCol w:w="1555"/>
        <w:gridCol w:w="482"/>
        <w:gridCol w:w="750"/>
        <w:gridCol w:w="750"/>
        <w:gridCol w:w="482"/>
        <w:gridCol w:w="1199"/>
      </w:tblGrid>
      <w:tr>
        <w:trPr>
          <w:trHeight w:val="30" w:hRule="atLeast"/>
        </w:trPr>
        <w:tc>
          <w:tcPr>
            <w:tcW w:w="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96"/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потенциального поставщика</w:t>
            </w:r>
          </w:p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скидки,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 у потенциального поставщика документа, подтверждающего соответствие системы менеджмента качества национальному стандарту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 у потенциального поставщика документа, подтверждающего соответствие системы экологического менеджмента национальному стандарту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 у потенциального поставщика документа, подтверждающего соответствие стандарту экологической чистой продукции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 о добровольном подтверждении соответствия предлагаемых товаров, национальным стандартам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характеристики товаров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характеристики товаров, услуг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Качественные характеристики товаров, услуг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Эксплуатационные характеристики товаров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условная скидка, %</w:t>
            </w:r>
          </w:p>
        </w:tc>
      </w:tr>
      <w:tr>
        <w:trPr>
          <w:trHeight w:val="30" w:hRule="atLeast"/>
        </w:trPr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условных цен участников конкурса: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"/>
        <w:gridCol w:w="874"/>
        <w:gridCol w:w="1759"/>
        <w:gridCol w:w="611"/>
        <w:gridCol w:w="611"/>
        <w:gridCol w:w="2725"/>
        <w:gridCol w:w="2100"/>
        <w:gridCol w:w="1316"/>
        <w:gridCol w:w="611"/>
        <w:gridCol w:w="1318"/>
      </w:tblGrid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98"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п/поставщика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(ИНН)/ИНН/УНП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Выделенная сумма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поставщика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условной скидки, %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с учетом условной скидки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подачи заявки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конкурсной комиссии:</w:t>
      </w:r>
    </w:p>
    <w:bookmarkEnd w:id="199"/>
    <w:bookmarkStart w:name="z26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победителем по лоту №___: (БИН/ИИН наименование потенциального поставщика победителя), потенциальным поставщиком, занявшим второе место (БИН/ИИН наименование потенциального поставщика, занявшего второе место).</w:t>
      </w:r>
    </w:p>
    <w:bookmarkEnd w:id="200"/>
    <w:bookmarkStart w:name="z26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Заказчику (наименование заказчика)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закупках", заключить договор о государственных закупках с (БИН/ИИН наименование потенциального поставщика победителя).</w:t>
      </w:r>
    </w:p>
    <w:bookmarkEnd w:id="201"/>
    <w:bookmarkStart w:name="z26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Либо:</w:t>
      </w:r>
    </w:p>
    <w:bookmarkEnd w:id="202"/>
    <w:bookmarkStart w:name="z26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"Признать государственную закупку (наименование закупки) по лоту №___ несостоявшейся в связи с _____________________ *":</w:t>
      </w:r>
    </w:p>
    <w:bookmarkEnd w:id="203"/>
    <w:bookmarkStart w:name="z26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*Одно из следующих значений: "отсутствие представленных заявок", "представление менее двух заявок", "к участию в конкурсе не допущен ни один потенциальный поставщик", "к участию в конкурсе допущен один потенциальный поставщик".</w:t>
      </w:r>
    </w:p>
    <w:bookmarkEnd w:id="204"/>
    <w:bookmarkStart w:name="z26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Либо:</w:t>
      </w:r>
    </w:p>
    <w:bookmarkEnd w:id="205"/>
    <w:bookmarkStart w:name="z26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Произведена отмена закупки, основанием которой является: Акты уполномоченных государственных органов (предписание, уведомление, представление, решение) № _________ от дд.мм.гггг.</w:t>
      </w:r>
    </w:p>
    <w:bookmarkEnd w:id="206"/>
    <w:bookmarkStart w:name="z26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Орган, принявший решение об отмене: (_________________________).</w:t>
      </w:r>
    </w:p>
    <w:bookmarkEnd w:id="207"/>
    <w:bookmarkStart w:name="z27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Либо:</w:t>
      </w:r>
    </w:p>
    <w:bookmarkEnd w:id="208"/>
    <w:bookmarkStart w:name="z27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Произведен отказ от закупки в соответствии с подпунктом __ пункта 10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закупках".</w:t>
      </w:r>
    </w:p>
    <w:bookmarkEnd w:id="209"/>
    <w:bookmarkStart w:name="z27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10"/>
    <w:bookmarkStart w:name="z27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Сведения о заказчике не отображается, если несколько заказчиков.</w:t>
      </w:r>
    </w:p>
    <w:bookmarkEnd w:id="211"/>
    <w:bookmarkStart w:name="z27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212"/>
    <w:bookmarkStart w:name="z27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bookmarkEnd w:id="213"/>
    <w:bookmarkStart w:name="z27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bookmarkEnd w:id="214"/>
    <w:bookmarkStart w:name="z27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 – идентификационный номер налогоплательщика;</w:t>
      </w:r>
    </w:p>
    <w:bookmarkEnd w:id="215"/>
    <w:bookmarkStart w:name="z27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УНП – учетный номер плательщика;</w:t>
      </w:r>
    </w:p>
    <w:bookmarkEnd w:id="216"/>
    <w:bookmarkStart w:name="z27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– фамилия имя отчество.</w:t>
      </w:r>
    </w:p>
    <w:bookmarkEnd w:id="2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739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Аукционной документации</w:t>
            </w:r>
          </w:p>
        </w:tc>
      </w:tr>
    </w:tbl>
    <w:bookmarkStart w:name="z281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Техническая спецификация закупаемых товаров к аукционной документации</w:t>
      </w:r>
    </w:p>
    <w:bookmarkEnd w:id="218"/>
    <w:bookmarkStart w:name="z28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аукциона ____________________________</w:t>
      </w:r>
    </w:p>
    <w:bookmarkEnd w:id="219"/>
    <w:bookmarkStart w:name="z28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аукциона __________________</w:t>
      </w:r>
    </w:p>
    <w:bookmarkEnd w:id="220"/>
    <w:bookmarkStart w:name="z28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технической спецификации даются полное описание и требуемые функциональные, технические, качественные и эксплуатационные характеристики закупаемых товаров, включая необходимые спецификации, планы, чертежи, эскизы.</w:t>
      </w:r>
    </w:p>
    <w:bookmarkEnd w:id="221"/>
    <w:bookmarkStart w:name="z28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Заказчики могут разработать техническую спецификацию с указанием национальных стандартов Республики Казахстан, при его наличии. </w:t>
      </w:r>
    </w:p>
    <w:bookmarkEnd w:id="222"/>
    <w:bookmarkStart w:name="z28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техническая спецификация не должна противоречить требованиям, установленным законодательством Республики Казахстан в области технического регулирования. При необходимости в технической спецификации указывается нормативно-техническая документация.</w:t>
      </w:r>
    </w:p>
    <w:bookmarkEnd w:id="223"/>
    <w:bookmarkStart w:name="z28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в технической спецификации указываются сопутствующие услуги, необходимые при поставке товаров (монтаж, наладка, обучение, проверки и испытания товаров и т. д.) заказчику, и где они должны проводиться, год выпуска товара, срок гарантии.</w:t>
      </w:r>
    </w:p>
    <w:bookmarkEnd w:id="2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739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</w:tbl>
    <w:bookmarkStart w:name="z289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Акт приема-передачи товара(ов)</w:t>
      </w:r>
    </w:p>
    <w:bookmarkEnd w:id="225"/>
    <w:bookmarkStart w:name="z29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                                                                            "___"_______ 20___г.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Номер документа*                                                                     дата подписания*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(фиксируется дата и время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подписания акта заказчиком)</w:t>
      </w:r>
    </w:p>
    <w:bookmarkEnd w:id="226"/>
    <w:bookmarkStart w:name="z29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акт составлен в том, что ___________ (Поставщик), в соответствии (наименование Поставщика*) с договором (и дополнительным соглашением) ________________________ от "____" __________ 20 __ года № _________ (наименование договора (дополнительного соглашения), дата и номер*)  в лице нижеподписавшихся представителей Поставщика, передал, а__________________________ (Заказчик), в лице нижеподписавшихся   (наименование Заказчика*)</w:t>
      </w:r>
    </w:p>
    <w:bookmarkEnd w:id="227"/>
    <w:bookmarkStart w:name="z29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представителей Заказчика принял: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5"/>
        <w:gridCol w:w="905"/>
        <w:gridCol w:w="905"/>
        <w:gridCol w:w="2747"/>
        <w:gridCol w:w="905"/>
        <w:gridCol w:w="906"/>
        <w:gridCol w:w="3620"/>
        <w:gridCol w:w="90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товаре**</w:t>
            </w:r>
          </w:p>
          <w:bookmarkEnd w:id="229"/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30"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поставки товара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Номенклатурный (заводской) номер (при наличии)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 (тенге), в том числе НДС/без НДС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1"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232"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товара (ов) по данному акту согласно Договору</w:t>
      </w:r>
    </w:p>
    <w:bookmarkEnd w:id="233"/>
    <w:bookmarkStart w:name="z29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составляет**___________________________ тенге,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(цифрами, прописью)</w:t>
      </w:r>
    </w:p>
    <w:bookmarkEnd w:id="234"/>
    <w:bookmarkStart w:name="z30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НДС/без НДС,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1391"/>
        <w:gridCol w:w="1391"/>
        <w:gridCol w:w="1064"/>
        <w:gridCol w:w="1360"/>
        <w:gridCol w:w="1656"/>
        <w:gridCol w:w="1064"/>
        <w:gridCol w:w="1948"/>
        <w:gridCol w:w="1066"/>
      </w:tblGrid>
      <w:tr>
        <w:trPr>
          <w:trHeight w:val="30" w:hRule="atLeast"/>
        </w:trPr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Поставщика*</w:t>
            </w:r>
          </w:p>
          <w:bookmarkEnd w:id="236"/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ИИН/БИН*</w:t>
            </w:r>
          </w:p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ИИК/БИК*</w:t>
            </w:r>
          </w:p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Банк*</w:t>
            </w:r>
          </w:p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Представители поставщика**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должность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должность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7"/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867"/>
        <w:gridCol w:w="1484"/>
        <w:gridCol w:w="1949"/>
        <w:gridCol w:w="1484"/>
        <w:gridCol w:w="4167"/>
        <w:gridCol w:w="148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договору</w:t>
            </w:r>
          </w:p>
          <w:bookmarkEnd w:id="238"/>
        </w:tc>
      </w:tr>
      <w:tr>
        <w:trPr>
          <w:trHeight w:val="30" w:hRule="atLeast"/>
        </w:trPr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сведения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Договора*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авансовых платежей***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оплаты с начала действия Договора***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заактированные суммы***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неустойки (штраф, пеня) за просрочку сроков поставки или ненадлежащего исполнения (частичного неисполнения) обязательств***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просроченных дней***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Единой бюджетной классификации расходов: Программа/Подпрограмма/Специфика***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расходы, в том числе произведенные поставщиком по данному акту***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товара*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измерения*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Количество*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единицу, тенге*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 тенге*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2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требуемая к перечислению Поставщику***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перечень электронных копии документов (прикрепляется поставщиком/заказчиком при наличии)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1"/>
        <w:gridCol w:w="1195"/>
        <w:gridCol w:w="983"/>
        <w:gridCol w:w="752"/>
        <w:gridCol w:w="1795"/>
        <w:gridCol w:w="1380"/>
        <w:gridCol w:w="752"/>
        <w:gridCol w:w="1386"/>
        <w:gridCol w:w="759"/>
        <w:gridCol w:w="1168"/>
        <w:gridCol w:w="1169"/>
      </w:tblGrid>
      <w:tr>
        <w:trPr>
          <w:trHeight w:val="30" w:hRule="atLeast"/>
        </w:trPr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заказчика*</w:t>
            </w:r>
          </w:p>
          <w:bookmarkEnd w:id="246"/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 БИН*</w:t>
            </w:r>
          </w:p>
        </w:tc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ИИК/БИК*</w:t>
            </w:r>
          </w:p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Банк*</w:t>
            </w:r>
          </w:p>
        </w:tc>
        <w:tc>
          <w:tcPr>
            <w:tcW w:w="1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адрес***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Представители заказчика***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 (руководитель организации)*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принятие товара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правильность оформления (реквизиты, специфика)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И. О.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И. О.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7"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bookmarkStart w:name="z32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48"/>
    <w:bookmarkStart w:name="z32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*заполняется автоматически веб-порталом государственных закупок;</w:t>
      </w:r>
    </w:p>
    <w:bookmarkEnd w:id="249"/>
    <w:bookmarkStart w:name="z32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заполняется поставщиком;</w:t>
      </w:r>
    </w:p>
    <w:bookmarkEnd w:id="250"/>
    <w:bookmarkStart w:name="z32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заполняется заказчиком.</w:t>
      </w:r>
    </w:p>
    <w:bookmarkEnd w:id="251"/>
    <w:bookmarkStart w:name="z32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252"/>
    <w:bookmarkStart w:name="z32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bookmarkEnd w:id="253"/>
    <w:bookmarkStart w:name="z32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 – банковский идентификационный код;</w:t>
      </w:r>
    </w:p>
    <w:bookmarkEnd w:id="254"/>
    <w:bookmarkStart w:name="z33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ИИК – индивидуальный идентификационный код;</w:t>
      </w:r>
    </w:p>
    <w:bookmarkEnd w:id="255"/>
    <w:bookmarkStart w:name="z33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bookmarkEnd w:id="256"/>
    <w:bookmarkStart w:name="z33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НДС – налог на добавленную стоимость;</w:t>
      </w:r>
    </w:p>
    <w:bookmarkEnd w:id="257"/>
    <w:bookmarkStart w:name="z33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– фамилия имя отчество.</w:t>
      </w:r>
    </w:p>
    <w:bookmarkEnd w:id="2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739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</w:tbl>
    <w:bookmarkStart w:name="z335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выполненных работ****</w:t>
      </w:r>
    </w:p>
    <w:bookmarkEnd w:id="259"/>
    <w:bookmarkStart w:name="z33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                                                                              "___"_______ 20___г.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Номер документа*                                             дата подписания*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 (фиксируется дата и время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                              подписания акта заказчиком) </w:t>
      </w:r>
    </w:p>
    <w:bookmarkEnd w:id="260"/>
    <w:bookmarkStart w:name="z33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акт составлен в том, что ____________________ (Исполнитель),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(наименование Исполнителя*)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договором (и дополнительным соглашением)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 от "___"_____________ 20 __ года № ____, 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договора (дополнительного соглашения), дата и номер*)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нижеподписавшихся представителей Исполнителя, выполнил,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а_________________ (Заказчик), в лице нижеподписавшихся представителей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Заказчика*) </w:t>
      </w:r>
    </w:p>
    <w:bookmarkEnd w:id="261"/>
    <w:bookmarkStart w:name="z33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Заказчика принял: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2"/>
        <w:gridCol w:w="1013"/>
        <w:gridCol w:w="1328"/>
        <w:gridCol w:w="1013"/>
        <w:gridCol w:w="1013"/>
        <w:gridCol w:w="1013"/>
        <w:gridCol w:w="4052"/>
        <w:gridCol w:w="12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выполненной работе**</w:t>
            </w:r>
          </w:p>
          <w:bookmarkEnd w:id="263"/>
        </w:tc>
      </w:tr>
      <w:tr>
        <w:trPr>
          <w:trHeight w:val="30" w:hRule="atLeast"/>
        </w:trPr>
        <w:tc>
          <w:tcPr>
            <w:tcW w:w="1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64"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выполнения работ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Дата/период выполнения работ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 (тенге), в том числе НДС/без НДС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5"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266"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выполненных работ по данному акту согласно Договору составляет**_____________ тенге, в том числе НДС/без НДС,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(цифрами, прописью)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43"/>
        <w:gridCol w:w="1243"/>
        <w:gridCol w:w="1475"/>
        <w:gridCol w:w="1740"/>
        <w:gridCol w:w="1740"/>
        <w:gridCol w:w="951"/>
        <w:gridCol w:w="1741"/>
        <w:gridCol w:w="952"/>
      </w:tblGrid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Исполнителя*</w:t>
            </w:r>
          </w:p>
          <w:bookmarkEnd w:id="268"/>
        </w:tc>
        <w:tc>
          <w:tcPr>
            <w:tcW w:w="1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ИИН/БИН*</w:t>
            </w:r>
          </w:p>
        </w:tc>
        <w:tc>
          <w:tcPr>
            <w:tcW w:w="1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ИИК/БИК*</w:t>
            </w:r>
          </w:p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Банк**</w:t>
            </w:r>
          </w:p>
        </w:tc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Представители исполнителя**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должность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должность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9"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6"/>
        <w:gridCol w:w="1466"/>
        <w:gridCol w:w="1925"/>
        <w:gridCol w:w="1466"/>
        <w:gridCol w:w="4267"/>
        <w:gridCol w:w="14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договору</w:t>
            </w:r>
          </w:p>
          <w:bookmarkEnd w:id="270"/>
        </w:tc>
      </w:tr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сведения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Договора*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авансовых платежей***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оплаты с начала действия Договора***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заактированные суммы***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неустойки (штраф, пеня) за просрочку сроков выполнения работ или ненадлежащего исполнения (частичного неисполнения) обязательств***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просроченных дней***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Единой бюджетной классификации расходов: Программа/Подпрограмма/Специфика***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выполненные по данному акту работы (наименование работ в разрезе их подвидов в соответствии с технической спецификацией, заданием, графиком выполнения работ при их наличии***)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Наименование*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Дата/период выполнения работ*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измерения*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Количество*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единицу, тенге*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 тенге*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4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275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требуемая к перечислению Поставщику***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перечень электронных копии документов (прикрепляется поставщиком/заказчиком при наличии)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1175"/>
        <w:gridCol w:w="1175"/>
        <w:gridCol w:w="739"/>
        <w:gridCol w:w="1764"/>
        <w:gridCol w:w="1356"/>
        <w:gridCol w:w="739"/>
        <w:gridCol w:w="1363"/>
        <w:gridCol w:w="746"/>
        <w:gridCol w:w="1149"/>
        <w:gridCol w:w="1149"/>
      </w:tblGrid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заказчика*</w:t>
            </w:r>
          </w:p>
          <w:bookmarkEnd w:id="278"/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 БИН*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ИИК/ БИК*</w:t>
            </w:r>
          </w:p>
        </w:tc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Банк*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адрес***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Представители заказчика*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 (руководитель организации)*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принятие товара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правильность оформления (реквизиты, специфика)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И. О.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И. О.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9"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2-В</w:t>
            </w:r>
          </w:p>
        </w:tc>
      </w:tr>
    </w:tbl>
    <w:bookmarkStart w:name="z368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выполненных работ №_______за 20 года</w:t>
      </w:r>
    </w:p>
    <w:bookmarkEnd w:id="280"/>
    <w:bookmarkStart w:name="z36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(полное наименование, адрес, данные о средствах связи)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Подрядчик: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(полное наименование, адрес, данные о средствах связи)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Стройка: _________________________________________________                           (наименование,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Объект: __________________________________________________                      (наименование)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Договор подряда (контракт) №_______ от _____________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349"/>
        <w:gridCol w:w="2100"/>
        <w:gridCol w:w="1725"/>
        <w:gridCol w:w="1350"/>
        <w:gridCol w:w="1350"/>
        <w:gridCol w:w="1350"/>
        <w:gridCol w:w="172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bookmarkEnd w:id="282"/>
        </w:tc>
        <w:tc>
          <w:tcPr>
            <w:tcW w:w="2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норм и коды ресурсов</w:t>
            </w:r>
          </w:p>
        </w:tc>
        <w:tc>
          <w:tcPr>
            <w:tcW w:w="1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 и затрат</w:t>
            </w:r>
          </w:p>
        </w:tc>
        <w:tc>
          <w:tcPr>
            <w:tcW w:w="1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 работ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порядку</w:t>
            </w:r>
          </w:p>
          <w:bookmarkEnd w:id="283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по смете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в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4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285"/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21"/>
        <w:gridCol w:w="56"/>
        <w:gridCol w:w="6123"/>
      </w:tblGrid>
      <w:tr>
        <w:trPr>
          <w:trHeight w:val="30" w:hRule="atLeast"/>
        </w:trPr>
        <w:tc>
          <w:tcPr>
            <w:tcW w:w="6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Сдал (Подрядчик)</w:t>
            </w:r>
          </w:p>
          <w:bookmarkEnd w:id="286"/>
        </w:tc>
        <w:tc>
          <w:tcPr>
            <w:tcW w:w="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Принял (Заказчик)</w:t>
            </w:r>
          </w:p>
        </w:tc>
      </w:tr>
      <w:tr>
        <w:trPr>
          <w:trHeight w:val="30" w:hRule="atLeast"/>
        </w:trPr>
        <w:tc>
          <w:tcPr>
            <w:tcW w:w="6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организации)</w:t>
            </w:r>
          </w:p>
          <w:bookmarkEnd w:id="287"/>
        </w:tc>
        <w:tc>
          <w:tcPr>
            <w:tcW w:w="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организации)</w:t>
            </w:r>
          </w:p>
          <w:bookmarkEnd w:id="288"/>
        </w:tc>
      </w:tr>
      <w:tr>
        <w:trPr>
          <w:trHeight w:val="30" w:hRule="atLeast"/>
        </w:trPr>
        <w:tc>
          <w:tcPr>
            <w:tcW w:w="6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(должность, подпись, расшифровка подписи)</w:t>
            </w:r>
          </w:p>
          <w:bookmarkEnd w:id="289"/>
        </w:tc>
        <w:tc>
          <w:tcPr>
            <w:tcW w:w="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(должность, подпись, расшифровка подписи)</w:t>
            </w:r>
          </w:p>
          <w:bookmarkEnd w:id="290"/>
        </w:tc>
      </w:tr>
    </w:tbl>
    <w:bookmarkStart w:name="z38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Эксперт(ы) технического надзора: 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      (должность, фамилия,   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имя, отчество)</w:t>
      </w:r>
    </w:p>
    <w:bookmarkEnd w:id="291"/>
    <w:bookmarkStart w:name="z38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92"/>
    <w:bookmarkStart w:name="z38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*заполняется автоматически веб-порталом государственных закупок;</w:t>
      </w:r>
    </w:p>
    <w:bookmarkEnd w:id="293"/>
    <w:bookmarkStart w:name="z38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заполняется поставщиком;</w:t>
      </w:r>
    </w:p>
    <w:bookmarkEnd w:id="294"/>
    <w:bookmarkStart w:name="z38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заполняется заказчиком;</w:t>
      </w:r>
    </w:p>
    <w:bookmarkEnd w:id="295"/>
    <w:bookmarkStart w:name="z38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****применяется для приемки-передачи выполненных работ, за исключением строительно-монтажных работ;</w:t>
      </w:r>
    </w:p>
    <w:bookmarkEnd w:id="296"/>
    <w:bookmarkStart w:name="z38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297"/>
    <w:bookmarkStart w:name="z38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bookmarkEnd w:id="298"/>
    <w:bookmarkStart w:name="z38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 – банковский идентификационный код;</w:t>
      </w:r>
    </w:p>
    <w:bookmarkEnd w:id="299"/>
    <w:bookmarkStart w:name="z38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ИИК – индивидуальный идентификационный код;</w:t>
      </w:r>
    </w:p>
    <w:bookmarkEnd w:id="300"/>
    <w:bookmarkStart w:name="z39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bookmarkEnd w:id="301"/>
    <w:bookmarkStart w:name="z39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НДС – налог на добавленную стоимость;</w:t>
      </w:r>
    </w:p>
    <w:bookmarkEnd w:id="302"/>
    <w:bookmarkStart w:name="z39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– фамилия имя отчество.</w:t>
      </w:r>
    </w:p>
    <w:bookmarkEnd w:id="3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739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</w:tbl>
    <w:bookmarkStart w:name="z394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оказанных услуг</w:t>
      </w:r>
    </w:p>
    <w:bookmarkEnd w:id="304"/>
    <w:bookmarkStart w:name="z39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                                                                                   "___"_________ 20__г.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Номер документа*                                                                         дата подписания*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                        (фиксируется дата и время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                              подписания акта заказчиком)</w:t>
      </w:r>
    </w:p>
    <w:bookmarkEnd w:id="305"/>
    <w:bookmarkStart w:name="z39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акт составлен в том, что _____________________ (Поставщик),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                    (наименование Поставщика*)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договором (и дополнительным соглашением)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 от "__"________ 20 __ года №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договора (дополнительного соглашения), дата и номер*)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в лице нижеподписавшихся представителей Поставщика, выполнил,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 ____________ (Заказчик), в лице нижеподписавшихся представителей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(наименование Заказчика*)</w:t>
      </w:r>
    </w:p>
    <w:bookmarkEnd w:id="306"/>
    <w:bookmarkStart w:name="z39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Заказчика принял: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3"/>
        <w:gridCol w:w="1136"/>
        <w:gridCol w:w="1136"/>
        <w:gridCol w:w="1136"/>
        <w:gridCol w:w="1136"/>
        <w:gridCol w:w="4540"/>
        <w:gridCol w:w="145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оказанной услуге**</w:t>
            </w:r>
          </w:p>
          <w:bookmarkEnd w:id="308"/>
        </w:tc>
      </w:tr>
      <w:tr>
        <w:trPr>
          <w:trHeight w:val="30" w:hRule="atLeast"/>
        </w:trPr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09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оказания услуги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 (тенге), в том числе НДС/без НДС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0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311"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3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оказанных услуг по данному акту согласно Договору составляет**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 тенге, в том числе НДС/без НДС,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(цифрами, прописью)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69"/>
        <w:gridCol w:w="1270"/>
        <w:gridCol w:w="1508"/>
        <w:gridCol w:w="1778"/>
        <w:gridCol w:w="1778"/>
        <w:gridCol w:w="971"/>
        <w:gridCol w:w="1512"/>
        <w:gridCol w:w="973"/>
      </w:tblGrid>
      <w:tr>
        <w:trPr>
          <w:trHeight w:val="30" w:hRule="atLeast"/>
        </w:trPr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Поставщика*</w:t>
            </w:r>
          </w:p>
          <w:bookmarkEnd w:id="313"/>
        </w:tc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ИИН/БИН*</w:t>
            </w:r>
          </w:p>
        </w:tc>
        <w:tc>
          <w:tcPr>
            <w:tcW w:w="1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ИИК/БИК*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Банк**</w:t>
            </w:r>
          </w:p>
        </w:tc>
        <w:tc>
          <w:tcPr>
            <w:tcW w:w="1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Представители поставщика**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должность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Ф.И.О, должность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4"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657"/>
        <w:gridCol w:w="1125"/>
        <w:gridCol w:w="827"/>
        <w:gridCol w:w="650"/>
        <w:gridCol w:w="1125"/>
        <w:gridCol w:w="3277"/>
        <w:gridCol w:w="421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договору</w:t>
            </w:r>
          </w:p>
          <w:bookmarkEnd w:id="315"/>
        </w:tc>
      </w:tr>
      <w:tr>
        <w:trPr>
          <w:trHeight w:val="30" w:hRule="atLeast"/>
        </w:trPr>
        <w:tc>
          <w:tcPr>
            <w:tcW w:w="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сведения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Договора*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авансовых платежей***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оплаты с начала действия Договора***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заактированные суммы***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неустойки (штраф, пеня) за просрочку сроков оказания услуг или ненадлежащего исполнения (частичного неисполнения) обязательств***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просроченных дней***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Единой бюджетной классификации расходов: Программа/Подпрограмма/Специфика***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оказанные по данному акту услуги (наименование услуг в разрезе их подвидов в соответствии с технической спецификацией, заданием, графиком выполнения услуг при их наличии)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услуги*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оказания услуг*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измерения*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Количество*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единицу, тенге*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 тенге*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отчете о научных исследованиях, маркетинговых, консультационных и прочих услугах (дата, номер, количество страниц) (при их наличии)****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9"/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требуемая к перечислению Поставщику***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Приложение: перечень электронных копии документов </w:t>
      </w:r>
    </w:p>
    <w:bookmarkEnd w:id="321"/>
    <w:bookmarkStart w:name="z42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(прикрепляется поставщиком/заказчиком при наличии)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1175"/>
        <w:gridCol w:w="1175"/>
        <w:gridCol w:w="739"/>
        <w:gridCol w:w="1764"/>
        <w:gridCol w:w="1356"/>
        <w:gridCol w:w="739"/>
        <w:gridCol w:w="1363"/>
        <w:gridCol w:w="746"/>
        <w:gridCol w:w="1149"/>
        <w:gridCol w:w="1149"/>
      </w:tblGrid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заказчика*</w:t>
            </w:r>
          </w:p>
          <w:bookmarkEnd w:id="323"/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 БИН*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ИИК/ БИК*</w:t>
            </w:r>
          </w:p>
        </w:tc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Банк*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адрес***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Представители заказчика*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 (руководитель организации)*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принятие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правильность оформления (реквизиты, специфика)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И. О.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И. О.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4"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bookmarkStart w:name="z42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25"/>
    <w:bookmarkStart w:name="z42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*заполняется автоматически веб-порталом государственных закупок;</w:t>
      </w:r>
    </w:p>
    <w:bookmarkEnd w:id="326"/>
    <w:bookmarkStart w:name="z42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заполняется поставщиком;</w:t>
      </w:r>
    </w:p>
    <w:bookmarkEnd w:id="327"/>
    <w:bookmarkStart w:name="z430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заполняется заказчиком;</w:t>
      </w:r>
    </w:p>
    <w:bookmarkEnd w:id="328"/>
    <w:bookmarkStart w:name="z431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заполняется заказчиком в случае наличия отчета о научных исследованиях, маркетинговых, консультационных и прочих услугах;</w:t>
      </w:r>
    </w:p>
    <w:bookmarkEnd w:id="329"/>
    <w:bookmarkStart w:name="z432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330"/>
    <w:bookmarkStart w:name="z433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bookmarkEnd w:id="331"/>
    <w:bookmarkStart w:name="z434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 – банковский идентификационный код;</w:t>
      </w:r>
    </w:p>
    <w:bookmarkEnd w:id="332"/>
    <w:bookmarkStart w:name="z435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ИИК – индивидуальный идентификационный код;</w:t>
      </w:r>
    </w:p>
    <w:bookmarkEnd w:id="333"/>
    <w:bookmarkStart w:name="z436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bookmarkEnd w:id="334"/>
    <w:bookmarkStart w:name="z437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НДС – налог на добавленную стоимость;</w:t>
      </w:r>
    </w:p>
    <w:bookmarkEnd w:id="335"/>
    <w:bookmarkStart w:name="z438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– фамилия имя отчество.</w:t>
      </w:r>
    </w:p>
    <w:bookmarkEnd w:id="3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