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ca34" w14:textId="978c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24 февраля 2015 года № 171 "Об утверждении правил оказания услуг связи"</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21 ноября 2017 года № 403. Зарегистрирован в Министерстве юстиции Республики Казахстан 29 декабря 2017 года № 16163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19-14)</w:t>
      </w:r>
      <w:r>
        <w:rPr>
          <w:rFonts w:ascii="Times New Roman"/>
          <w:b w:val="false"/>
          <w:i w:val="false"/>
          <w:color w:val="000000"/>
          <w:sz w:val="28"/>
        </w:rPr>
        <w:t xml:space="preserve"> пункта 1 статьи 8 Закона Республики Казахстан от 5 июля 2004 года "О связи"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171 "Об утверждении правил оказания услуг связи" (зарегистрированный в Реестре государственной регистрации нормативных правовых актов за № 10999, опубликованный 5 июня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телефонной связи,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"8) в случае приостановления оказания услуг связи не по вине абонента, абонентская плата не взимается пропорционально периоду приостановления оказания услуг. </w:t>
      </w:r>
    </w:p>
    <w:bookmarkEnd w:id="4"/>
    <w:bookmarkStart w:name="z9" w:id="5"/>
    <w:p>
      <w:pPr>
        <w:spacing w:after="0"/>
        <w:ind w:left="0"/>
        <w:jc w:val="both"/>
      </w:pPr>
      <w:r>
        <w:rPr>
          <w:rFonts w:ascii="Times New Roman"/>
          <w:b w:val="false"/>
          <w:i w:val="false"/>
          <w:color w:val="000000"/>
          <w:sz w:val="28"/>
        </w:rPr>
        <w:t>
      В случае приостановления оказания услуг связи, вызванного несвоевременной оплатой абонентом абонентской платы, оператор связи производит перерасчет абонентской платы, взимая не более тридцати процентов размера абонентской платы за период приостановления.";</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сотовой связи, утвержденных указанным приказом:</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"6) лицевой счет абонента (далее – лицевой счет) – регистр аналитического учета в биллинговой системе оператора сотовой связи, предназначенный для учета объема оказанных услуг, поступления и расходования денег, внесенных согласно заключенного договора с абонентом в счет оплаты услуг;";</w:t>
      </w:r>
    </w:p>
    <w:bookmarkEnd w:id="8"/>
    <w:bookmarkStart w:name="z14" w:id="9"/>
    <w:p>
      <w:pPr>
        <w:spacing w:after="0"/>
        <w:ind w:left="0"/>
        <w:jc w:val="both"/>
      </w:pPr>
      <w:r>
        <w:rPr>
          <w:rFonts w:ascii="Times New Roman"/>
          <w:b w:val="false"/>
          <w:i w:val="false"/>
          <w:color w:val="000000"/>
          <w:sz w:val="28"/>
        </w:rPr>
        <w:t>
      дополнить подпунктом 6-1) следующего содержания:</w:t>
      </w:r>
    </w:p>
    <w:bookmarkEnd w:id="9"/>
    <w:bookmarkStart w:name="z15" w:id="10"/>
    <w:p>
      <w:pPr>
        <w:spacing w:after="0"/>
        <w:ind w:left="0"/>
        <w:jc w:val="both"/>
      </w:pPr>
      <w:r>
        <w:rPr>
          <w:rFonts w:ascii="Times New Roman"/>
          <w:b w:val="false"/>
          <w:i w:val="false"/>
          <w:color w:val="000000"/>
          <w:sz w:val="28"/>
        </w:rPr>
        <w:t>
      "6-1) заявление абонента – обращение абонента к оператору письменно на бумажном носителе, а также через автоматическую систему обслуживания или в справочно-информационную службу оператора;";</w:t>
      </w:r>
    </w:p>
    <w:bookmarkEnd w:id="10"/>
    <w:bookmarkStart w:name="z16" w:id="11"/>
    <w:p>
      <w:pPr>
        <w:spacing w:after="0"/>
        <w:ind w:left="0"/>
        <w:jc w:val="both"/>
      </w:pPr>
      <w:r>
        <w:rPr>
          <w:rFonts w:ascii="Times New Roman"/>
          <w:b w:val="false"/>
          <w:i w:val="false"/>
          <w:color w:val="000000"/>
          <w:sz w:val="28"/>
        </w:rPr>
        <w:t>
      дополнить подпунктом 14-1) следующего содержания:</w:t>
      </w:r>
    </w:p>
    <w:bookmarkEnd w:id="11"/>
    <w:bookmarkStart w:name="z17" w:id="12"/>
    <w:p>
      <w:pPr>
        <w:spacing w:after="0"/>
        <w:ind w:left="0"/>
        <w:jc w:val="both"/>
      </w:pPr>
      <w:r>
        <w:rPr>
          <w:rFonts w:ascii="Times New Roman"/>
          <w:b w:val="false"/>
          <w:i w:val="false"/>
          <w:color w:val="000000"/>
          <w:sz w:val="28"/>
        </w:rPr>
        <w:t>
      "14-1) личный кабинет – персональный раздел абонента на интернет ресурсе оператора или в мобильном приложении на абонентском устройстве, выделенный на период действия договора об оказании услуг связи, имеющий автоматический интерфейс самообслуживания, контроля, управления тарифными планами и услугами, доступ к которому осуществляется абонентом после идентификации абонента с использованием идентифицирующих абонента данных, определяемых оператором (абонентский номер, пароль, кодовое слово и/или иные данные);";</w:t>
      </w:r>
    </w:p>
    <w:bookmarkEnd w:id="12"/>
    <w:bookmarkStart w:name="z18" w:id="13"/>
    <w:p>
      <w:pPr>
        <w:spacing w:after="0"/>
        <w:ind w:left="0"/>
        <w:jc w:val="both"/>
      </w:pPr>
      <w:r>
        <w:rPr>
          <w:rFonts w:ascii="Times New Roman"/>
          <w:b w:val="false"/>
          <w:i w:val="false"/>
          <w:color w:val="000000"/>
          <w:sz w:val="28"/>
        </w:rPr>
        <w:t>
      дополнить подпунктом 15-1) следующего содержания:</w:t>
      </w:r>
    </w:p>
    <w:bookmarkEnd w:id="13"/>
    <w:bookmarkStart w:name="z19" w:id="14"/>
    <w:p>
      <w:pPr>
        <w:spacing w:after="0"/>
        <w:ind w:left="0"/>
        <w:jc w:val="both"/>
      </w:pPr>
      <w:r>
        <w:rPr>
          <w:rFonts w:ascii="Times New Roman"/>
          <w:b w:val="false"/>
          <w:i w:val="false"/>
          <w:color w:val="000000"/>
          <w:sz w:val="28"/>
        </w:rPr>
        <w:t>
      "15-1) автоматическая система обслуживания – комплексная система обслуживания, предоставляющая абоненту после его идентификации с использованием идентифицирующих абонента данных, определяемых оператором (абонентский номер, пароль, кодовое слово и/или иные данные), возможность самостоятельного подключения или отключения услуг сотовой связи и технологически связанных с ними услуг, а также тарифного плана, путем отправки короткого текстового сообщения или через личный кабинет;";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"32) оператор сотовой связи - оператор связи, предоставляющий услуги сотовой связи в соответствии с законодательством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"13. Перечень дополнительных услуг определяется оператором сотовой связи, в зависимости от технической возможности сети сотовой связи.</w:t>
      </w:r>
    </w:p>
    <w:bookmarkEnd w:id="16"/>
    <w:bookmarkStart w:name="z24" w:id="17"/>
    <w:p>
      <w:pPr>
        <w:spacing w:after="0"/>
        <w:ind w:left="0"/>
        <w:jc w:val="both"/>
      </w:pPr>
      <w:r>
        <w:rPr>
          <w:rFonts w:ascii="Times New Roman"/>
          <w:b w:val="false"/>
          <w:i w:val="false"/>
          <w:color w:val="000000"/>
          <w:sz w:val="28"/>
        </w:rPr>
        <w:t xml:space="preserve">
       14. Оператор сотовой связи обеспечивает предоставление абонентам бесплатных соединений согласно </w:t>
      </w:r>
      <w:r>
        <w:rPr>
          <w:rFonts w:ascii="Times New Roman"/>
          <w:b w:val="false"/>
          <w:i w:val="false"/>
          <w:color w:val="000000"/>
          <w:sz w:val="28"/>
        </w:rPr>
        <w:t>Перечню</w:t>
      </w:r>
      <w:r>
        <w:rPr>
          <w:rFonts w:ascii="Times New Roman"/>
          <w:b w:val="false"/>
          <w:i w:val="false"/>
          <w:color w:val="000000"/>
          <w:sz w:val="28"/>
        </w:rPr>
        <w:t xml:space="preserve"> экстренной медицинской, правоохранительной, пожарной, аварийной, справочной и других служб, соединение с которыми для пользователей услугами связи является бесплатным, утвержденному постановлением Правительства Республики Казахстан от 3 сентября 2004 года № 929 (далее – Перечень). Соединение с экстренными вызовами операторами сотовой связи, а также короткие текстовые сообщения с номером 1414 не тарифицируется.</w:t>
      </w:r>
    </w:p>
    <w:bookmarkEnd w:id="17"/>
    <w:bookmarkStart w:name="z25" w:id="18"/>
    <w:p>
      <w:pPr>
        <w:spacing w:after="0"/>
        <w:ind w:left="0"/>
        <w:jc w:val="both"/>
      </w:pPr>
      <w:r>
        <w:rPr>
          <w:rFonts w:ascii="Times New Roman"/>
          <w:b w:val="false"/>
          <w:i w:val="false"/>
          <w:color w:val="000000"/>
          <w:sz w:val="28"/>
        </w:rPr>
        <w:t>
      15. В целях предоставления абонентам информации, связанной с оказанием услуг сотовой связи, оператор сотовой связи создает систему информационно-справочного обслуживания с единым номером дозвона у всех операторов – 116. По усмотрению оператора сотовой связи могут использоваться и другие дополнительные номера.</w:t>
      </w:r>
    </w:p>
    <w:bookmarkEnd w:id="18"/>
    <w:bookmarkStart w:name="z26" w:id="19"/>
    <w:p>
      <w:pPr>
        <w:spacing w:after="0"/>
        <w:ind w:left="0"/>
        <w:jc w:val="both"/>
      </w:pPr>
      <w:r>
        <w:rPr>
          <w:rFonts w:ascii="Times New Roman"/>
          <w:b w:val="false"/>
          <w:i w:val="false"/>
          <w:color w:val="000000"/>
          <w:sz w:val="28"/>
        </w:rPr>
        <w:t>
      Система информационно-справочного обслуживания может функционировать как в режиме автоматической обработки запросов (путем отправки коротких текстовых сообщений или USSD-запроса или через личный кабинет, либо путем других технических возможностей, предоставляемых оператором), так и в режиме общения с сотрудником информационно-справочной службы оператора сотовой связи.</w:t>
      </w:r>
    </w:p>
    <w:bookmarkEnd w:id="19"/>
    <w:bookmarkStart w:name="z27" w:id="20"/>
    <w:p>
      <w:pPr>
        <w:spacing w:after="0"/>
        <w:ind w:left="0"/>
        <w:jc w:val="both"/>
      </w:pPr>
      <w:r>
        <w:rPr>
          <w:rFonts w:ascii="Times New Roman"/>
          <w:b w:val="false"/>
          <w:i w:val="false"/>
          <w:color w:val="000000"/>
          <w:sz w:val="28"/>
        </w:rPr>
        <w:t>
      Посредством личного кабинета также можно подключать и отключать услуги связи, производить оплату за оказанные услуги связи, совершать иные действия, предусмотренные функциональными возможностями личного кабинета по абонентскому номеру или группе номеров.</w:t>
      </w:r>
    </w:p>
    <w:bookmarkEnd w:id="20"/>
    <w:bookmarkStart w:name="z28" w:id="21"/>
    <w:p>
      <w:pPr>
        <w:spacing w:after="0"/>
        <w:ind w:left="0"/>
        <w:jc w:val="both"/>
      </w:pPr>
      <w:r>
        <w:rPr>
          <w:rFonts w:ascii="Times New Roman"/>
          <w:b w:val="false"/>
          <w:i w:val="false"/>
          <w:color w:val="000000"/>
          <w:sz w:val="28"/>
        </w:rPr>
        <w:t>
      В целях контроля качества оказываемых услуг оператор сотовой связи может осуществлять запись входящих вызовов, поступающих в информационно-справочную службу оператора сотовой связи.</w:t>
      </w:r>
    </w:p>
    <w:bookmarkEnd w:id="21"/>
    <w:bookmarkStart w:name="z29" w:id="22"/>
    <w:p>
      <w:pPr>
        <w:spacing w:after="0"/>
        <w:ind w:left="0"/>
        <w:jc w:val="both"/>
      </w:pPr>
      <w:r>
        <w:rPr>
          <w:rFonts w:ascii="Times New Roman"/>
          <w:b w:val="false"/>
          <w:i w:val="false"/>
          <w:color w:val="000000"/>
          <w:sz w:val="28"/>
        </w:rPr>
        <w:t>
      16. В системе информационно-справочного обслуживания оператора сотовой связи в круглосуточном режиме оказываются следующие бесплатные информационно-справочные услуги:</w:t>
      </w:r>
    </w:p>
    <w:bookmarkEnd w:id="22"/>
    <w:bookmarkStart w:name="z30" w:id="23"/>
    <w:p>
      <w:pPr>
        <w:spacing w:after="0"/>
        <w:ind w:left="0"/>
        <w:jc w:val="both"/>
      </w:pPr>
      <w:r>
        <w:rPr>
          <w:rFonts w:ascii="Times New Roman"/>
          <w:b w:val="false"/>
          <w:i w:val="false"/>
          <w:color w:val="000000"/>
          <w:sz w:val="28"/>
        </w:rPr>
        <w:t>
      1) выдача информации о тарифах на услуги, о зоне обслуживания сети сотовой связи;</w:t>
      </w:r>
    </w:p>
    <w:bookmarkEnd w:id="23"/>
    <w:bookmarkStart w:name="z31" w:id="24"/>
    <w:p>
      <w:pPr>
        <w:spacing w:after="0"/>
        <w:ind w:left="0"/>
        <w:jc w:val="both"/>
      </w:pPr>
      <w:r>
        <w:rPr>
          <w:rFonts w:ascii="Times New Roman"/>
          <w:b w:val="false"/>
          <w:i w:val="false"/>
          <w:color w:val="000000"/>
          <w:sz w:val="28"/>
        </w:rPr>
        <w:t>
      2) выдача информации абоненту о состоянии его лицевого счета и о задолженности по оплате услуг сотовой связи;</w:t>
      </w:r>
    </w:p>
    <w:bookmarkEnd w:id="24"/>
    <w:bookmarkStart w:name="z32" w:id="25"/>
    <w:p>
      <w:pPr>
        <w:spacing w:after="0"/>
        <w:ind w:left="0"/>
        <w:jc w:val="both"/>
      </w:pPr>
      <w:r>
        <w:rPr>
          <w:rFonts w:ascii="Times New Roman"/>
          <w:b w:val="false"/>
          <w:i w:val="false"/>
          <w:color w:val="000000"/>
          <w:sz w:val="28"/>
        </w:rPr>
        <w:t>
      3) осуществление приема информации от абонента о технических неисправностях, препятствующих пользованию услугами сотовой связи;</w:t>
      </w:r>
    </w:p>
    <w:bookmarkEnd w:id="25"/>
    <w:bookmarkStart w:name="z33" w:id="26"/>
    <w:p>
      <w:pPr>
        <w:spacing w:after="0"/>
        <w:ind w:left="0"/>
        <w:jc w:val="both"/>
      </w:pPr>
      <w:r>
        <w:rPr>
          <w:rFonts w:ascii="Times New Roman"/>
          <w:b w:val="false"/>
          <w:i w:val="false"/>
          <w:color w:val="000000"/>
          <w:sz w:val="28"/>
        </w:rPr>
        <w:t xml:space="preserve">
      4) предоставление других информационно-справочных услуг связанных с оказанием услуг сотовой связи (прием жалоб на качество оказываемых услуг сотовой связи, прием предложений по улучшению услуг сотовой связи, информации об услугах связи в роуминге). </w:t>
      </w:r>
    </w:p>
    <w:bookmarkEnd w:id="26"/>
    <w:bookmarkStart w:name="z34" w:id="27"/>
    <w:p>
      <w:pPr>
        <w:spacing w:after="0"/>
        <w:ind w:left="0"/>
        <w:jc w:val="both"/>
      </w:pPr>
      <w:r>
        <w:rPr>
          <w:rFonts w:ascii="Times New Roman"/>
          <w:b w:val="false"/>
          <w:i w:val="false"/>
          <w:color w:val="000000"/>
          <w:sz w:val="28"/>
        </w:rPr>
        <w:t>
      При необходимости оператор сотовой связи дополняет перечень бесплатных информационно-справочных услуг по своему усмотрению.";</w:t>
      </w:r>
    </w:p>
    <w:bookmarkEnd w:id="27"/>
    <w:bookmarkStart w:name="z35" w:id="28"/>
    <w:p>
      <w:pPr>
        <w:spacing w:after="0"/>
        <w:ind w:left="0"/>
        <w:jc w:val="both"/>
      </w:pPr>
      <w:r>
        <w:rPr>
          <w:rFonts w:ascii="Times New Roman"/>
          <w:b w:val="false"/>
          <w:i w:val="false"/>
          <w:color w:val="000000"/>
          <w:sz w:val="28"/>
        </w:rPr>
        <w:t>
      дополнить пунктом 16-1 следующего содержания:</w:t>
      </w:r>
    </w:p>
    <w:bookmarkEnd w:id="28"/>
    <w:bookmarkStart w:name="z36" w:id="29"/>
    <w:p>
      <w:pPr>
        <w:spacing w:after="0"/>
        <w:ind w:left="0"/>
        <w:jc w:val="both"/>
      </w:pPr>
      <w:r>
        <w:rPr>
          <w:rFonts w:ascii="Times New Roman"/>
          <w:b w:val="false"/>
          <w:i w:val="false"/>
          <w:color w:val="000000"/>
          <w:sz w:val="28"/>
        </w:rPr>
        <w:t xml:space="preserve">
      "16-1. Перечень платных информационно-справочных услуг оператор определяет самостоятельно. </w:t>
      </w:r>
    </w:p>
    <w:bookmarkEnd w:id="29"/>
    <w:bookmarkStart w:name="z37" w:id="30"/>
    <w:p>
      <w:pPr>
        <w:spacing w:after="0"/>
        <w:ind w:left="0"/>
        <w:jc w:val="both"/>
      </w:pPr>
      <w:r>
        <w:rPr>
          <w:rFonts w:ascii="Times New Roman"/>
          <w:b w:val="false"/>
          <w:i w:val="false"/>
          <w:color w:val="000000"/>
          <w:sz w:val="28"/>
        </w:rPr>
        <w:t>
      До начала предоставления платных информационно-справочных услуг Оператор уведомляет абонента об их стоимости.";</w:t>
      </w:r>
    </w:p>
    <w:bookmarkEnd w:id="30"/>
    <w:bookmarkStart w:name="z38" w:id="31"/>
    <w:p>
      <w:pPr>
        <w:spacing w:after="0"/>
        <w:ind w:left="0"/>
        <w:jc w:val="both"/>
      </w:pPr>
      <w:r>
        <w:rPr>
          <w:rFonts w:ascii="Times New Roman"/>
          <w:b w:val="false"/>
          <w:i w:val="false"/>
          <w:color w:val="000000"/>
          <w:sz w:val="28"/>
        </w:rPr>
        <w:t>
      дополнить пунктом 18-1 следующего содержания:</w:t>
      </w:r>
    </w:p>
    <w:bookmarkEnd w:id="31"/>
    <w:bookmarkStart w:name="z39" w:id="32"/>
    <w:p>
      <w:pPr>
        <w:spacing w:after="0"/>
        <w:ind w:left="0"/>
        <w:jc w:val="both"/>
      </w:pPr>
      <w:r>
        <w:rPr>
          <w:rFonts w:ascii="Times New Roman"/>
          <w:b w:val="false"/>
          <w:i w:val="false"/>
          <w:color w:val="000000"/>
          <w:sz w:val="28"/>
        </w:rPr>
        <w:t xml:space="preserve">
      "18-1. Услуги сотовой связи оказываются на основании договора об оказании услуг сотовой связи (далее – договор), заключаемого между оператором и абонентом, согласно гражданскому законодательству Республики Казахстан и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При этом допускается заключение договора с использованием электронно-цифровой подписи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"19. Договор об оказании услуг сотовой связи включает в себя:</w:t>
      </w:r>
    </w:p>
    <w:bookmarkEnd w:id="33"/>
    <w:bookmarkStart w:name="z42" w:id="34"/>
    <w:p>
      <w:pPr>
        <w:spacing w:after="0"/>
        <w:ind w:left="0"/>
        <w:jc w:val="both"/>
      </w:pPr>
      <w:r>
        <w:rPr>
          <w:rFonts w:ascii="Times New Roman"/>
          <w:b w:val="false"/>
          <w:i w:val="false"/>
          <w:color w:val="000000"/>
          <w:sz w:val="28"/>
        </w:rPr>
        <w:t>
      1) сведения об абоненте (фамилия, имя и отчество (при его наличии), почтовый адрес, адрес электронной почты (при его наличии), контактный телефонный номер (при его наличии), для физических лиц – индивидуальный идентификационный номер, для юридических лиц – наименование, бизнес-идентификационный номер);</w:t>
      </w:r>
    </w:p>
    <w:bookmarkEnd w:id="34"/>
    <w:bookmarkStart w:name="z43" w:id="35"/>
    <w:p>
      <w:pPr>
        <w:spacing w:after="0"/>
        <w:ind w:left="0"/>
        <w:jc w:val="both"/>
      </w:pPr>
      <w:r>
        <w:rPr>
          <w:rFonts w:ascii="Times New Roman"/>
          <w:b w:val="false"/>
          <w:i w:val="false"/>
          <w:color w:val="000000"/>
          <w:sz w:val="28"/>
        </w:rPr>
        <w:t>
      2) предоставляемый абоненту абонентский номер и порядок его использования и переоформления;</w:t>
      </w:r>
    </w:p>
    <w:bookmarkEnd w:id="35"/>
    <w:bookmarkStart w:name="z44" w:id="36"/>
    <w:p>
      <w:pPr>
        <w:spacing w:after="0"/>
        <w:ind w:left="0"/>
        <w:jc w:val="both"/>
      </w:pPr>
      <w:r>
        <w:rPr>
          <w:rFonts w:ascii="Times New Roman"/>
          <w:b w:val="false"/>
          <w:i w:val="false"/>
          <w:color w:val="000000"/>
          <w:sz w:val="28"/>
        </w:rPr>
        <w:t>
      3) требование о необходимости обязательного переоформления договора в случае передачи абонентом своего абонентского номера другому лицу;</w:t>
      </w:r>
    </w:p>
    <w:bookmarkEnd w:id="36"/>
    <w:bookmarkStart w:name="z45" w:id="37"/>
    <w:p>
      <w:pPr>
        <w:spacing w:after="0"/>
        <w:ind w:left="0"/>
        <w:jc w:val="both"/>
      </w:pPr>
      <w:r>
        <w:rPr>
          <w:rFonts w:ascii="Times New Roman"/>
          <w:b w:val="false"/>
          <w:i w:val="false"/>
          <w:color w:val="000000"/>
          <w:sz w:val="28"/>
        </w:rPr>
        <w:t>
      4) оказываемые услуги сотовой связи;</w:t>
      </w:r>
    </w:p>
    <w:bookmarkEnd w:id="37"/>
    <w:bookmarkStart w:name="z46" w:id="38"/>
    <w:p>
      <w:pPr>
        <w:spacing w:after="0"/>
        <w:ind w:left="0"/>
        <w:jc w:val="both"/>
      </w:pPr>
      <w:r>
        <w:rPr>
          <w:rFonts w:ascii="Times New Roman"/>
          <w:b w:val="false"/>
          <w:i w:val="false"/>
          <w:color w:val="000000"/>
          <w:sz w:val="28"/>
        </w:rPr>
        <w:t>
      5) условия предоставления дополнительных услуг;</w:t>
      </w:r>
    </w:p>
    <w:bookmarkEnd w:id="38"/>
    <w:bookmarkStart w:name="z47" w:id="39"/>
    <w:p>
      <w:pPr>
        <w:spacing w:after="0"/>
        <w:ind w:left="0"/>
        <w:jc w:val="both"/>
      </w:pPr>
      <w:r>
        <w:rPr>
          <w:rFonts w:ascii="Times New Roman"/>
          <w:b w:val="false"/>
          <w:i w:val="false"/>
          <w:color w:val="000000"/>
          <w:sz w:val="28"/>
        </w:rPr>
        <w:t>
      6) срок неиспользования абонентом услуг сотовой связи, по истечении которого договор расторгается;</w:t>
      </w:r>
    </w:p>
    <w:bookmarkEnd w:id="39"/>
    <w:bookmarkStart w:name="z48" w:id="40"/>
    <w:p>
      <w:pPr>
        <w:spacing w:after="0"/>
        <w:ind w:left="0"/>
        <w:jc w:val="both"/>
      </w:pPr>
      <w:r>
        <w:rPr>
          <w:rFonts w:ascii="Times New Roman"/>
          <w:b w:val="false"/>
          <w:i w:val="false"/>
          <w:color w:val="000000"/>
          <w:sz w:val="28"/>
        </w:rPr>
        <w:t xml:space="preserve">
      7) порядок расчетов (кредитный или авансовый); </w:t>
      </w:r>
    </w:p>
    <w:bookmarkEnd w:id="40"/>
    <w:bookmarkStart w:name="z49" w:id="41"/>
    <w:p>
      <w:pPr>
        <w:spacing w:after="0"/>
        <w:ind w:left="0"/>
        <w:jc w:val="both"/>
      </w:pPr>
      <w:r>
        <w:rPr>
          <w:rFonts w:ascii="Times New Roman"/>
          <w:b w:val="false"/>
          <w:i w:val="false"/>
          <w:color w:val="000000"/>
          <w:sz w:val="28"/>
        </w:rPr>
        <w:t>
      8) способ доставки счета или детализации счета;</w:t>
      </w:r>
    </w:p>
    <w:bookmarkEnd w:id="41"/>
    <w:bookmarkStart w:name="z50" w:id="42"/>
    <w:p>
      <w:pPr>
        <w:spacing w:after="0"/>
        <w:ind w:left="0"/>
        <w:jc w:val="both"/>
      </w:pPr>
      <w:r>
        <w:rPr>
          <w:rFonts w:ascii="Times New Roman"/>
          <w:b w:val="false"/>
          <w:i w:val="false"/>
          <w:color w:val="000000"/>
          <w:sz w:val="28"/>
        </w:rPr>
        <w:t>
      9) порядок возврата неизрасходованных денег на лицевом счете абонента при расторжении договора;</w:t>
      </w:r>
    </w:p>
    <w:bookmarkEnd w:id="42"/>
    <w:bookmarkStart w:name="z51" w:id="43"/>
    <w:p>
      <w:pPr>
        <w:spacing w:after="0"/>
        <w:ind w:left="0"/>
        <w:jc w:val="both"/>
      </w:pPr>
      <w:r>
        <w:rPr>
          <w:rFonts w:ascii="Times New Roman"/>
          <w:b w:val="false"/>
          <w:i w:val="false"/>
          <w:color w:val="000000"/>
          <w:sz w:val="28"/>
        </w:rPr>
        <w:t>
      10) права, обязанности и ответственность сторон;</w:t>
      </w:r>
    </w:p>
    <w:bookmarkEnd w:id="43"/>
    <w:bookmarkStart w:name="z52" w:id="44"/>
    <w:p>
      <w:pPr>
        <w:spacing w:after="0"/>
        <w:ind w:left="0"/>
        <w:jc w:val="both"/>
      </w:pPr>
      <w:r>
        <w:rPr>
          <w:rFonts w:ascii="Times New Roman"/>
          <w:b w:val="false"/>
          <w:i w:val="false"/>
          <w:color w:val="000000"/>
          <w:sz w:val="28"/>
        </w:rPr>
        <w:t>
      11) ограничения и требования по предоставлению услуг сотовой связи в соответствии с законодательством Республики Казахстан.</w:t>
      </w:r>
    </w:p>
    <w:bookmarkEnd w:id="44"/>
    <w:bookmarkStart w:name="z53" w:id="45"/>
    <w:p>
      <w:pPr>
        <w:spacing w:after="0"/>
        <w:ind w:left="0"/>
        <w:jc w:val="both"/>
      </w:pPr>
      <w:r>
        <w:rPr>
          <w:rFonts w:ascii="Times New Roman"/>
          <w:b w:val="false"/>
          <w:i w:val="false"/>
          <w:color w:val="000000"/>
          <w:sz w:val="28"/>
        </w:rPr>
        <w:t>
      В рамках одного договора абоненту может быть выделено несколько лицевых счетов.";</w:t>
      </w:r>
    </w:p>
    <w:bookmarkEnd w:id="45"/>
    <w:bookmarkStart w:name="z54" w:id="46"/>
    <w:p>
      <w:pPr>
        <w:spacing w:after="0"/>
        <w:ind w:left="0"/>
        <w:jc w:val="both"/>
      </w:pPr>
      <w:r>
        <w:rPr>
          <w:rFonts w:ascii="Times New Roman"/>
          <w:b w:val="false"/>
          <w:i w:val="false"/>
          <w:color w:val="000000"/>
          <w:sz w:val="28"/>
        </w:rPr>
        <w:t>
      дополнить пунктом 19-1 следующего содержания:</w:t>
      </w:r>
    </w:p>
    <w:bookmarkEnd w:id="46"/>
    <w:bookmarkStart w:name="z55" w:id="47"/>
    <w:p>
      <w:pPr>
        <w:spacing w:after="0"/>
        <w:ind w:left="0"/>
        <w:jc w:val="both"/>
      </w:pPr>
      <w:r>
        <w:rPr>
          <w:rFonts w:ascii="Times New Roman"/>
          <w:b w:val="false"/>
          <w:i w:val="false"/>
          <w:color w:val="000000"/>
          <w:sz w:val="28"/>
        </w:rPr>
        <w:t>
      "19-1. Договор прекращает свое действие в случаях:</w:t>
      </w:r>
    </w:p>
    <w:bookmarkEnd w:id="47"/>
    <w:bookmarkStart w:name="z56" w:id="48"/>
    <w:p>
      <w:pPr>
        <w:spacing w:after="0"/>
        <w:ind w:left="0"/>
        <w:jc w:val="both"/>
      </w:pPr>
      <w:r>
        <w:rPr>
          <w:rFonts w:ascii="Times New Roman"/>
          <w:b w:val="false"/>
          <w:i w:val="false"/>
          <w:color w:val="000000"/>
          <w:sz w:val="28"/>
        </w:rPr>
        <w:t>
      1) одностороннего отказа абонента от договора. Абонент направляет оператору заявление о расторжении договора. Фактическое прекращение оказания услуг сотовой связи в этом случае должно производиться оператором с даты, указанной в заявлении абонента, но не ранее даты и времени подачи заявления;</w:t>
      </w:r>
    </w:p>
    <w:bookmarkEnd w:id="48"/>
    <w:bookmarkStart w:name="z57" w:id="49"/>
    <w:p>
      <w:pPr>
        <w:spacing w:after="0"/>
        <w:ind w:left="0"/>
        <w:jc w:val="both"/>
      </w:pPr>
      <w:r>
        <w:rPr>
          <w:rFonts w:ascii="Times New Roman"/>
          <w:b w:val="false"/>
          <w:i w:val="false"/>
          <w:color w:val="000000"/>
          <w:sz w:val="28"/>
        </w:rPr>
        <w:t>
      2) подачи абонентом заявления на перенос абонентского номера.</w:t>
      </w:r>
    </w:p>
    <w:bookmarkEnd w:id="49"/>
    <w:bookmarkStart w:name="z58" w:id="50"/>
    <w:p>
      <w:pPr>
        <w:spacing w:after="0"/>
        <w:ind w:left="0"/>
        <w:jc w:val="both"/>
      </w:pPr>
      <w:r>
        <w:rPr>
          <w:rFonts w:ascii="Times New Roman"/>
          <w:b w:val="false"/>
          <w:i w:val="false"/>
          <w:color w:val="000000"/>
          <w:sz w:val="28"/>
        </w:rPr>
        <w:t xml:space="preserve">
      Заявление на перенос абонентского номера предоставляется абонентом оператору-реципиенту согласно </w:t>
      </w:r>
      <w:r>
        <w:rPr>
          <w:rFonts w:ascii="Times New Roman"/>
          <w:b w:val="false"/>
          <w:i w:val="false"/>
          <w:color w:val="000000"/>
          <w:sz w:val="28"/>
        </w:rPr>
        <w:t>Правилам</w:t>
      </w:r>
      <w:r>
        <w:rPr>
          <w:rFonts w:ascii="Times New Roman"/>
          <w:b w:val="false"/>
          <w:i w:val="false"/>
          <w:color w:val="000000"/>
          <w:sz w:val="28"/>
        </w:rPr>
        <w:t xml:space="preserve"> переноса абонентского номера в сетях сотовой связи, утвержденным приказом исполняющего обязанности Министра по инвестициям и развитию Республики Казахстан от 26 ноября 2015 года № 1105 (зарегистрированный в Реестре государственной регистрации нормативных правовых актов за № 12464). Фактическое прекращение оказания услуг сотовой связи в этом случае производится оператором-донором с даты начала оказания услуг сотовой связи оператором-реципиентом.</w:t>
      </w:r>
    </w:p>
    <w:bookmarkEnd w:id="50"/>
    <w:bookmarkStart w:name="z59" w:id="51"/>
    <w:p>
      <w:pPr>
        <w:spacing w:after="0"/>
        <w:ind w:left="0"/>
        <w:jc w:val="both"/>
      </w:pPr>
      <w:r>
        <w:rPr>
          <w:rFonts w:ascii="Times New Roman"/>
          <w:b w:val="false"/>
          <w:i w:val="false"/>
          <w:color w:val="000000"/>
          <w:sz w:val="28"/>
        </w:rPr>
        <w:t>
      В случае если по договору на оказание услуг сотовой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bookmarkEnd w:id="51"/>
    <w:bookmarkStart w:name="z60" w:id="52"/>
    <w:p>
      <w:pPr>
        <w:spacing w:after="0"/>
        <w:ind w:left="0"/>
        <w:jc w:val="both"/>
      </w:pPr>
      <w:r>
        <w:rPr>
          <w:rFonts w:ascii="Times New Roman"/>
          <w:b w:val="false"/>
          <w:i w:val="false"/>
          <w:color w:val="000000"/>
          <w:sz w:val="28"/>
        </w:rPr>
        <w:t>
      3) приостановления оказания услуг сотовой связи абоненту по кредитному порядку расчетов более двух календарных месяцев в связи с неисполнением им своих обязательств по оплате оказанных услуг сотовой связи;</w:t>
      </w:r>
    </w:p>
    <w:bookmarkEnd w:id="52"/>
    <w:bookmarkStart w:name="z61" w:id="53"/>
    <w:p>
      <w:pPr>
        <w:spacing w:after="0"/>
        <w:ind w:left="0"/>
        <w:jc w:val="both"/>
      </w:pPr>
      <w:r>
        <w:rPr>
          <w:rFonts w:ascii="Times New Roman"/>
          <w:b w:val="false"/>
          <w:i w:val="false"/>
          <w:color w:val="000000"/>
          <w:sz w:val="28"/>
        </w:rPr>
        <w:t>
      4) не использования абонентом услуг сотовой связи (входящая и исходящая связь, отправка/получение коротких текстовых сообщений, передача данных прием/передача) в течение 12 месяцев, если иное не установлено Договором;</w:t>
      </w:r>
    </w:p>
    <w:bookmarkEnd w:id="53"/>
    <w:bookmarkStart w:name="z62" w:id="54"/>
    <w:p>
      <w:pPr>
        <w:spacing w:after="0"/>
        <w:ind w:left="0"/>
        <w:jc w:val="both"/>
      </w:pPr>
      <w:r>
        <w:rPr>
          <w:rFonts w:ascii="Times New Roman"/>
          <w:b w:val="false"/>
          <w:i w:val="false"/>
          <w:color w:val="000000"/>
          <w:sz w:val="28"/>
        </w:rPr>
        <w:t>
      5) наступления иных оснований прекращения договора, установленных гражданским законодательством Республики Казахстан.</w:t>
      </w:r>
    </w:p>
    <w:bookmarkEnd w:id="54"/>
    <w:bookmarkStart w:name="z63" w:id="55"/>
    <w:p>
      <w:pPr>
        <w:spacing w:after="0"/>
        <w:ind w:left="0"/>
        <w:jc w:val="both"/>
      </w:pPr>
      <w:r>
        <w:rPr>
          <w:rFonts w:ascii="Times New Roman"/>
          <w:b w:val="false"/>
          <w:i w:val="false"/>
          <w:color w:val="000000"/>
          <w:sz w:val="28"/>
        </w:rPr>
        <w:t>
      Расторжение договора, а также прекращение предоставления услуг сотовой связи абоненту не отменяют его обязанности по оплате имеющихся задолженностей.</w:t>
      </w:r>
    </w:p>
    <w:bookmarkEnd w:id="55"/>
    <w:bookmarkStart w:name="z64" w:id="56"/>
    <w:p>
      <w:pPr>
        <w:spacing w:after="0"/>
        <w:ind w:left="0"/>
        <w:jc w:val="both"/>
      </w:pPr>
      <w:r>
        <w:rPr>
          <w:rFonts w:ascii="Times New Roman"/>
          <w:b w:val="false"/>
          <w:i w:val="false"/>
          <w:color w:val="000000"/>
          <w:sz w:val="28"/>
        </w:rPr>
        <w:t>
      Расторжение договора влечет за собой отказ в обслуживании и изъятие абонентского номера, предоставленного абоненту при заключении договора. При расторжении договора в связи с переносом абонентского номера в сеть другого оператора изъятие абонентского номера не производиться.";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66"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подпункт 6) изложить в следующей редакции:</w:t>
      </w:r>
    </w:p>
    <w:bookmarkEnd w:id="58"/>
    <w:bookmarkStart w:name="z68" w:id="59"/>
    <w:p>
      <w:pPr>
        <w:spacing w:after="0"/>
        <w:ind w:left="0"/>
        <w:jc w:val="both"/>
      </w:pPr>
      <w:r>
        <w:rPr>
          <w:rFonts w:ascii="Times New Roman"/>
          <w:b w:val="false"/>
          <w:i w:val="false"/>
          <w:color w:val="000000"/>
          <w:sz w:val="28"/>
        </w:rPr>
        <w:t>
      "6) осуществляет автоматический учет информации о полученных абонентом услугах сотовой связи в сети оператора сотовой связи, времени пользования ими, соединениях с номерами телефонов абонентов других сетей аналогичного стандарта.</w:t>
      </w:r>
    </w:p>
    <w:bookmarkEnd w:id="59"/>
    <w:bookmarkStart w:name="z69" w:id="60"/>
    <w:p>
      <w:pPr>
        <w:spacing w:after="0"/>
        <w:ind w:left="0"/>
        <w:jc w:val="both"/>
      </w:pPr>
      <w:r>
        <w:rPr>
          <w:rFonts w:ascii="Times New Roman"/>
          <w:b w:val="false"/>
          <w:i w:val="false"/>
          <w:color w:val="000000"/>
          <w:sz w:val="28"/>
        </w:rPr>
        <w:t>
      Также подлежат фиксированию соединения абонента с абонентскими устройствами фиксированной сети телекоммуникаций общего пользования, включая услуги междугородной и международной телефонной связи, международный роуминг, а также не тарифицируемые соединения абонента.</w:t>
      </w:r>
    </w:p>
    <w:bookmarkEnd w:id="60"/>
    <w:bookmarkStart w:name="z70" w:id="61"/>
    <w:p>
      <w:pPr>
        <w:spacing w:after="0"/>
        <w:ind w:left="0"/>
        <w:jc w:val="both"/>
      </w:pPr>
      <w:r>
        <w:rPr>
          <w:rFonts w:ascii="Times New Roman"/>
          <w:b w:val="false"/>
          <w:i w:val="false"/>
          <w:color w:val="000000"/>
          <w:sz w:val="28"/>
        </w:rPr>
        <w:t>
      Оператор сотовой связи уведомляет своего абонента при его въезде в страну роуминг-партнера о том, что у него может образоваться задолженность в связи с отсутствием системы, позволяющей отслеживать продолжительность соединений в режиме реального времени;";</w:t>
      </w:r>
    </w:p>
    <w:bookmarkEnd w:id="61"/>
    <w:bookmarkStart w:name="z71" w:id="62"/>
    <w:p>
      <w:pPr>
        <w:spacing w:after="0"/>
        <w:ind w:left="0"/>
        <w:jc w:val="both"/>
      </w:pPr>
      <w:r>
        <w:rPr>
          <w:rFonts w:ascii="Times New Roman"/>
          <w:b w:val="false"/>
          <w:i w:val="false"/>
          <w:color w:val="000000"/>
          <w:sz w:val="28"/>
        </w:rPr>
        <w:t>
      подпункт 15) изложить в следующей редакции:</w:t>
      </w:r>
    </w:p>
    <w:bookmarkEnd w:id="62"/>
    <w:bookmarkStart w:name="z72" w:id="63"/>
    <w:p>
      <w:pPr>
        <w:spacing w:after="0"/>
        <w:ind w:left="0"/>
        <w:jc w:val="both"/>
      </w:pPr>
      <w:r>
        <w:rPr>
          <w:rFonts w:ascii="Times New Roman"/>
          <w:b w:val="false"/>
          <w:i w:val="false"/>
          <w:color w:val="000000"/>
          <w:sz w:val="28"/>
        </w:rPr>
        <w:t>
      "15) информирует абонентов о профилактическом обслуживании оборудования связи, связанном с его частичным или полным отключением, и о сроках проведения таких работ не менее чем за три календарных дня до начала данных работ;";</w:t>
      </w:r>
    </w:p>
    <w:bookmarkEnd w:id="63"/>
    <w:bookmarkStart w:name="z73" w:id="64"/>
    <w:p>
      <w:pPr>
        <w:spacing w:after="0"/>
        <w:ind w:left="0"/>
        <w:jc w:val="both"/>
      </w:pPr>
      <w:r>
        <w:rPr>
          <w:rFonts w:ascii="Times New Roman"/>
          <w:b w:val="false"/>
          <w:i w:val="false"/>
          <w:color w:val="000000"/>
          <w:sz w:val="28"/>
        </w:rPr>
        <w:t>
      подпункт 18) изложить в следующей редакции:</w:t>
      </w:r>
    </w:p>
    <w:bookmarkEnd w:id="64"/>
    <w:bookmarkStart w:name="z74" w:id="65"/>
    <w:p>
      <w:pPr>
        <w:spacing w:after="0"/>
        <w:ind w:left="0"/>
        <w:jc w:val="both"/>
      </w:pPr>
      <w:r>
        <w:rPr>
          <w:rFonts w:ascii="Times New Roman"/>
          <w:b w:val="false"/>
          <w:i w:val="false"/>
          <w:color w:val="000000"/>
          <w:sz w:val="28"/>
        </w:rPr>
        <w:t>
      "18) возвращает абоненту излишне уплаченные деньги за оказанные услуги сотовой связи или засчитывает их при согласии абонента в качестве авансирования услуг сотовой связи;";</w:t>
      </w:r>
    </w:p>
    <w:bookmarkEnd w:id="65"/>
    <w:bookmarkStart w:name="z75" w:id="66"/>
    <w:p>
      <w:pPr>
        <w:spacing w:after="0"/>
        <w:ind w:left="0"/>
        <w:jc w:val="both"/>
      </w:pPr>
      <w:r>
        <w:rPr>
          <w:rFonts w:ascii="Times New Roman"/>
          <w:b w:val="false"/>
          <w:i w:val="false"/>
          <w:color w:val="000000"/>
          <w:sz w:val="28"/>
        </w:rPr>
        <w:t>
      подпункт 26) изложить в следующей редакции:</w:t>
      </w:r>
    </w:p>
    <w:bookmarkEnd w:id="66"/>
    <w:bookmarkStart w:name="z76" w:id="67"/>
    <w:p>
      <w:pPr>
        <w:spacing w:after="0"/>
        <w:ind w:left="0"/>
        <w:jc w:val="both"/>
      </w:pPr>
      <w:r>
        <w:rPr>
          <w:rFonts w:ascii="Times New Roman"/>
          <w:b w:val="false"/>
          <w:i w:val="false"/>
          <w:color w:val="000000"/>
          <w:sz w:val="28"/>
        </w:rPr>
        <w:t>
      "26) при наличии государственно-социального заказа, а также в целях оказания содействия правоохранительным органам, обеспечивает массовую рассылку абонентам информационных сообщений юридических лиц, в том числе государственных органов, при необходимости с резервированием за ними коротких номеров;";</w:t>
      </w:r>
    </w:p>
    <w:bookmarkEnd w:id="67"/>
    <w:bookmarkStart w:name="z77" w:id="68"/>
    <w:p>
      <w:pPr>
        <w:spacing w:after="0"/>
        <w:ind w:left="0"/>
        <w:jc w:val="both"/>
      </w:pPr>
      <w:r>
        <w:rPr>
          <w:rFonts w:ascii="Times New Roman"/>
          <w:b w:val="false"/>
          <w:i w:val="false"/>
          <w:color w:val="000000"/>
          <w:sz w:val="28"/>
        </w:rPr>
        <w:t>
      подпункт 28) изложить в следующей редакции:</w:t>
      </w:r>
    </w:p>
    <w:bookmarkEnd w:id="68"/>
    <w:bookmarkStart w:name="z78" w:id="69"/>
    <w:p>
      <w:pPr>
        <w:spacing w:after="0"/>
        <w:ind w:left="0"/>
        <w:jc w:val="both"/>
      </w:pPr>
      <w:r>
        <w:rPr>
          <w:rFonts w:ascii="Times New Roman"/>
          <w:b w:val="false"/>
          <w:i w:val="false"/>
          <w:color w:val="000000"/>
          <w:sz w:val="28"/>
        </w:rPr>
        <w:t>
      "28) изменяет или упраздняет тарифный план, известив абонента об этом посредством короткого текстового сообщения не менее чем за тридцать календарных дней до внесения изменений или упразднения тарифного плана;";</w:t>
      </w:r>
    </w:p>
    <w:bookmarkEnd w:id="69"/>
    <w:bookmarkStart w:name="z79" w:id="70"/>
    <w:p>
      <w:pPr>
        <w:spacing w:after="0"/>
        <w:ind w:left="0"/>
        <w:jc w:val="both"/>
      </w:pPr>
      <w:r>
        <w:rPr>
          <w:rFonts w:ascii="Times New Roman"/>
          <w:b w:val="false"/>
          <w:i w:val="false"/>
          <w:color w:val="000000"/>
          <w:sz w:val="28"/>
        </w:rPr>
        <w:t>
      подпункт 30) изложить в следующей редакции:</w:t>
      </w:r>
    </w:p>
    <w:bookmarkEnd w:id="70"/>
    <w:bookmarkStart w:name="z80" w:id="71"/>
    <w:p>
      <w:pPr>
        <w:spacing w:after="0"/>
        <w:ind w:left="0"/>
        <w:jc w:val="both"/>
      </w:pPr>
      <w:r>
        <w:rPr>
          <w:rFonts w:ascii="Times New Roman"/>
          <w:b w:val="false"/>
          <w:i w:val="false"/>
          <w:color w:val="000000"/>
          <w:sz w:val="28"/>
        </w:rPr>
        <w:t>
      "30) устанавливает лимит по пересылке абонентам в ночное время (с 22:00 часов до 06:00) информации (рассылок рекламного характера) посредством коротких текстовых сообщений и/или мультимедийных сообщений, не запрошенной ранее абонентом, за исключением рассылки информации от экстренной медицинской, правоохранительной, пожарной и аварийной служб;";</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82" w:id="72"/>
    <w:p>
      <w:pPr>
        <w:spacing w:after="0"/>
        <w:ind w:left="0"/>
        <w:jc w:val="both"/>
      </w:pPr>
      <w:r>
        <w:rPr>
          <w:rFonts w:ascii="Times New Roman"/>
          <w:b w:val="false"/>
          <w:i w:val="false"/>
          <w:color w:val="000000"/>
          <w:sz w:val="28"/>
        </w:rPr>
        <w:t xml:space="preserve">
      "26. Оператор сотовой связи формирует тарифные планы и акционные предложения, которые предлагаются абонентам. Перечень тарифных планов и акционных предложений, включенные в них основные и дополнительные услуги сотовой связи и тарифы на них, условия их использования, срок действия, объем включенных услуг определяются оператором самостоятельно и доводятся до сведения абонентов доступными оператору способами. </w:t>
      </w:r>
    </w:p>
    <w:bookmarkEnd w:id="72"/>
    <w:bookmarkStart w:name="z83" w:id="73"/>
    <w:p>
      <w:pPr>
        <w:spacing w:after="0"/>
        <w:ind w:left="0"/>
        <w:jc w:val="both"/>
      </w:pPr>
      <w:r>
        <w:rPr>
          <w:rFonts w:ascii="Times New Roman"/>
          <w:b w:val="false"/>
          <w:i w:val="false"/>
          <w:color w:val="000000"/>
          <w:sz w:val="28"/>
        </w:rPr>
        <w:t>
      В случае окончания предусмотренного тарифным планом или акционным предложением объема одной услуги, оператор сотовой связи не ограничивает абонента в получении других услуг, предусмотренных этим же тарифным планом или акционным предложением. Также при окончании объема услуг, предусмотренных тарифным планом или акционным предложением, оператор сотовой связи уведомляет об этом абонента и взимает плату за дополнительный объем услуг только с его согласия.";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85" w:id="74"/>
    <w:p>
      <w:pPr>
        <w:spacing w:after="0"/>
        <w:ind w:left="0"/>
        <w:jc w:val="both"/>
      </w:pPr>
      <w:r>
        <w:rPr>
          <w:rFonts w:ascii="Times New Roman"/>
          <w:b w:val="false"/>
          <w:i w:val="false"/>
          <w:color w:val="000000"/>
          <w:sz w:val="28"/>
        </w:rPr>
        <w:t>
      "32. Тарифы на услуги, оказываемые по определенному тарифному плану, применяются одинаково для всех абонентов, обсуживающихся по данному тарифному плану, и устанавливаются в национальной валюте Республики Казахстан.</w:t>
      </w:r>
    </w:p>
    <w:bookmarkEnd w:id="74"/>
    <w:bookmarkStart w:name="z86" w:id="75"/>
    <w:p>
      <w:pPr>
        <w:spacing w:after="0"/>
        <w:ind w:left="0"/>
        <w:jc w:val="both"/>
      </w:pPr>
      <w:r>
        <w:rPr>
          <w:rFonts w:ascii="Times New Roman"/>
          <w:b w:val="false"/>
          <w:i w:val="false"/>
          <w:color w:val="000000"/>
          <w:sz w:val="28"/>
        </w:rPr>
        <w:t>
      33. Оператор указывает в тарифных планах:</w:t>
      </w:r>
    </w:p>
    <w:bookmarkEnd w:id="75"/>
    <w:bookmarkStart w:name="z87" w:id="76"/>
    <w:p>
      <w:pPr>
        <w:spacing w:after="0"/>
        <w:ind w:left="0"/>
        <w:jc w:val="both"/>
      </w:pPr>
      <w:r>
        <w:rPr>
          <w:rFonts w:ascii="Times New Roman"/>
          <w:b w:val="false"/>
          <w:i w:val="false"/>
          <w:color w:val="000000"/>
          <w:sz w:val="28"/>
        </w:rPr>
        <w:t>
      1) перечень оказываемых услуг сотовой связи и их стоимость;</w:t>
      </w:r>
    </w:p>
    <w:bookmarkEnd w:id="76"/>
    <w:bookmarkStart w:name="z88" w:id="77"/>
    <w:p>
      <w:pPr>
        <w:spacing w:after="0"/>
        <w:ind w:left="0"/>
        <w:jc w:val="both"/>
      </w:pPr>
      <w:r>
        <w:rPr>
          <w:rFonts w:ascii="Times New Roman"/>
          <w:b w:val="false"/>
          <w:i w:val="false"/>
          <w:color w:val="000000"/>
          <w:sz w:val="28"/>
        </w:rPr>
        <w:t>
      2) порядок списания с лицевого счета денег по данному тарифному плану;</w:t>
      </w:r>
    </w:p>
    <w:bookmarkEnd w:id="77"/>
    <w:bookmarkStart w:name="z89" w:id="78"/>
    <w:p>
      <w:pPr>
        <w:spacing w:after="0"/>
        <w:ind w:left="0"/>
        <w:jc w:val="both"/>
      </w:pPr>
      <w:r>
        <w:rPr>
          <w:rFonts w:ascii="Times New Roman"/>
          <w:b w:val="false"/>
          <w:i w:val="false"/>
          <w:color w:val="000000"/>
          <w:sz w:val="28"/>
        </w:rPr>
        <w:t>
      3) иные условия предоставления услуг сотовой связи по соответствующему тарифному плану.";</w:t>
      </w:r>
    </w:p>
    <w:bookmarkEnd w:id="78"/>
    <w:bookmarkStart w:name="z90" w:id="79"/>
    <w:p>
      <w:pPr>
        <w:spacing w:after="0"/>
        <w:ind w:left="0"/>
        <w:jc w:val="both"/>
      </w:pPr>
      <w:r>
        <w:rPr>
          <w:rFonts w:ascii="Times New Roman"/>
          <w:b w:val="false"/>
          <w:i w:val="false"/>
          <w:color w:val="000000"/>
          <w:sz w:val="28"/>
        </w:rPr>
        <w:t>
      дополнить пунктом 33-1 следующего содержания:</w:t>
      </w:r>
    </w:p>
    <w:bookmarkEnd w:id="79"/>
    <w:bookmarkStart w:name="z91" w:id="80"/>
    <w:p>
      <w:pPr>
        <w:spacing w:after="0"/>
        <w:ind w:left="0"/>
        <w:jc w:val="both"/>
      </w:pPr>
      <w:r>
        <w:rPr>
          <w:rFonts w:ascii="Times New Roman"/>
          <w:b w:val="false"/>
          <w:i w:val="false"/>
          <w:color w:val="000000"/>
          <w:sz w:val="28"/>
        </w:rPr>
        <w:t>
      "33-1. При оказании услуг сотовой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по времени города Астана.</w:t>
      </w:r>
    </w:p>
    <w:bookmarkEnd w:id="80"/>
    <w:bookmarkStart w:name="z92" w:id="81"/>
    <w:p>
      <w:pPr>
        <w:spacing w:after="0"/>
        <w:ind w:left="0"/>
        <w:jc w:val="both"/>
      </w:pPr>
      <w:r>
        <w:rPr>
          <w:rFonts w:ascii="Times New Roman"/>
          <w:b w:val="false"/>
          <w:i w:val="false"/>
          <w:color w:val="000000"/>
          <w:sz w:val="28"/>
        </w:rPr>
        <w:t xml:space="preserve">
      Учет объемов и определение стоимости оказанных услуг сотовой связи ведется в соответствии с установленными размерами единиц тарификации,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информатизации и связи от 2 февраля 2009 года № 43 (зарегистрирован в Реестре государственной регистрации нормативных правовых актов за № 5573)."; </w:t>
      </w:r>
    </w:p>
    <w:bookmarkEnd w:id="81"/>
    <w:bookmarkStart w:name="z93" w:id="82"/>
    <w:p>
      <w:pPr>
        <w:spacing w:after="0"/>
        <w:ind w:left="0"/>
        <w:jc w:val="both"/>
      </w:pPr>
      <w:r>
        <w:rPr>
          <w:rFonts w:ascii="Times New Roman"/>
          <w:b w:val="false"/>
          <w:i w:val="false"/>
          <w:color w:val="000000"/>
          <w:sz w:val="28"/>
        </w:rPr>
        <w:t>
      дополнить пунктом 35-1 следующего содержания:</w:t>
      </w:r>
    </w:p>
    <w:bookmarkEnd w:id="82"/>
    <w:bookmarkStart w:name="z94" w:id="83"/>
    <w:p>
      <w:pPr>
        <w:spacing w:after="0"/>
        <w:ind w:left="0"/>
        <w:jc w:val="both"/>
      </w:pPr>
      <w:r>
        <w:rPr>
          <w:rFonts w:ascii="Times New Roman"/>
          <w:b w:val="false"/>
          <w:i w:val="false"/>
          <w:color w:val="000000"/>
          <w:sz w:val="28"/>
        </w:rPr>
        <w:t xml:space="preserve">
      "35-1. После набора номера оператор сотовой связи незамедлительно осуществляет вызов абонента. Для уведомления абонента об осуществлении успешного вызова используется акустический сигнал с частотой 425 Гц в виде повторяющихся гудков продолжительностью 1 секунда, продолжительность паузы между гудками - 4 секунды. Установление оператором сотовой связи акустических сигналов перед или вместо данного сигнала осуществляется по заявлению абонента. </w:t>
      </w:r>
    </w:p>
    <w:bookmarkEnd w:id="83"/>
    <w:bookmarkStart w:name="z95" w:id="84"/>
    <w:p>
      <w:pPr>
        <w:spacing w:after="0"/>
        <w:ind w:left="0"/>
        <w:jc w:val="both"/>
      </w:pPr>
      <w:r>
        <w:rPr>
          <w:rFonts w:ascii="Times New Roman"/>
          <w:b w:val="false"/>
          <w:i w:val="false"/>
          <w:color w:val="000000"/>
          <w:sz w:val="28"/>
        </w:rPr>
        <w:t>
      При этом уровень громкости акустического сигнала должен быть комфортным и соответствовать уровню громкости голосового соединения.";</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97" w:id="85"/>
    <w:p>
      <w:pPr>
        <w:spacing w:after="0"/>
        <w:ind w:left="0"/>
        <w:jc w:val="both"/>
      </w:pPr>
      <w:r>
        <w:rPr>
          <w:rFonts w:ascii="Times New Roman"/>
          <w:b w:val="false"/>
          <w:i w:val="false"/>
          <w:color w:val="000000"/>
          <w:sz w:val="28"/>
        </w:rPr>
        <w:t>
      "36. При пользовании услугами сотовой связи продолжительность соединения отсчитывается оператором сотовой связи с момента ответа любого лица с абонентского устройства, по вызываемому абонентскому номеру, до момента отбоя (нажатие на клавиатуре абонентского устройства клавиши окончания разговора или иного способа, предусмотренного средством связи), кроме автоответчиков коммутатора сети оператора сотовой связи. Ответ коммутатора (или соединение с коммутатором) оператора не приравнивается к ответу вызываемого абонента и не может служить началом тарификации соответствующего соединения.</w:t>
      </w:r>
    </w:p>
    <w:bookmarkEnd w:id="85"/>
    <w:bookmarkStart w:name="z98" w:id="86"/>
    <w:p>
      <w:pPr>
        <w:spacing w:after="0"/>
        <w:ind w:left="0"/>
        <w:jc w:val="both"/>
      </w:pPr>
      <w:r>
        <w:rPr>
          <w:rFonts w:ascii="Times New Roman"/>
          <w:b w:val="false"/>
          <w:i w:val="false"/>
          <w:color w:val="000000"/>
          <w:sz w:val="28"/>
        </w:rPr>
        <w:t>
      К абонентским устройствам, сигнал ответа которых приравнивается к ответу вызываемого абонента и служит началом тарификации соответствующего соединения, относятся:</w:t>
      </w:r>
    </w:p>
    <w:bookmarkEnd w:id="86"/>
    <w:bookmarkStart w:name="z99" w:id="87"/>
    <w:p>
      <w:pPr>
        <w:spacing w:after="0"/>
        <w:ind w:left="0"/>
        <w:jc w:val="both"/>
      </w:pPr>
      <w:r>
        <w:rPr>
          <w:rFonts w:ascii="Times New Roman"/>
          <w:b w:val="false"/>
          <w:i w:val="false"/>
          <w:color w:val="000000"/>
          <w:sz w:val="28"/>
        </w:rPr>
        <w:t>
      абонентское устройство, оборудованное автоответчиком;</w:t>
      </w:r>
    </w:p>
    <w:bookmarkEnd w:id="87"/>
    <w:bookmarkStart w:name="z100" w:id="88"/>
    <w:p>
      <w:pPr>
        <w:spacing w:after="0"/>
        <w:ind w:left="0"/>
        <w:jc w:val="both"/>
      </w:pPr>
      <w:r>
        <w:rPr>
          <w:rFonts w:ascii="Times New Roman"/>
          <w:b w:val="false"/>
          <w:i w:val="false"/>
          <w:color w:val="000000"/>
          <w:sz w:val="28"/>
        </w:rPr>
        <w:t>
      факсимильный аппарат.";</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 </w:t>
      </w:r>
    </w:p>
    <w:bookmarkStart w:name="z102" w:id="89"/>
    <w:p>
      <w:pPr>
        <w:spacing w:after="0"/>
        <w:ind w:left="0"/>
        <w:jc w:val="both"/>
      </w:pPr>
      <w:r>
        <w:rPr>
          <w:rFonts w:ascii="Times New Roman"/>
          <w:b w:val="false"/>
          <w:i w:val="false"/>
          <w:color w:val="000000"/>
          <w:sz w:val="28"/>
        </w:rPr>
        <w:t>
      "42. При кредитном порядке расчетов поступление на счет оператора сотовой связи денег, достаточных для оплаты услуг сотовой связи, не требуется. Абонент имеет возможность пользоваться услугами связи без предварительной оплаты денежных средств и оплачивает их в течение расчетного периода. Оператор сотовой связи ежемесячно выставляет абоненту счет на оплату за оказанные услуги в соответствии с действующими тарифами оператора сотовой связи.</w:t>
      </w:r>
    </w:p>
    <w:bookmarkEnd w:id="89"/>
    <w:bookmarkStart w:name="z103" w:id="90"/>
    <w:p>
      <w:pPr>
        <w:spacing w:after="0"/>
        <w:ind w:left="0"/>
        <w:jc w:val="both"/>
      </w:pPr>
      <w:r>
        <w:rPr>
          <w:rFonts w:ascii="Times New Roman"/>
          <w:b w:val="false"/>
          <w:i w:val="false"/>
          <w:color w:val="000000"/>
          <w:sz w:val="28"/>
        </w:rPr>
        <w:t>
      При кредитном порядке расчетов абонент может установить лимит на услуги сотовой связи. При этом верхний порог лимита устанавливается оператором связи.</w:t>
      </w:r>
    </w:p>
    <w:bookmarkEnd w:id="90"/>
    <w:bookmarkStart w:name="z104" w:id="91"/>
    <w:p>
      <w:pPr>
        <w:spacing w:after="0"/>
        <w:ind w:left="0"/>
        <w:jc w:val="both"/>
      </w:pPr>
      <w:r>
        <w:rPr>
          <w:rFonts w:ascii="Times New Roman"/>
          <w:b w:val="false"/>
          <w:i w:val="false"/>
          <w:color w:val="000000"/>
          <w:sz w:val="28"/>
        </w:rPr>
        <w:t>
      При завершении установленного лимита оказание услуг сотовой связи приостанавливается, за исключением входящих звонков.</w:t>
      </w:r>
    </w:p>
    <w:bookmarkEnd w:id="91"/>
    <w:bookmarkStart w:name="z105" w:id="92"/>
    <w:p>
      <w:pPr>
        <w:spacing w:after="0"/>
        <w:ind w:left="0"/>
        <w:jc w:val="both"/>
      </w:pPr>
      <w:r>
        <w:rPr>
          <w:rFonts w:ascii="Times New Roman"/>
          <w:b w:val="false"/>
          <w:i w:val="false"/>
          <w:color w:val="000000"/>
          <w:sz w:val="28"/>
        </w:rPr>
        <w:t xml:space="preserve">
      43. При авансовом порядке расчетов абонент пользуется услугами сотовой связи после поступления на лицевой счет денег, достаточных для оплаты услуг сотовой связи. </w:t>
      </w:r>
    </w:p>
    <w:bookmarkEnd w:id="92"/>
    <w:bookmarkStart w:name="z106" w:id="93"/>
    <w:p>
      <w:pPr>
        <w:spacing w:after="0"/>
        <w:ind w:left="0"/>
        <w:jc w:val="both"/>
      </w:pPr>
      <w:r>
        <w:rPr>
          <w:rFonts w:ascii="Times New Roman"/>
          <w:b w:val="false"/>
          <w:i w:val="false"/>
          <w:color w:val="000000"/>
          <w:sz w:val="28"/>
        </w:rPr>
        <w:t>
      В случае отсутствия на лицевом счете абонента денег, достаточных для оплаты услуг сотовой связи, оператор прекращает оказание исходящих соединений, за исключением соединений с номерами, указанными в Перечне и информационно-справочной системой обслуживания оператора.</w:t>
      </w:r>
    </w:p>
    <w:bookmarkEnd w:id="93"/>
    <w:bookmarkStart w:name="z107" w:id="94"/>
    <w:p>
      <w:pPr>
        <w:spacing w:after="0"/>
        <w:ind w:left="0"/>
        <w:jc w:val="both"/>
      </w:pPr>
      <w:r>
        <w:rPr>
          <w:rFonts w:ascii="Times New Roman"/>
          <w:b w:val="false"/>
          <w:i w:val="false"/>
          <w:color w:val="000000"/>
          <w:sz w:val="28"/>
        </w:rPr>
        <w:t>
       При попытке совершить голосовой вызов абонент получает голосовое уведомление от оператора об отсутствии денег на лицевом счете.";</w:t>
      </w:r>
    </w:p>
    <w:bookmarkEnd w:id="94"/>
    <w:bookmarkStart w:name="z108" w:id="95"/>
    <w:p>
      <w:pPr>
        <w:spacing w:after="0"/>
        <w:ind w:left="0"/>
        <w:jc w:val="both"/>
      </w:pPr>
      <w:r>
        <w:rPr>
          <w:rFonts w:ascii="Times New Roman"/>
          <w:b w:val="false"/>
          <w:i w:val="false"/>
          <w:color w:val="000000"/>
          <w:sz w:val="28"/>
        </w:rPr>
        <w:t>
      дополнить пунктом 44-1 следующего содержания:</w:t>
      </w:r>
    </w:p>
    <w:bookmarkEnd w:id="95"/>
    <w:bookmarkStart w:name="z109" w:id="96"/>
    <w:p>
      <w:pPr>
        <w:spacing w:after="0"/>
        <w:ind w:left="0"/>
        <w:jc w:val="both"/>
      </w:pPr>
      <w:r>
        <w:rPr>
          <w:rFonts w:ascii="Times New Roman"/>
          <w:b w:val="false"/>
          <w:i w:val="false"/>
          <w:color w:val="000000"/>
          <w:sz w:val="28"/>
        </w:rPr>
        <w:t xml:space="preserve">
      "44-1. Рассылка коротких текстовых и/или мультимедийных сообщений рекламного и развлекательного характера на сетях сотовой связи допускается только при наличии заявления абонента, за исключением рассылки сообщений от служб, указанных в Перечне, а также сообщений, отправленных в рамках государственно-социального заказа. </w:t>
      </w:r>
    </w:p>
    <w:bookmarkEnd w:id="96"/>
    <w:bookmarkStart w:name="z110" w:id="97"/>
    <w:p>
      <w:pPr>
        <w:spacing w:after="0"/>
        <w:ind w:left="0"/>
        <w:jc w:val="both"/>
      </w:pPr>
      <w:r>
        <w:rPr>
          <w:rFonts w:ascii="Times New Roman"/>
          <w:b w:val="false"/>
          <w:i w:val="false"/>
          <w:color w:val="000000"/>
          <w:sz w:val="28"/>
        </w:rPr>
        <w:t>
      В случае отсутствия заявления абонента на получение платных сообщений рекламного и развлекательного характера оплата за подключение к данной услуге, а также за получение таких сообщений не взимается.";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исключить. </w:t>
      </w:r>
    </w:p>
    <w:bookmarkStart w:name="z112" w:id="98"/>
    <w:p>
      <w:pPr>
        <w:spacing w:after="0"/>
        <w:ind w:left="0"/>
        <w:jc w:val="both"/>
      </w:pPr>
      <w:r>
        <w:rPr>
          <w:rFonts w:ascii="Times New Roman"/>
          <w:b w:val="false"/>
          <w:i w:val="false"/>
          <w:color w:val="000000"/>
          <w:sz w:val="28"/>
        </w:rPr>
        <w:t>
      2. Департаменту связи Министерства информации и коммуникаций Республики Казахстан (Худайбергеновой З.К.) обеспечить:</w:t>
      </w:r>
    </w:p>
    <w:bookmarkEnd w:id="98"/>
    <w:bookmarkStart w:name="z113" w:id="9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9"/>
    <w:bookmarkStart w:name="z114" w:id="10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0"/>
    <w:bookmarkStart w:name="z115" w:id="101"/>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101"/>
    <w:bookmarkStart w:name="z116" w:id="10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102"/>
    <w:bookmarkStart w:name="z117" w:id="10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 xml:space="preserve">информации и коммуникаций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bookmarkStart w:name="z119" w:id="10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Т. Сулейменов</w:t>
      </w:r>
      <w:r>
        <w:br/>
      </w:r>
      <w:r>
        <w:rPr>
          <w:rFonts w:ascii="Times New Roman"/>
          <w:b w:val="false"/>
          <w:i w:val="false"/>
          <w:color w:val="000000"/>
          <w:sz w:val="28"/>
        </w:rPr>
        <w:t>"___" ___________ 2017 года</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