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da2f" w14:textId="b41d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p>
      <w:pPr>
        <w:spacing w:after="0"/>
        <w:ind w:left="0"/>
        <w:jc w:val="both"/>
      </w:pPr>
      <w:r>
        <w:rPr>
          <w:rFonts w:ascii="Times New Roman"/>
          <w:b w:val="false"/>
          <w:i w:val="false"/>
          <w:color w:val="000000"/>
          <w:sz w:val="28"/>
        </w:rPr>
        <w:t>Приказ Министра энергетики Республики Казахстан от 21 декабря 2017 года № 466. Зарегистрирован в Министерстве юстиции Республики Казахстан 17 января 2018 года № 16240.</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
    <w:bookmarkStart w:name="z9"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2"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3" w:id="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w:t>
      </w:r>
    </w:p>
    <w:bookmarkEnd w:id="6"/>
    <w:bookmarkStart w:name="z14"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 Т. Сулейменов</w:t>
      </w:r>
    </w:p>
    <w:p>
      <w:pPr>
        <w:spacing w:after="0"/>
        <w:ind w:left="0"/>
        <w:jc w:val="both"/>
      </w:pPr>
      <w:r>
        <w:rPr>
          <w:rFonts w:ascii="Times New Roman"/>
          <w:b w:val="false"/>
          <w:i w:val="false"/>
          <w:color w:val="000000"/>
          <w:sz w:val="28"/>
        </w:rPr>
        <w:t>27 декабря 2017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приказом </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2017 года № 466</w:t>
            </w:r>
          </w:p>
        </w:tc>
      </w:tr>
    </w:tbl>
    <w:bookmarkStart w:name="z20" w:id="11"/>
    <w:p>
      <w:pPr>
        <w:spacing w:after="0"/>
        <w:ind w:left="0"/>
        <w:jc w:val="left"/>
      </w:pPr>
      <w:r>
        <w:rPr>
          <w:rFonts w:ascii="Times New Roman"/>
          <w:b/>
          <w:i w:val="false"/>
          <w:color w:val="000000"/>
        </w:rPr>
        <w:t xml:space="preserve">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1"/>
    <w:bookmarkStart w:name="z21" w:id="12"/>
    <w:p>
      <w:pPr>
        <w:spacing w:after="0"/>
        <w:ind w:left="0"/>
        <w:jc w:val="left"/>
      </w:pPr>
      <w:r>
        <w:rPr>
          <w:rFonts w:ascii="Times New Roman"/>
          <w:b/>
          <w:i w:val="false"/>
          <w:color w:val="000000"/>
        </w:rPr>
        <w:t xml:space="preserve"> Глава 1. Общие положения</w:t>
      </w:r>
    </w:p>
    <w:bookmarkEnd w:id="12"/>
    <w:bookmarkStart w:name="z22" w:id="13"/>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(далее – Правила) разработаны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и определяют порядок организации и проведения аукционных торгов, включающий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2. В настоящих Правилах применяются следующие основные понятия и определения:</w:t>
      </w:r>
    </w:p>
    <w:bookmarkEnd w:id="14"/>
    <w:bookmarkStart w:name="z213" w:id="15"/>
    <w:p>
      <w:pPr>
        <w:spacing w:after="0"/>
        <w:ind w:left="0"/>
        <w:jc w:val="both"/>
      </w:pPr>
      <w:r>
        <w:rPr>
          <w:rFonts w:ascii="Times New Roman"/>
          <w:b w:val="false"/>
          <w:i w:val="false"/>
          <w:color w:val="000000"/>
          <w:sz w:val="28"/>
        </w:rPr>
        <w:t>
      1) аукционная цена – цена на покупку единым закупщиком электрической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15"/>
    <w:bookmarkStart w:name="z214" w:id="16"/>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16"/>
    <w:bookmarkStart w:name="z215" w:id="17"/>
    <w:p>
      <w:pPr>
        <w:spacing w:after="0"/>
        <w:ind w:left="0"/>
        <w:jc w:val="both"/>
      </w:pPr>
      <w:r>
        <w:rPr>
          <w:rFonts w:ascii="Times New Roman"/>
          <w:b w:val="false"/>
          <w:i w:val="false"/>
          <w:color w:val="000000"/>
          <w:sz w:val="28"/>
        </w:rPr>
        <w:t>
      3) реестр победителей аукционных торгов – документ, формируемый организатор аукционных торгов по итогам аукционных торгов и подтверждающий результаты проведенных торгов;</w:t>
      </w:r>
    </w:p>
    <w:bookmarkEnd w:id="17"/>
    <w:bookmarkStart w:name="z216" w:id="18"/>
    <w:p>
      <w:pPr>
        <w:spacing w:after="0"/>
        <w:ind w:left="0"/>
        <w:jc w:val="both"/>
      </w:pPr>
      <w:r>
        <w:rPr>
          <w:rFonts w:ascii="Times New Roman"/>
          <w:b w:val="false"/>
          <w:i w:val="false"/>
          <w:color w:val="000000"/>
          <w:sz w:val="28"/>
        </w:rPr>
        <w:t>
      4) участник аукционных торгов (далее – участник) – заявитель, прошедший регистрацию у организатора аукционных торгов и получивший статус участника;</w:t>
      </w:r>
    </w:p>
    <w:bookmarkEnd w:id="18"/>
    <w:bookmarkStart w:name="z217" w:id="19"/>
    <w:p>
      <w:pPr>
        <w:spacing w:after="0"/>
        <w:ind w:left="0"/>
        <w:jc w:val="both"/>
      </w:pPr>
      <w:r>
        <w:rPr>
          <w:rFonts w:ascii="Times New Roman"/>
          <w:b w:val="false"/>
          <w:i w:val="false"/>
          <w:color w:val="000000"/>
          <w:sz w:val="28"/>
        </w:rPr>
        <w:t xml:space="preserve">
      5) организатор аукционных торгов (далее – Организатор) – юридическое лицо,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организацию и проведение аукционных торгов;</w:t>
      </w:r>
    </w:p>
    <w:bookmarkEnd w:id="19"/>
    <w:bookmarkStart w:name="z218" w:id="20"/>
    <w:p>
      <w:pPr>
        <w:spacing w:after="0"/>
        <w:ind w:left="0"/>
        <w:jc w:val="both"/>
      </w:pPr>
      <w:r>
        <w:rPr>
          <w:rFonts w:ascii="Times New Roman"/>
          <w:b w:val="false"/>
          <w:i w:val="false"/>
          <w:color w:val="000000"/>
          <w:sz w:val="28"/>
        </w:rPr>
        <w:t>
      6) банковская гарантия – письменный документ, оформленный в соответствии с Правилами выдачи банками второго уровня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 14915), и выданный банком клиенту (лицу-должнику) на основании его заявления в пользу третьего лица (лица – кредитора), согласно которому банк обязуется выплатить ограниченную сумму денег третьему лицу (лицу-кредитору) на указанных в нем условиях;</w:t>
      </w:r>
    </w:p>
    <w:bookmarkEnd w:id="20"/>
    <w:bookmarkStart w:name="z219" w:id="21"/>
    <w:p>
      <w:pPr>
        <w:spacing w:after="0"/>
        <w:ind w:left="0"/>
        <w:jc w:val="both"/>
      </w:pPr>
      <w:r>
        <w:rPr>
          <w:rFonts w:ascii="Times New Roman"/>
          <w:b w:val="false"/>
          <w:i w:val="false"/>
          <w:color w:val="000000"/>
          <w:sz w:val="28"/>
        </w:rPr>
        <w:t>
      7) минимально допустимый объем установленной мощности – объем установленной мощности, ниже которого участник не реализует проект строительства нового объекта по использованию возобновляемых источников энергии;</w:t>
      </w:r>
    </w:p>
    <w:bookmarkEnd w:id="21"/>
    <w:bookmarkStart w:name="z220" w:id="22"/>
    <w:p>
      <w:pPr>
        <w:spacing w:after="0"/>
        <w:ind w:left="0"/>
        <w:jc w:val="both"/>
      </w:pPr>
      <w:r>
        <w:rPr>
          <w:rFonts w:ascii="Times New Roman"/>
          <w:b w:val="false"/>
          <w:i w:val="false"/>
          <w:color w:val="000000"/>
          <w:sz w:val="28"/>
        </w:rPr>
        <w:t>
      8) бенефициар – лицо, в пользу которого осуществляются платеж и (или) перевод денег;</w:t>
      </w:r>
    </w:p>
    <w:bookmarkEnd w:id="22"/>
    <w:bookmarkStart w:name="z221" w:id="23"/>
    <w:p>
      <w:pPr>
        <w:spacing w:after="0"/>
        <w:ind w:left="0"/>
        <w:jc w:val="both"/>
      </w:pPr>
      <w:r>
        <w:rPr>
          <w:rFonts w:ascii="Times New Roman"/>
          <w:b w:val="false"/>
          <w:i w:val="false"/>
          <w:color w:val="000000"/>
          <w:sz w:val="28"/>
        </w:rPr>
        <w:t>
      9) лицо-должник – юридическое лицо по поручению которого банк-эмитент выпускает банковскую гарантию или резервный аккредитив в пользу бенефициара;</w:t>
      </w:r>
    </w:p>
    <w:bookmarkEnd w:id="23"/>
    <w:bookmarkStart w:name="z222" w:id="24"/>
    <w:p>
      <w:pPr>
        <w:spacing w:after="0"/>
        <w:ind w:left="0"/>
        <w:jc w:val="both"/>
      </w:pPr>
      <w:r>
        <w:rPr>
          <w:rFonts w:ascii="Times New Roman"/>
          <w:b w:val="false"/>
          <w:i w:val="false"/>
          <w:color w:val="000000"/>
          <w:sz w:val="28"/>
        </w:rPr>
        <w:t>
      10) односторонний аукцион – форма организации аукционных торгов, направленная на определение победителей, путем последовательного отбора заявок участников аукционных торгов из ранжированного списка участников аукционных торгов;</w:t>
      </w:r>
    </w:p>
    <w:bookmarkEnd w:id="24"/>
    <w:bookmarkStart w:name="z223" w:id="25"/>
    <w:p>
      <w:pPr>
        <w:spacing w:after="0"/>
        <w:ind w:left="0"/>
        <w:jc w:val="both"/>
      </w:pPr>
      <w:r>
        <w:rPr>
          <w:rFonts w:ascii="Times New Roman"/>
          <w:b w:val="false"/>
          <w:i w:val="false"/>
          <w:color w:val="000000"/>
          <w:sz w:val="28"/>
        </w:rPr>
        <w:t>
      11) возобновляемые источники энергии (далее – ВИЭ)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25"/>
    <w:bookmarkStart w:name="z224" w:id="26"/>
    <w:p>
      <w:pPr>
        <w:spacing w:after="0"/>
        <w:ind w:left="0"/>
        <w:jc w:val="both"/>
      </w:pPr>
      <w:r>
        <w:rPr>
          <w:rFonts w:ascii="Times New Roman"/>
          <w:b w:val="false"/>
          <w:i w:val="false"/>
          <w:color w:val="000000"/>
          <w:sz w:val="28"/>
        </w:rPr>
        <w:t>
      12)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Закона;</w:t>
      </w:r>
    </w:p>
    <w:bookmarkEnd w:id="26"/>
    <w:bookmarkStart w:name="z225" w:id="27"/>
    <w:p>
      <w:pPr>
        <w:spacing w:after="0"/>
        <w:ind w:left="0"/>
        <w:jc w:val="both"/>
      </w:pPr>
      <w:r>
        <w:rPr>
          <w:rFonts w:ascii="Times New Roman"/>
          <w:b w:val="false"/>
          <w:i w:val="false"/>
          <w:color w:val="000000"/>
          <w:sz w:val="28"/>
        </w:rPr>
        <w:t>
      13) максимально допустимая мощность объектов ВИЭ – максимальный допустимый объем подключаемой к электрической сети мощности солнечных и ветровых электростанций, определенный исходя из технических возможностей электроэнергетической системы;</w:t>
      </w:r>
    </w:p>
    <w:bookmarkEnd w:id="27"/>
    <w:bookmarkStart w:name="z226" w:id="28"/>
    <w:p>
      <w:pPr>
        <w:spacing w:after="0"/>
        <w:ind w:left="0"/>
        <w:jc w:val="both"/>
      </w:pPr>
      <w:r>
        <w:rPr>
          <w:rFonts w:ascii="Times New Roman"/>
          <w:b w:val="false"/>
          <w:i w:val="false"/>
          <w:color w:val="000000"/>
          <w:sz w:val="28"/>
        </w:rPr>
        <w:t>
      14) объект по использованию ВИЭ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28"/>
    <w:bookmarkStart w:name="z227" w:id="29"/>
    <w:p>
      <w:pPr>
        <w:spacing w:after="0"/>
        <w:ind w:left="0"/>
        <w:jc w:val="both"/>
      </w:pPr>
      <w:r>
        <w:rPr>
          <w:rFonts w:ascii="Times New Roman"/>
          <w:b w:val="false"/>
          <w:i w:val="false"/>
          <w:color w:val="000000"/>
          <w:sz w:val="28"/>
        </w:rPr>
        <w:t>
      15) энергетическая утилизация отходов – процесс термической обработки отходов с целью уменьшения их объема и получения энергии, в том числе использования их в качестве вторичных и (или) энергетических ресурсов, за исключением получения биогаза и иного топлива из органических отходов;</w:t>
      </w:r>
    </w:p>
    <w:bookmarkEnd w:id="29"/>
    <w:bookmarkStart w:name="z228" w:id="30"/>
    <w:p>
      <w:pPr>
        <w:spacing w:after="0"/>
        <w:ind w:left="0"/>
        <w:jc w:val="both"/>
      </w:pPr>
      <w:r>
        <w:rPr>
          <w:rFonts w:ascii="Times New Roman"/>
          <w:b w:val="false"/>
          <w:i w:val="false"/>
          <w:color w:val="000000"/>
          <w:sz w:val="28"/>
        </w:rPr>
        <w:t>
      16)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30"/>
    <w:bookmarkStart w:name="z229" w:id="31"/>
    <w:p>
      <w:pPr>
        <w:spacing w:after="0"/>
        <w:ind w:left="0"/>
        <w:jc w:val="both"/>
      </w:pPr>
      <w:r>
        <w:rPr>
          <w:rFonts w:ascii="Times New Roman"/>
          <w:b w:val="false"/>
          <w:i w:val="false"/>
          <w:color w:val="000000"/>
          <w:sz w:val="28"/>
        </w:rPr>
        <w:t>
      17) уполномоченный орган в области охраны окружающей среды – центральный исполнительный орган, осуществляющий руководство и межотраслевую координацию в области охраны окружающей среды и природопользования, а также его территориальные органы;</w:t>
      </w:r>
    </w:p>
    <w:bookmarkEnd w:id="31"/>
    <w:bookmarkStart w:name="z230" w:id="32"/>
    <w:p>
      <w:pPr>
        <w:spacing w:after="0"/>
        <w:ind w:left="0"/>
        <w:jc w:val="both"/>
      </w:pPr>
      <w:r>
        <w:rPr>
          <w:rFonts w:ascii="Times New Roman"/>
          <w:b w:val="false"/>
          <w:i w:val="false"/>
          <w:color w:val="000000"/>
          <w:sz w:val="28"/>
        </w:rPr>
        <w:t>
      18) заявитель – юридическое лицо или консорциум, планирующее участие в аукционных торгах;</w:t>
      </w:r>
    </w:p>
    <w:bookmarkEnd w:id="32"/>
    <w:bookmarkStart w:name="z231" w:id="33"/>
    <w:p>
      <w:pPr>
        <w:spacing w:after="0"/>
        <w:ind w:left="0"/>
        <w:jc w:val="both"/>
      </w:pPr>
      <w:r>
        <w:rPr>
          <w:rFonts w:ascii="Times New Roman"/>
          <w:b w:val="false"/>
          <w:i w:val="false"/>
          <w:color w:val="000000"/>
          <w:sz w:val="28"/>
        </w:rPr>
        <w:t>
      19) резервный аккредитив – обязательство банка уплатить в пользу бенефициара по аккредитиву сумму по наступлению случая (неисполнения лицом-должником обязательств перед бенефициаром). Резервный аккредитив выпускается по системе SWIFT;</w:t>
      </w:r>
    </w:p>
    <w:bookmarkEnd w:id="33"/>
    <w:bookmarkStart w:name="z232" w:id="34"/>
    <w:p>
      <w:pPr>
        <w:spacing w:after="0"/>
        <w:ind w:left="0"/>
        <w:jc w:val="both"/>
      </w:pPr>
      <w:r>
        <w:rPr>
          <w:rFonts w:ascii="Times New Roman"/>
          <w:b w:val="false"/>
          <w:i w:val="false"/>
          <w:color w:val="000000"/>
          <w:sz w:val="28"/>
        </w:rPr>
        <w:t>
      20) ранжированный список – список заявок участников аукционных торгов, упорядоченный в порядке возрастания указанных в заявках цен;</w:t>
      </w:r>
    </w:p>
    <w:bookmarkEnd w:id="34"/>
    <w:bookmarkStart w:name="z233" w:id="35"/>
    <w:p>
      <w:pPr>
        <w:spacing w:after="0"/>
        <w:ind w:left="0"/>
        <w:jc w:val="both"/>
      </w:pPr>
      <w:r>
        <w:rPr>
          <w:rFonts w:ascii="Times New Roman"/>
          <w:b w:val="false"/>
          <w:i w:val="false"/>
          <w:color w:val="000000"/>
          <w:sz w:val="28"/>
        </w:rPr>
        <w:t>
      21) договор покупки – договор покупки электрической энергии у энергопроизводящей организации, использующей ВИЭ или энергетическую утилизацию отходов, по аукционным ценам, заключаемый между расчетно-финансовым центром и энергопроизводящей организацией, использующей ВИЭ или энергетическую утилизацию отходов;</w:t>
      </w:r>
    </w:p>
    <w:bookmarkEnd w:id="35"/>
    <w:bookmarkStart w:name="z234" w:id="36"/>
    <w:p>
      <w:pPr>
        <w:spacing w:after="0"/>
        <w:ind w:left="0"/>
        <w:jc w:val="both"/>
      </w:pPr>
      <w:r>
        <w:rPr>
          <w:rFonts w:ascii="Times New Roman"/>
          <w:b w:val="false"/>
          <w:i w:val="false"/>
          <w:color w:val="000000"/>
          <w:sz w:val="28"/>
        </w:rPr>
        <w:t>
      22) торговая система – комплекс организационных, технических, программных компонентов, обеспечивающих проведение аукционных торгов посредством интернета;</w:t>
      </w:r>
    </w:p>
    <w:bookmarkEnd w:id="36"/>
    <w:bookmarkStart w:name="z235" w:id="37"/>
    <w:p>
      <w:pPr>
        <w:spacing w:after="0"/>
        <w:ind w:left="0"/>
        <w:jc w:val="both"/>
      </w:pPr>
      <w:r>
        <w:rPr>
          <w:rFonts w:ascii="Times New Roman"/>
          <w:b w:val="false"/>
          <w:i w:val="false"/>
          <w:color w:val="000000"/>
          <w:sz w:val="28"/>
        </w:rPr>
        <w:t>
      23) торговая сессия – процесс, в течение которого осуществляется подача заявок участниками аукционных торгов, определение цен, объемов аукционных торгов и формируется реестр победителей аукционных торгов;</w:t>
      </w:r>
    </w:p>
    <w:bookmarkEnd w:id="37"/>
    <w:bookmarkStart w:name="z236" w:id="38"/>
    <w:p>
      <w:pPr>
        <w:spacing w:after="0"/>
        <w:ind w:left="0"/>
        <w:jc w:val="both"/>
      </w:pPr>
      <w:r>
        <w:rPr>
          <w:rFonts w:ascii="Times New Roman"/>
          <w:b w:val="false"/>
          <w:i w:val="false"/>
          <w:color w:val="000000"/>
          <w:sz w:val="28"/>
        </w:rPr>
        <w:t>
      24)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38"/>
    <w:bookmarkStart w:name="z237" w:id="39"/>
    <w:p>
      <w:pPr>
        <w:spacing w:after="0"/>
        <w:ind w:left="0"/>
        <w:jc w:val="both"/>
      </w:pPr>
      <w:r>
        <w:rPr>
          <w:rFonts w:ascii="Times New Roman"/>
          <w:b w:val="false"/>
          <w:i w:val="false"/>
          <w:color w:val="000000"/>
          <w:sz w:val="28"/>
        </w:rPr>
        <w:t>
      25) предельная аукционная цена – максимальная величина аукционной цены на электрическую энергию;</w:t>
      </w:r>
    </w:p>
    <w:bookmarkEnd w:id="39"/>
    <w:bookmarkStart w:name="z238" w:id="40"/>
    <w:p>
      <w:pPr>
        <w:spacing w:after="0"/>
        <w:ind w:left="0"/>
        <w:jc w:val="both"/>
      </w:pPr>
      <w:r>
        <w:rPr>
          <w:rFonts w:ascii="Times New Roman"/>
          <w:b w:val="false"/>
          <w:i w:val="false"/>
          <w:color w:val="000000"/>
          <w:sz w:val="28"/>
        </w:rPr>
        <w:t>
      26) точка подключения к электрической сети – место физического соединения объекта по использованию возобновляемых источников энергии, объекта по энергетической утилизации отходов энергопроизводящей организации с электрической сетью энергопередающей организации.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энергетики РК от 09.03.2021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с изменениями, внесенными приказами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23.09.2024 </w:t>
      </w:r>
      <w:r>
        <w:rPr>
          <w:rFonts w:ascii="Times New Roman"/>
          <w:b w:val="false"/>
          <w:i w:val="false"/>
          <w:color w:val="000000"/>
          <w:sz w:val="28"/>
        </w:rPr>
        <w:t>№ 334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41"/>
    <w:p>
      <w:pPr>
        <w:spacing w:after="0"/>
        <w:ind w:left="0"/>
        <w:jc w:val="both"/>
      </w:pPr>
      <w:r>
        <w:rPr>
          <w:rFonts w:ascii="Times New Roman"/>
          <w:b w:val="false"/>
          <w:i w:val="false"/>
          <w:color w:val="000000"/>
          <w:sz w:val="28"/>
        </w:rPr>
        <w:t>
      2-1. Отбор проектов по строительству новых объектов по использованию ВИЭ и определение аукционных цен электрической энергии, производимой объектами по использованию ВИЭ, проводится путем организации и проведения аукционных торгов с подготовленными основными параметрами проекта по строительству новых объектов по использованию ВИЭ (далее – документация) и/или без документации.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9" w:id="42"/>
    <w:p>
      <w:pPr>
        <w:spacing w:after="0"/>
        <w:ind w:left="0"/>
        <w:jc w:val="both"/>
      </w:pPr>
      <w:r>
        <w:rPr>
          <w:rFonts w:ascii="Times New Roman"/>
          <w:b w:val="false"/>
          <w:i w:val="false"/>
          <w:color w:val="000000"/>
          <w:sz w:val="28"/>
        </w:rPr>
        <w:t>
      2-2. Отбор проектов по энергетической утилизации отходов и определение аукционных цен электрической энергии, производимой объектами по энергетической утилизации отходов, проводится путем организации и проведения аукционных торгов с подготовленной основной информацией по строительству объектов по энергетической утилизации отходов по группам населенных пунктов для внедрения объектов энергетической утилизации в соответствии с параграфом 6 главы 2 настоящих Правил.</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энергетики РК от 09.03.2021 </w:t>
      </w:r>
      <w:r>
        <w:rPr>
          <w:rFonts w:ascii="Times New Roman"/>
          <w:b w:val="false"/>
          <w:i w:val="false"/>
          <w:color w:val="000000"/>
          <w:sz w:val="28"/>
        </w:rPr>
        <w:t>№ 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47" w:id="43"/>
    <w:p>
      <w:pPr>
        <w:spacing w:after="0"/>
        <w:ind w:left="0"/>
        <w:jc w:val="left"/>
      </w:pPr>
      <w:r>
        <w:rPr>
          <w:rFonts w:ascii="Times New Roman"/>
          <w:b/>
          <w:i w:val="false"/>
          <w:color w:val="000000"/>
        </w:rPr>
        <w:t xml:space="preserve"> Глава 2. Порядок организации и проведения аукционных торгов</w:t>
      </w:r>
    </w:p>
    <w:bookmarkEnd w:id="43"/>
    <w:bookmarkStart w:name="z48" w:id="44"/>
    <w:p>
      <w:pPr>
        <w:spacing w:after="0"/>
        <w:ind w:left="0"/>
        <w:jc w:val="left"/>
      </w:pPr>
      <w:r>
        <w:rPr>
          <w:rFonts w:ascii="Times New Roman"/>
          <w:b/>
          <w:i w:val="false"/>
          <w:color w:val="000000"/>
        </w:rPr>
        <w:t xml:space="preserve"> Параграф 1. Подготовка к аукционным торгам</w:t>
      </w:r>
    </w:p>
    <w:bookmarkEnd w:id="44"/>
    <w:bookmarkStart w:name="z49" w:id="45"/>
    <w:p>
      <w:pPr>
        <w:spacing w:after="0"/>
        <w:ind w:left="0"/>
        <w:jc w:val="both"/>
      </w:pPr>
      <w:r>
        <w:rPr>
          <w:rFonts w:ascii="Times New Roman"/>
          <w:b w:val="false"/>
          <w:i w:val="false"/>
          <w:color w:val="000000"/>
          <w:sz w:val="28"/>
        </w:rPr>
        <w:t xml:space="preserve">
      3. Уполномоченный орган не менее чем за 3 (три) месяца до предполагаемой даты проведения аукционных торгов разрабатывает и публикует на своем интернет-ресурсе график проведения аукционных торгов на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График). Информация, указанная в Графике, не подлежит корректировке.</w:t>
      </w:r>
    </w:p>
    <w:bookmarkEnd w:id="45"/>
    <w:bookmarkStart w:name="z195" w:id="46"/>
    <w:p>
      <w:pPr>
        <w:spacing w:after="0"/>
        <w:ind w:left="0"/>
        <w:jc w:val="both"/>
      </w:pPr>
      <w:r>
        <w:rPr>
          <w:rFonts w:ascii="Times New Roman"/>
          <w:b w:val="false"/>
          <w:i w:val="false"/>
          <w:color w:val="000000"/>
          <w:sz w:val="28"/>
        </w:rPr>
        <w:t>
      3-1. Для подготовки документации уполномоченный орган в январе текущего года предоставляет расчетно-финансовому центру информацию о типах объектов по использованию ВИЭ, месте их размещения (с указанием земельных участков) и объеме установленной мощности на предстоящие два года.</w:t>
      </w:r>
    </w:p>
    <w:bookmarkEnd w:id="46"/>
    <w:bookmarkStart w:name="z196" w:id="47"/>
    <w:p>
      <w:pPr>
        <w:spacing w:after="0"/>
        <w:ind w:left="0"/>
        <w:jc w:val="both"/>
      </w:pPr>
      <w:r>
        <w:rPr>
          <w:rFonts w:ascii="Times New Roman"/>
          <w:b w:val="false"/>
          <w:i w:val="false"/>
          <w:color w:val="000000"/>
          <w:sz w:val="28"/>
        </w:rPr>
        <w:t>
      Системный оператор в январе текущего года по запросу уполномоченного органа предоставляет в расчетно-финансовый центр информацию о возможных точках подключения к электрическим сетям для аукционных торгов с документацией.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48"/>
    <w:p>
      <w:pPr>
        <w:spacing w:after="0"/>
        <w:ind w:left="0"/>
        <w:jc w:val="both"/>
      </w:pPr>
      <w:r>
        <w:rPr>
          <w:rFonts w:ascii="Times New Roman"/>
          <w:b w:val="false"/>
          <w:i w:val="false"/>
          <w:color w:val="000000"/>
          <w:sz w:val="28"/>
        </w:rPr>
        <w:t>
      3-2. Расчетно-финансовый центр направляет Организатору документацию с указанием ее стоимости не позднее 3 (трех) месяцев до планируемой даты проведения аукционных торгов для размещения на официальном интернет-ресурсе.</w:t>
      </w:r>
    </w:p>
    <w:bookmarkEnd w:id="48"/>
    <w:p>
      <w:pPr>
        <w:spacing w:after="0"/>
        <w:ind w:left="0"/>
        <w:jc w:val="both"/>
      </w:pPr>
      <w:r>
        <w:rPr>
          <w:rFonts w:ascii="Times New Roman"/>
          <w:b w:val="false"/>
          <w:i w:val="false"/>
          <w:color w:val="000000"/>
          <w:sz w:val="28"/>
        </w:rPr>
        <w:t>
      После получения документации Организатор в течение 3 (трех) рабочих дней объявляет дату проведения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 w:id="49"/>
    <w:p>
      <w:pPr>
        <w:spacing w:after="0"/>
        <w:ind w:left="0"/>
        <w:jc w:val="both"/>
      </w:pPr>
      <w:r>
        <w:rPr>
          <w:rFonts w:ascii="Times New Roman"/>
          <w:b w:val="false"/>
          <w:i w:val="false"/>
          <w:color w:val="000000"/>
          <w:sz w:val="28"/>
        </w:rPr>
        <w:t>
      3-3. Документация включает в себя:</w:t>
      </w:r>
    </w:p>
    <w:bookmarkEnd w:id="49"/>
    <w:bookmarkStart w:name="z199" w:id="50"/>
    <w:p>
      <w:pPr>
        <w:spacing w:after="0"/>
        <w:ind w:left="0"/>
        <w:jc w:val="both"/>
      </w:pPr>
      <w:r>
        <w:rPr>
          <w:rFonts w:ascii="Times New Roman"/>
          <w:b w:val="false"/>
          <w:i w:val="false"/>
          <w:color w:val="000000"/>
          <w:sz w:val="28"/>
        </w:rPr>
        <w:t>
      1) исходные данные, маркетинговые исследования по строительству нового объекта по использованию ВИЭ, включая оценку ресурсного потенциала;</w:t>
      </w:r>
    </w:p>
    <w:bookmarkEnd w:id="50"/>
    <w:bookmarkStart w:name="z200" w:id="51"/>
    <w:p>
      <w:pPr>
        <w:spacing w:after="0"/>
        <w:ind w:left="0"/>
        <w:jc w:val="both"/>
      </w:pPr>
      <w:r>
        <w:rPr>
          <w:rFonts w:ascii="Times New Roman"/>
          <w:b w:val="false"/>
          <w:i w:val="false"/>
          <w:color w:val="000000"/>
          <w:sz w:val="28"/>
        </w:rPr>
        <w:t>
      2) результаты общественных слушаний и предварительной оценки воздействия на окружающую среду;</w:t>
      </w:r>
    </w:p>
    <w:bookmarkEnd w:id="51"/>
    <w:bookmarkStart w:name="z201" w:id="52"/>
    <w:p>
      <w:pPr>
        <w:spacing w:after="0"/>
        <w:ind w:left="0"/>
        <w:jc w:val="both"/>
      </w:pPr>
      <w:r>
        <w:rPr>
          <w:rFonts w:ascii="Times New Roman"/>
          <w:b w:val="false"/>
          <w:i w:val="false"/>
          <w:color w:val="000000"/>
          <w:sz w:val="28"/>
        </w:rPr>
        <w:t>
      3) место размещения земельного участка с учетом технических характеристик и затрат на выкуп/аренду земель, налогов;</w:t>
      </w:r>
    </w:p>
    <w:bookmarkEnd w:id="52"/>
    <w:bookmarkStart w:name="z202" w:id="53"/>
    <w:p>
      <w:pPr>
        <w:spacing w:after="0"/>
        <w:ind w:left="0"/>
        <w:jc w:val="both"/>
      </w:pPr>
      <w:r>
        <w:rPr>
          <w:rFonts w:ascii="Times New Roman"/>
          <w:b w:val="false"/>
          <w:i w:val="false"/>
          <w:color w:val="000000"/>
          <w:sz w:val="28"/>
        </w:rPr>
        <w:t xml:space="preserve">
      4) схему выдачи мощности и технические условия на присоединение, разработанные и согласованные в соответствии с </w:t>
      </w:r>
      <w:r>
        <w:rPr>
          <w:rFonts w:ascii="Times New Roman"/>
          <w:b w:val="false"/>
          <w:i w:val="false"/>
          <w:color w:val="000000"/>
          <w:sz w:val="28"/>
        </w:rPr>
        <w:t>Электросетевыми</w:t>
      </w:r>
      <w:r>
        <w:rPr>
          <w:rFonts w:ascii="Times New Roman"/>
          <w:b w:val="false"/>
          <w:i w:val="false"/>
          <w:color w:val="000000"/>
          <w:sz w:val="28"/>
        </w:rPr>
        <w:t xml:space="preserve"> правилами, утвержденными приказом Министра энергетики Республики Казахстан от 18 декабря 2014 года № 210 (зарегистрирован в Реестре государственной регистрации нормативных правовых актов за № 10899) (далее – Электросетевые правила).</w:t>
      </w:r>
    </w:p>
    <w:bookmarkEnd w:id="53"/>
    <w:p>
      <w:pPr>
        <w:spacing w:after="0"/>
        <w:ind w:left="0"/>
        <w:jc w:val="both"/>
      </w:pPr>
      <w:r>
        <w:rPr>
          <w:rFonts w:ascii="Times New Roman"/>
          <w:b w:val="false"/>
          <w:i w:val="false"/>
          <w:color w:val="000000"/>
          <w:sz w:val="28"/>
        </w:rPr>
        <w:t>
      Подготовка документации осуществляется разработчиком документации либо передается уполномоченным органом расчетно-финансовому центру.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4"/>
    <w:p>
      <w:pPr>
        <w:spacing w:after="0"/>
        <w:ind w:left="0"/>
        <w:jc w:val="both"/>
      </w:pPr>
      <w:r>
        <w:rPr>
          <w:rFonts w:ascii="Times New Roman"/>
          <w:b w:val="false"/>
          <w:i w:val="false"/>
          <w:color w:val="000000"/>
          <w:sz w:val="28"/>
        </w:rPr>
        <w:t>
      4. График содержит информацию о земельных участках, планируемых к выделению для строительства объекта ВИЭ и точках подключения к электрическим сетям энергопередающих организаций с указанием максимально допустимой мощности и количеством возможных подключений.</w:t>
      </w:r>
    </w:p>
    <w:bookmarkEnd w:id="54"/>
    <w:bookmarkStart w:name="z51" w:id="55"/>
    <w:p>
      <w:pPr>
        <w:spacing w:after="0"/>
        <w:ind w:left="0"/>
        <w:jc w:val="both"/>
      </w:pPr>
      <w:r>
        <w:rPr>
          <w:rFonts w:ascii="Times New Roman"/>
          <w:b w:val="false"/>
          <w:i w:val="false"/>
          <w:color w:val="000000"/>
          <w:sz w:val="28"/>
        </w:rPr>
        <w:t xml:space="preserve">
      5. Местные исполнительные органы областей, города республиканского значения и столицы осуществляют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статьи 7 Закона резервирование земельных участков для планируемых к строительству объектов по использованию ВИЭ до момента предоставления победителям аукционных торгов прав на земельный участок,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(далее – Земельный кодекс) и направляют соответствующую информацию уполномоченному органу по форме, согласно таблице 1 Графика.</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6"/>
    <w:p>
      <w:pPr>
        <w:spacing w:after="0"/>
        <w:ind w:left="0"/>
        <w:jc w:val="both"/>
      </w:pPr>
      <w:r>
        <w:rPr>
          <w:rFonts w:ascii="Times New Roman"/>
          <w:b w:val="false"/>
          <w:i w:val="false"/>
          <w:color w:val="000000"/>
          <w:sz w:val="28"/>
        </w:rPr>
        <w:t>
      6. Точки подключения к электрической сети, представленные энергопередающими организациями в уполномоченный орган, резервируются для планируемых к строительству объектов по использованию ВИЭ до момента заключения победителем аукционных торгов договора о подключении объектов по использованию ВИЭ и (или) выдачи технических условий на подключение к электрической сети и направляют соответствующую информацию уполномоченному органу по форме согласно таблице 2 Графика.</w:t>
      </w:r>
    </w:p>
    <w:bookmarkEnd w:id="56"/>
    <w:bookmarkStart w:name="z53" w:id="57"/>
    <w:p>
      <w:pPr>
        <w:spacing w:after="0"/>
        <w:ind w:left="0"/>
        <w:jc w:val="both"/>
      </w:pPr>
      <w:r>
        <w:rPr>
          <w:rFonts w:ascii="Times New Roman"/>
          <w:b w:val="false"/>
          <w:i w:val="false"/>
          <w:color w:val="000000"/>
          <w:sz w:val="28"/>
        </w:rPr>
        <w:t>
      7. С момента опубликования Графика до завершения всех планируемых по Графику аукционов,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 указанным в Графике.</w:t>
      </w:r>
    </w:p>
    <w:bookmarkEnd w:id="57"/>
    <w:bookmarkStart w:name="z54" w:id="58"/>
    <w:p>
      <w:pPr>
        <w:spacing w:after="0"/>
        <w:ind w:left="0"/>
        <w:jc w:val="both"/>
      </w:pPr>
      <w:r>
        <w:rPr>
          <w:rFonts w:ascii="Times New Roman"/>
          <w:b w:val="false"/>
          <w:i w:val="false"/>
          <w:color w:val="000000"/>
          <w:sz w:val="28"/>
        </w:rPr>
        <w:t>
      8. Строительство и эксплуатация объекта по использованию ВИЭ осуществляется в соответствии с законодательством Республики Казахстан в сфере архитектурной, градостроительной и строительной деятельности и электроэнергетики.</w:t>
      </w:r>
    </w:p>
    <w:bookmarkEnd w:id="58"/>
    <w:p>
      <w:pPr>
        <w:spacing w:after="0"/>
        <w:ind w:left="0"/>
        <w:jc w:val="both"/>
      </w:pPr>
      <w:r>
        <w:rPr>
          <w:rFonts w:ascii="Times New Roman"/>
          <w:b w:val="false"/>
          <w:i w:val="false"/>
          <w:color w:val="000000"/>
          <w:sz w:val="28"/>
        </w:rPr>
        <w:t>
      При этом, строительство объекта по использованию ВИЭ осуществляется с использованием нового генерирующего оборудования (ранее не находившегося в эксплуатации).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397" w:id="59"/>
    <w:p>
      <w:pPr>
        <w:spacing w:after="0"/>
        <w:ind w:left="0"/>
        <w:jc w:val="both"/>
      </w:pPr>
      <w:r>
        <w:rPr>
          <w:rFonts w:ascii="Times New Roman"/>
          <w:b w:val="false"/>
          <w:i w:val="false"/>
          <w:color w:val="000000"/>
          <w:sz w:val="28"/>
        </w:rPr>
        <w:t>
      8-1. Аукционные торги по отбору проектов по строительству солнечных и ветровых электростанций, проводятся согласно информации о возможности подключения к точкам электрических сетей и зарезервированных земельных участках для планируемых к строительству объектов, указанных в Графике.</w:t>
      </w:r>
    </w:p>
    <w:bookmarkEnd w:id="59"/>
    <w:p>
      <w:pPr>
        <w:spacing w:after="0"/>
        <w:ind w:left="0"/>
        <w:jc w:val="both"/>
      </w:pPr>
      <w:r>
        <w:rPr>
          <w:rFonts w:ascii="Times New Roman"/>
          <w:b w:val="false"/>
          <w:i w:val="false"/>
          <w:color w:val="000000"/>
          <w:sz w:val="28"/>
        </w:rPr>
        <w:t xml:space="preserve">
      При этом, для участия в аукционных торгах предоставление документов, предусмотренных подпунктами 7) - 9) </w:t>
      </w:r>
      <w:r>
        <w:rPr>
          <w:rFonts w:ascii="Times New Roman"/>
          <w:b w:val="false"/>
          <w:i w:val="false"/>
          <w:color w:val="000000"/>
          <w:sz w:val="28"/>
        </w:rPr>
        <w:t>пункта 19</w:t>
      </w:r>
      <w:r>
        <w:rPr>
          <w:rFonts w:ascii="Times New Roman"/>
          <w:b w:val="false"/>
          <w:i w:val="false"/>
          <w:color w:val="000000"/>
          <w:sz w:val="28"/>
        </w:rPr>
        <w:t xml:space="preserve"> настоящих Правил, не осуществляется.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энергетики РК от 13.08.2021 </w:t>
      </w:r>
      <w:r>
        <w:rPr>
          <w:rFonts w:ascii="Times New Roman"/>
          <w:b w:val="false"/>
          <w:i w:val="false"/>
          <w:color w:val="000000"/>
          <w:sz w:val="28"/>
        </w:rPr>
        <w:t>№ 262</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0"/>
    <w:p>
      <w:pPr>
        <w:spacing w:after="0"/>
        <w:ind w:left="0"/>
        <w:jc w:val="both"/>
      </w:pPr>
      <w:r>
        <w:rPr>
          <w:rFonts w:ascii="Times New Roman"/>
          <w:b w:val="false"/>
          <w:i w:val="false"/>
          <w:color w:val="000000"/>
          <w:sz w:val="28"/>
        </w:rPr>
        <w:t>
      9. Прием документов и регистрация заявителей в аукционных торгах производится Организатором в сроки, указанные в Графике, утвержденном уполномоченным органом.</w:t>
      </w:r>
    </w:p>
    <w:bookmarkEnd w:id="60"/>
    <w:bookmarkStart w:name="z56" w:id="61"/>
    <w:p>
      <w:pPr>
        <w:spacing w:after="0"/>
        <w:ind w:left="0"/>
        <w:jc w:val="both"/>
      </w:pPr>
      <w:r>
        <w:rPr>
          <w:rFonts w:ascii="Times New Roman"/>
          <w:b w:val="false"/>
          <w:i w:val="false"/>
          <w:color w:val="000000"/>
          <w:sz w:val="28"/>
        </w:rPr>
        <w:t xml:space="preserve">
      10. Для регистрации в базе данных торговой системы заявитель обращается на официальный интернет-ресурс Организатора для прохождения онлайн регистрации и предоставляет Организатору в электронном виде документы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19 настоящих Правил.</w:t>
      </w:r>
    </w:p>
    <w:bookmarkEnd w:id="61"/>
    <w:bookmarkStart w:name="z57" w:id="62"/>
    <w:p>
      <w:pPr>
        <w:spacing w:after="0"/>
        <w:ind w:left="0"/>
        <w:jc w:val="both"/>
      </w:pPr>
      <w:r>
        <w:rPr>
          <w:rFonts w:ascii="Times New Roman"/>
          <w:b w:val="false"/>
          <w:i w:val="false"/>
          <w:color w:val="000000"/>
          <w:sz w:val="28"/>
        </w:rPr>
        <w:t xml:space="preserve">
      11. Заявитель предоставляет расчетно-финансовому центру оригиналы документов по финансовому обеспечению заявки на участие в аукционных торгах не позднее чем за 2 (два) рабочих дня до даты начала аукционных торгов в соответствии с параграфом 4 настоящих Правил. </w:t>
      </w:r>
    </w:p>
    <w:bookmarkEnd w:id="62"/>
    <w:bookmarkStart w:name="z58" w:id="63"/>
    <w:p>
      <w:pPr>
        <w:spacing w:after="0"/>
        <w:ind w:left="0"/>
        <w:jc w:val="both"/>
      </w:pPr>
      <w:r>
        <w:rPr>
          <w:rFonts w:ascii="Times New Roman"/>
          <w:b w:val="false"/>
          <w:i w:val="false"/>
          <w:color w:val="000000"/>
          <w:sz w:val="28"/>
        </w:rPr>
        <w:t xml:space="preserve">
      12. При предоставлении заявителем документов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19 настоящих Правил, заключении договора между заявителем и Организатором и оплате услуг Организатора, Организатор присваивает заявителю статус участника аукционных торгов.</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59" w:id="64"/>
    <w:p>
      <w:pPr>
        <w:spacing w:after="0"/>
        <w:ind w:left="0"/>
        <w:jc w:val="both"/>
      </w:pPr>
      <w:r>
        <w:rPr>
          <w:rFonts w:ascii="Times New Roman"/>
          <w:b w:val="false"/>
          <w:i w:val="false"/>
          <w:color w:val="000000"/>
          <w:sz w:val="28"/>
        </w:rPr>
        <w:t>
      13. Организатор прекращает прием документов от заявителей за 5 (пять) рабочих дней до даты начала аукционных торгов в соответствии с графиком проведения аукционных торгов, утвержденным уполномоченным органом.</w:t>
      </w:r>
    </w:p>
    <w:bookmarkEnd w:id="64"/>
    <w:bookmarkStart w:name="z60" w:id="65"/>
    <w:p>
      <w:pPr>
        <w:spacing w:after="0"/>
        <w:ind w:left="0"/>
        <w:jc w:val="both"/>
      </w:pPr>
      <w:r>
        <w:rPr>
          <w:rFonts w:ascii="Times New Roman"/>
          <w:b w:val="false"/>
          <w:i w:val="false"/>
          <w:color w:val="000000"/>
          <w:sz w:val="28"/>
        </w:rPr>
        <w:t>
      14. Участник не позднее чем за 5 (пять) рабочих дней до начала аукционных торгов уведомляет Организатора об изменении реквизитов, списка сотрудников участника, имеющих доступ в торговую систему.</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61" w:id="66"/>
    <w:p>
      <w:pPr>
        <w:spacing w:after="0"/>
        <w:ind w:left="0"/>
        <w:jc w:val="both"/>
      </w:pPr>
      <w:r>
        <w:rPr>
          <w:rFonts w:ascii="Times New Roman"/>
          <w:b w:val="false"/>
          <w:i w:val="false"/>
          <w:color w:val="000000"/>
          <w:sz w:val="28"/>
        </w:rPr>
        <w:t>
      15. Пароль, предоставляющий право доступа к торговой системе, не подлежит передаче третьим лицам.</w:t>
      </w:r>
    </w:p>
    <w:bookmarkEnd w:id="66"/>
    <w:bookmarkStart w:name="z62" w:id="67"/>
    <w:p>
      <w:pPr>
        <w:spacing w:after="0"/>
        <w:ind w:left="0"/>
        <w:jc w:val="both"/>
      </w:pPr>
      <w:r>
        <w:rPr>
          <w:rFonts w:ascii="Times New Roman"/>
          <w:b w:val="false"/>
          <w:i w:val="false"/>
          <w:color w:val="000000"/>
          <w:sz w:val="28"/>
        </w:rPr>
        <w:t>
      16. Тарифы на услуги Организатора устанавливаются в соответствие с законодательством Республики Казахстан и оплачиваются на основании договора, заключаемого между заявителем и организатором (далее – Договор).</w:t>
      </w:r>
    </w:p>
    <w:bookmarkEnd w:id="67"/>
    <w:bookmarkStart w:name="z63" w:id="68"/>
    <w:p>
      <w:pPr>
        <w:spacing w:after="0"/>
        <w:ind w:left="0"/>
        <w:jc w:val="both"/>
      </w:pPr>
      <w:r>
        <w:rPr>
          <w:rFonts w:ascii="Times New Roman"/>
          <w:b w:val="false"/>
          <w:i w:val="false"/>
          <w:color w:val="000000"/>
          <w:sz w:val="28"/>
        </w:rPr>
        <w:t>
      17. Договор содержит:</w:t>
      </w:r>
    </w:p>
    <w:bookmarkEnd w:id="68"/>
    <w:bookmarkStart w:name="z403" w:id="69"/>
    <w:p>
      <w:pPr>
        <w:spacing w:after="0"/>
        <w:ind w:left="0"/>
        <w:jc w:val="both"/>
      </w:pPr>
      <w:r>
        <w:rPr>
          <w:rFonts w:ascii="Times New Roman"/>
          <w:b w:val="false"/>
          <w:i w:val="false"/>
          <w:color w:val="000000"/>
          <w:sz w:val="28"/>
        </w:rPr>
        <w:t>
      1) предмет Договора, виды оказываемых Организатором услуг, сроки и порядок оплаты;</w:t>
      </w:r>
    </w:p>
    <w:bookmarkEnd w:id="69"/>
    <w:bookmarkStart w:name="z404" w:id="70"/>
    <w:p>
      <w:pPr>
        <w:spacing w:after="0"/>
        <w:ind w:left="0"/>
        <w:jc w:val="both"/>
      </w:pPr>
      <w:r>
        <w:rPr>
          <w:rFonts w:ascii="Times New Roman"/>
          <w:b w:val="false"/>
          <w:i w:val="false"/>
          <w:color w:val="000000"/>
          <w:sz w:val="28"/>
        </w:rPr>
        <w:t>
      2) критерии и требования, предъявляемые к заявителю для участия в аукционных торгах и допуску к аукционным торгам;</w:t>
      </w:r>
    </w:p>
    <w:bookmarkEnd w:id="70"/>
    <w:bookmarkStart w:name="z405" w:id="71"/>
    <w:p>
      <w:pPr>
        <w:spacing w:after="0"/>
        <w:ind w:left="0"/>
        <w:jc w:val="both"/>
      </w:pPr>
      <w:r>
        <w:rPr>
          <w:rFonts w:ascii="Times New Roman"/>
          <w:b w:val="false"/>
          <w:i w:val="false"/>
          <w:color w:val="000000"/>
          <w:sz w:val="28"/>
        </w:rPr>
        <w:t>
      3) методы проведения аукционных торгов;</w:t>
      </w:r>
    </w:p>
    <w:bookmarkEnd w:id="71"/>
    <w:bookmarkStart w:name="z406" w:id="72"/>
    <w:p>
      <w:pPr>
        <w:spacing w:after="0"/>
        <w:ind w:left="0"/>
        <w:jc w:val="both"/>
      </w:pPr>
      <w:r>
        <w:rPr>
          <w:rFonts w:ascii="Times New Roman"/>
          <w:b w:val="false"/>
          <w:i w:val="false"/>
          <w:color w:val="000000"/>
          <w:sz w:val="28"/>
        </w:rPr>
        <w:t>
      4) условие возврата заявителю оплаты за услуги Организатора;</w:t>
      </w:r>
    </w:p>
    <w:bookmarkEnd w:id="72"/>
    <w:bookmarkStart w:name="z407" w:id="73"/>
    <w:p>
      <w:pPr>
        <w:spacing w:after="0"/>
        <w:ind w:left="0"/>
        <w:jc w:val="both"/>
      </w:pPr>
      <w:r>
        <w:rPr>
          <w:rFonts w:ascii="Times New Roman"/>
          <w:b w:val="false"/>
          <w:i w:val="false"/>
          <w:color w:val="000000"/>
          <w:sz w:val="28"/>
        </w:rPr>
        <w:t>
      5) ответственность участников договора за нарушение условий Договора.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74"/>
    <w:p>
      <w:pPr>
        <w:spacing w:after="0"/>
        <w:ind w:left="0"/>
        <w:jc w:val="both"/>
      </w:pPr>
      <w:r>
        <w:rPr>
          <w:rFonts w:ascii="Times New Roman"/>
          <w:b w:val="false"/>
          <w:i w:val="false"/>
          <w:color w:val="000000"/>
          <w:sz w:val="28"/>
        </w:rPr>
        <w:t xml:space="preserve">
      18. В целях организации и проведения аукционных торгов Организатор: </w:t>
      </w:r>
    </w:p>
    <w:bookmarkEnd w:id="74"/>
    <w:bookmarkStart w:name="z69" w:id="75"/>
    <w:p>
      <w:pPr>
        <w:spacing w:after="0"/>
        <w:ind w:left="0"/>
        <w:jc w:val="both"/>
      </w:pPr>
      <w:r>
        <w:rPr>
          <w:rFonts w:ascii="Times New Roman"/>
          <w:b w:val="false"/>
          <w:i w:val="false"/>
          <w:color w:val="000000"/>
          <w:sz w:val="28"/>
        </w:rPr>
        <w:t xml:space="preserve">
      1) обеспечивает работоспособность торговой системы по проведению аукционных торгов; </w:t>
      </w:r>
    </w:p>
    <w:bookmarkEnd w:id="75"/>
    <w:bookmarkStart w:name="z70" w:id="76"/>
    <w:p>
      <w:pPr>
        <w:spacing w:after="0"/>
        <w:ind w:left="0"/>
        <w:jc w:val="both"/>
      </w:pPr>
      <w:r>
        <w:rPr>
          <w:rFonts w:ascii="Times New Roman"/>
          <w:b w:val="false"/>
          <w:i w:val="false"/>
          <w:color w:val="000000"/>
          <w:sz w:val="28"/>
        </w:rPr>
        <w:t xml:space="preserve">
      2) разрабатывает и утверждает методические указания и регламенты по проведению аукционных торгов; </w:t>
      </w:r>
    </w:p>
    <w:bookmarkEnd w:id="76"/>
    <w:bookmarkStart w:name="z71" w:id="77"/>
    <w:p>
      <w:pPr>
        <w:spacing w:after="0"/>
        <w:ind w:left="0"/>
        <w:jc w:val="both"/>
      </w:pPr>
      <w:r>
        <w:rPr>
          <w:rFonts w:ascii="Times New Roman"/>
          <w:b w:val="false"/>
          <w:i w:val="false"/>
          <w:color w:val="000000"/>
          <w:sz w:val="28"/>
        </w:rPr>
        <w:t xml:space="preserve">
      3) обеспечивает Участникам равные условия доступа к аукционным торгам; </w:t>
      </w:r>
    </w:p>
    <w:bookmarkEnd w:id="77"/>
    <w:bookmarkStart w:name="z72" w:id="78"/>
    <w:p>
      <w:pPr>
        <w:spacing w:after="0"/>
        <w:ind w:left="0"/>
        <w:jc w:val="both"/>
      </w:pPr>
      <w:r>
        <w:rPr>
          <w:rFonts w:ascii="Times New Roman"/>
          <w:b w:val="false"/>
          <w:i w:val="false"/>
          <w:color w:val="000000"/>
          <w:sz w:val="28"/>
        </w:rPr>
        <w:t xml:space="preserve">
      4) проводит инструктаж сотрудников Участников по работе в торговой системе; </w:t>
      </w:r>
    </w:p>
    <w:bookmarkEnd w:id="78"/>
    <w:bookmarkStart w:name="z73" w:id="79"/>
    <w:p>
      <w:pPr>
        <w:spacing w:after="0"/>
        <w:ind w:left="0"/>
        <w:jc w:val="both"/>
      </w:pPr>
      <w:r>
        <w:rPr>
          <w:rFonts w:ascii="Times New Roman"/>
          <w:b w:val="false"/>
          <w:i w:val="false"/>
          <w:color w:val="000000"/>
          <w:sz w:val="28"/>
        </w:rPr>
        <w:t>
      5) взаимодействует с уполномоченным органом и расчетно-финансовым центром по вопросам, связанным с организацией и проведением аукционных торгов;</w:t>
      </w:r>
    </w:p>
    <w:bookmarkEnd w:id="79"/>
    <w:bookmarkStart w:name="z74" w:id="80"/>
    <w:p>
      <w:pPr>
        <w:spacing w:after="0"/>
        <w:ind w:left="0"/>
        <w:jc w:val="both"/>
      </w:pPr>
      <w:r>
        <w:rPr>
          <w:rFonts w:ascii="Times New Roman"/>
          <w:b w:val="false"/>
          <w:i w:val="false"/>
          <w:color w:val="000000"/>
          <w:sz w:val="28"/>
        </w:rPr>
        <w:t>
      6) публикует на официальном интернет - ресурсе Реестр победителей аукционных торгов.</w:t>
      </w:r>
    </w:p>
    <w:bookmarkEnd w:id="80"/>
    <w:bookmarkStart w:name="z203" w:id="81"/>
    <w:p>
      <w:pPr>
        <w:spacing w:after="0"/>
        <w:ind w:left="0"/>
        <w:jc w:val="both"/>
      </w:pPr>
      <w:r>
        <w:rPr>
          <w:rFonts w:ascii="Times New Roman"/>
          <w:b w:val="false"/>
          <w:i w:val="false"/>
          <w:color w:val="000000"/>
          <w:sz w:val="28"/>
        </w:rPr>
        <w:t>
      18-1. Расчетно-финансовый центр создает конкурсную комиссию по рассмотрению заявок потенциальных поставщиков на участие в конкурсе, допуске и определению разработчика документации в соответствии с техническим заданием.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2"/>
    <w:p>
      <w:pPr>
        <w:spacing w:after="0"/>
        <w:ind w:left="0"/>
        <w:jc w:val="left"/>
      </w:pPr>
      <w:r>
        <w:rPr>
          <w:rFonts w:ascii="Times New Roman"/>
          <w:b/>
          <w:i w:val="false"/>
          <w:color w:val="000000"/>
        </w:rPr>
        <w:t xml:space="preserve"> Параграф 2. Квалификационные требования, предъявляемые к участникам аукционных торгов</w:t>
      </w:r>
    </w:p>
    <w:bookmarkEnd w:id="82"/>
    <w:bookmarkStart w:name="z76" w:id="83"/>
    <w:p>
      <w:pPr>
        <w:spacing w:after="0"/>
        <w:ind w:left="0"/>
        <w:jc w:val="both"/>
      </w:pPr>
      <w:r>
        <w:rPr>
          <w:rFonts w:ascii="Times New Roman"/>
          <w:b w:val="false"/>
          <w:i w:val="false"/>
          <w:color w:val="000000"/>
          <w:sz w:val="28"/>
        </w:rPr>
        <w:t>
      19. Для участия в аукционных торгах Участники подтверждают квалификационные требования по правоспособности и платежеспособности путем предоставления следующих документов:</w:t>
      </w:r>
    </w:p>
    <w:bookmarkEnd w:id="83"/>
    <w:bookmarkStart w:name="z409" w:id="84"/>
    <w:p>
      <w:pPr>
        <w:spacing w:after="0"/>
        <w:ind w:left="0"/>
        <w:jc w:val="both"/>
      </w:pPr>
      <w:r>
        <w:rPr>
          <w:rFonts w:ascii="Times New Roman"/>
          <w:b w:val="false"/>
          <w:i w:val="false"/>
          <w:color w:val="000000"/>
          <w:sz w:val="28"/>
        </w:rPr>
        <w:t>
      1) предоставления копии Устава;</w:t>
      </w:r>
    </w:p>
    <w:bookmarkEnd w:id="84"/>
    <w:bookmarkStart w:name="z410" w:id="85"/>
    <w:p>
      <w:pPr>
        <w:spacing w:after="0"/>
        <w:ind w:left="0"/>
        <w:jc w:val="both"/>
      </w:pPr>
      <w:r>
        <w:rPr>
          <w:rFonts w:ascii="Times New Roman"/>
          <w:b w:val="false"/>
          <w:i w:val="false"/>
          <w:color w:val="000000"/>
          <w:sz w:val="28"/>
        </w:rPr>
        <w:t>
      2) предоставления копии справки о государственной регистрации/перерегистрации юридического лица;</w:t>
      </w:r>
    </w:p>
    <w:bookmarkEnd w:id="85"/>
    <w:bookmarkStart w:name="z411" w:id="86"/>
    <w:p>
      <w:pPr>
        <w:spacing w:after="0"/>
        <w:ind w:left="0"/>
        <w:jc w:val="both"/>
      </w:pPr>
      <w:r>
        <w:rPr>
          <w:rFonts w:ascii="Times New Roman"/>
          <w:b w:val="false"/>
          <w:i w:val="false"/>
          <w:color w:val="000000"/>
          <w:sz w:val="28"/>
        </w:rPr>
        <w:t>
      3) предоставления копии решения соответствующего органа юридического лица о назначении первого руководителя;</w:t>
      </w:r>
    </w:p>
    <w:bookmarkEnd w:id="86"/>
    <w:bookmarkStart w:name="z412" w:id="87"/>
    <w:p>
      <w:pPr>
        <w:spacing w:after="0"/>
        <w:ind w:left="0"/>
        <w:jc w:val="both"/>
      </w:pPr>
      <w:r>
        <w:rPr>
          <w:rFonts w:ascii="Times New Roman"/>
          <w:b w:val="false"/>
          <w:i w:val="false"/>
          <w:color w:val="000000"/>
          <w:sz w:val="28"/>
        </w:rPr>
        <w:t>
      4) предоставления доверенности на представителя (в случае, если представление интересов осуществляет не первый руководитель);</w:t>
      </w:r>
    </w:p>
    <w:bookmarkEnd w:id="87"/>
    <w:bookmarkStart w:name="z413" w:id="88"/>
    <w:p>
      <w:pPr>
        <w:spacing w:after="0"/>
        <w:ind w:left="0"/>
        <w:jc w:val="both"/>
      </w:pPr>
      <w:r>
        <w:rPr>
          <w:rFonts w:ascii="Times New Roman"/>
          <w:b w:val="false"/>
          <w:i w:val="false"/>
          <w:color w:val="000000"/>
          <w:sz w:val="28"/>
        </w:rPr>
        <w:t>
      5) предоставления информации о реквизитах юридического лица (банковские реквизиты, адрес, контактные телефоны, электронный адрес);</w:t>
      </w:r>
    </w:p>
    <w:bookmarkEnd w:id="88"/>
    <w:bookmarkStart w:name="z414" w:id="89"/>
    <w:p>
      <w:pPr>
        <w:spacing w:after="0"/>
        <w:ind w:left="0"/>
        <w:jc w:val="both"/>
      </w:pPr>
      <w:r>
        <w:rPr>
          <w:rFonts w:ascii="Times New Roman"/>
          <w:b w:val="false"/>
          <w:i w:val="false"/>
          <w:color w:val="000000"/>
          <w:sz w:val="28"/>
        </w:rPr>
        <w:t>
      6) внесения финансового обеспечения заявки на участие в аукционных торгах;</w:t>
      </w:r>
    </w:p>
    <w:bookmarkEnd w:id="89"/>
    <w:bookmarkStart w:name="z415" w:id="90"/>
    <w:p>
      <w:pPr>
        <w:spacing w:after="0"/>
        <w:ind w:left="0"/>
        <w:jc w:val="both"/>
      </w:pPr>
      <w:r>
        <w:rPr>
          <w:rFonts w:ascii="Times New Roman"/>
          <w:b w:val="false"/>
          <w:i w:val="false"/>
          <w:color w:val="000000"/>
          <w:sz w:val="28"/>
        </w:rPr>
        <w:t>
      7) копии технических условий на подключение к электрической сети, выданных и согласованных в соответствии с Электросетевыми правилами либо указание точки подключения к электрическим сетям в соответствии с Графиком;</w:t>
      </w:r>
    </w:p>
    <w:bookmarkEnd w:id="90"/>
    <w:bookmarkStart w:name="z416" w:id="91"/>
    <w:p>
      <w:pPr>
        <w:spacing w:after="0"/>
        <w:ind w:left="0"/>
        <w:jc w:val="both"/>
      </w:pPr>
      <w:r>
        <w:rPr>
          <w:rFonts w:ascii="Times New Roman"/>
          <w:b w:val="false"/>
          <w:i w:val="false"/>
          <w:color w:val="000000"/>
          <w:sz w:val="28"/>
        </w:rPr>
        <w:t xml:space="preserve">
      8) копии правоустанавливающих документов на земельный участок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либо указание земельного участка в соответствии с Графиком;</w:t>
      </w:r>
    </w:p>
    <w:bookmarkEnd w:id="91"/>
    <w:bookmarkStart w:name="z417" w:id="92"/>
    <w:p>
      <w:pPr>
        <w:spacing w:after="0"/>
        <w:ind w:left="0"/>
        <w:jc w:val="both"/>
      </w:pPr>
      <w:r>
        <w:rPr>
          <w:rFonts w:ascii="Times New Roman"/>
          <w:b w:val="false"/>
          <w:i w:val="false"/>
          <w:color w:val="000000"/>
          <w:sz w:val="28"/>
        </w:rPr>
        <w:t>
      9) копию письма согласования Системного оператора "Схемы выдачи мощности электростанции" с заявленной электрической мощностью 5 МВт и более разработанную в соответствии с Электросетевыми правилами либо указанием точки подключения к электрическим сетям в соответствии с графиком;</w:t>
      </w:r>
    </w:p>
    <w:bookmarkEnd w:id="92"/>
    <w:bookmarkStart w:name="z418" w:id="93"/>
    <w:p>
      <w:pPr>
        <w:spacing w:after="0"/>
        <w:ind w:left="0"/>
        <w:jc w:val="both"/>
      </w:pPr>
      <w:r>
        <w:rPr>
          <w:rFonts w:ascii="Times New Roman"/>
          <w:b w:val="false"/>
          <w:i w:val="false"/>
          <w:color w:val="000000"/>
          <w:sz w:val="28"/>
        </w:rPr>
        <w:t>
      10) письмо-подтверждение об ознакомлении Участника с документацией, размещенной на интернет-ресурсе Организатора, для участников, принимающих участие в аукционных торгах с документацией.</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94"/>
    <w:p>
      <w:pPr>
        <w:spacing w:after="0"/>
        <w:ind w:left="0"/>
        <w:jc w:val="both"/>
      </w:pPr>
      <w:r>
        <w:rPr>
          <w:rFonts w:ascii="Times New Roman"/>
          <w:b w:val="false"/>
          <w:i w:val="false"/>
          <w:color w:val="000000"/>
          <w:sz w:val="28"/>
        </w:rPr>
        <w:t>
      20. Финансовое обеспечение заявки на участие в аукционных торгах в виде банковской</w:t>
      </w:r>
      <w:r>
        <w:rPr>
          <w:rFonts w:ascii="Times New Roman"/>
          <w:b w:val="false"/>
          <w:i w:val="false"/>
          <w:color w:val="000000"/>
          <w:sz w:val="28"/>
        </w:rPr>
        <w:t xml:space="preserve"> гарантии</w:t>
      </w:r>
      <w:r>
        <w:rPr>
          <w:rFonts w:ascii="Times New Roman"/>
          <w:b w:val="false"/>
          <w:i w:val="false"/>
          <w:color w:val="000000"/>
          <w:sz w:val="28"/>
        </w:rPr>
        <w:t xml:space="preserve"> или резервного аккредитива выпускается в пользу расчетно-финансового центра.</w:t>
      </w:r>
    </w:p>
    <w:bookmarkEnd w:id="94"/>
    <w:bookmarkStart w:name="z85" w:id="95"/>
    <w:p>
      <w:pPr>
        <w:spacing w:after="0"/>
        <w:ind w:left="0"/>
        <w:jc w:val="left"/>
      </w:pPr>
      <w:r>
        <w:rPr>
          <w:rFonts w:ascii="Times New Roman"/>
          <w:b/>
          <w:i w:val="false"/>
          <w:color w:val="000000"/>
        </w:rPr>
        <w:t xml:space="preserve"> Параграф 3. Содержание и порядок подачи заявки</w:t>
      </w:r>
    </w:p>
    <w:bookmarkEnd w:id="95"/>
    <w:bookmarkStart w:name="z86" w:id="96"/>
    <w:p>
      <w:pPr>
        <w:spacing w:after="0"/>
        <w:ind w:left="0"/>
        <w:jc w:val="both"/>
      </w:pPr>
      <w:r>
        <w:rPr>
          <w:rFonts w:ascii="Times New Roman"/>
          <w:b w:val="false"/>
          <w:i w:val="false"/>
          <w:color w:val="000000"/>
          <w:sz w:val="28"/>
        </w:rPr>
        <w:t xml:space="preserve">
      21. Аукционные торги проводятся анонимно, дистанционно с использованием сети интернет, посредством интернет - ресурса торговой системы Организатора. </w:t>
      </w:r>
    </w:p>
    <w:bookmarkEnd w:id="96"/>
    <w:bookmarkStart w:name="z87" w:id="97"/>
    <w:p>
      <w:pPr>
        <w:spacing w:after="0"/>
        <w:ind w:left="0"/>
        <w:jc w:val="both"/>
      </w:pPr>
      <w:r>
        <w:rPr>
          <w:rFonts w:ascii="Times New Roman"/>
          <w:b w:val="false"/>
          <w:i w:val="false"/>
          <w:color w:val="000000"/>
          <w:sz w:val="28"/>
        </w:rPr>
        <w:t>
      22. Аукционные торги проводятся в форме одностороннего аукциона.</w:t>
      </w:r>
    </w:p>
    <w:bookmarkEnd w:id="97"/>
    <w:bookmarkStart w:name="z88" w:id="98"/>
    <w:p>
      <w:pPr>
        <w:spacing w:after="0"/>
        <w:ind w:left="0"/>
        <w:jc w:val="both"/>
      </w:pPr>
      <w:r>
        <w:rPr>
          <w:rFonts w:ascii="Times New Roman"/>
          <w:b w:val="false"/>
          <w:i w:val="false"/>
          <w:color w:val="000000"/>
          <w:sz w:val="28"/>
        </w:rPr>
        <w:t xml:space="preserve">
      23. Торговая сессия при проведении аукционных торгов проводится в сроки, устанавливаемые в соответствии с пунктом 3 или подпунктом 7) пункта 60-5 настоящих Правил, в случае проведения аукционных торгов по отбору проектов по энергетической утилизации отходов, и длится 30 (тридцать) минут. </w:t>
      </w:r>
    </w:p>
    <w:bookmarkEnd w:id="98"/>
    <w:p>
      <w:pPr>
        <w:spacing w:after="0"/>
        <w:ind w:left="0"/>
        <w:jc w:val="both"/>
      </w:pPr>
      <w:r>
        <w:rPr>
          <w:rFonts w:ascii="Times New Roman"/>
          <w:b w:val="false"/>
          <w:i w:val="false"/>
          <w:color w:val="000000"/>
          <w:sz w:val="28"/>
        </w:rPr>
        <w:t>
      При этом торговая сессия продлевается на 5 (пять) минут при поступлении заявки от участников аукционных торгов с ценой ниже, чем имеющееся минимальное предложение в течение пяти минут до завершения торговой сессии.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энергетики РК от 24.08.2022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шестидесяти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89" w:id="99"/>
    <w:p>
      <w:pPr>
        <w:spacing w:after="0"/>
        <w:ind w:left="0"/>
        <w:jc w:val="both"/>
      </w:pPr>
      <w:r>
        <w:rPr>
          <w:rFonts w:ascii="Times New Roman"/>
          <w:b w:val="false"/>
          <w:i w:val="false"/>
          <w:color w:val="000000"/>
          <w:sz w:val="28"/>
        </w:rPr>
        <w:t>
      24. До открытия торговой сессии Организатор:</w:t>
      </w:r>
    </w:p>
    <w:bookmarkEnd w:id="99"/>
    <w:p>
      <w:pPr>
        <w:spacing w:after="0"/>
        <w:ind w:left="0"/>
        <w:jc w:val="both"/>
      </w:pPr>
      <w:r>
        <w:rPr>
          <w:rFonts w:ascii="Times New Roman"/>
          <w:b w:val="false"/>
          <w:i w:val="false"/>
          <w:color w:val="000000"/>
          <w:sz w:val="28"/>
        </w:rPr>
        <w:t>
      1) вносит в торговую систему информацию об объемах планируемой к отбору установленной мощности, предельную аукционную цену и иную информацию в соответствии с Графиком, утвержденным уполномоченным органом;</w:t>
      </w:r>
    </w:p>
    <w:p>
      <w:pPr>
        <w:spacing w:after="0"/>
        <w:ind w:left="0"/>
        <w:jc w:val="both"/>
      </w:pPr>
      <w:r>
        <w:rPr>
          <w:rFonts w:ascii="Times New Roman"/>
          <w:b w:val="false"/>
          <w:i w:val="false"/>
          <w:color w:val="000000"/>
          <w:sz w:val="28"/>
        </w:rPr>
        <w:t>
      2) вносит в торговую систему, полученную от уполномоченного органа информацию по наличию резервированных земельных участков для планируемых к строительству объектов по использованию ВИЭ и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w:t>
      </w:r>
    </w:p>
    <w:p>
      <w:pPr>
        <w:spacing w:after="0"/>
        <w:ind w:left="0"/>
        <w:jc w:val="both"/>
      </w:pPr>
      <w:r>
        <w:rPr>
          <w:rFonts w:ascii="Times New Roman"/>
          <w:b w:val="false"/>
          <w:i w:val="false"/>
          <w:color w:val="000000"/>
          <w:sz w:val="28"/>
        </w:rPr>
        <w:t>
      3) вносит в торговую систему информацию о величинах финансового обеспечения заявок на участие в аукционных торгах, полученную от расчетно- финансового центра;</w:t>
      </w:r>
    </w:p>
    <w:p>
      <w:pPr>
        <w:spacing w:after="0"/>
        <w:ind w:left="0"/>
        <w:jc w:val="both"/>
      </w:pPr>
      <w:r>
        <w:rPr>
          <w:rFonts w:ascii="Times New Roman"/>
          <w:b w:val="false"/>
          <w:i w:val="false"/>
          <w:color w:val="000000"/>
          <w:sz w:val="28"/>
        </w:rPr>
        <w:t>
      4) вносит в торговую систему информацию о земельных участках и точках подключения к электрическим сетям согласно подпунктов 7) и 8) пункта 19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00"/>
    <w:p>
      <w:pPr>
        <w:spacing w:after="0"/>
        <w:ind w:left="0"/>
        <w:jc w:val="both"/>
      </w:pPr>
      <w:r>
        <w:rPr>
          <w:rFonts w:ascii="Times New Roman"/>
          <w:b w:val="false"/>
          <w:i w:val="false"/>
          <w:color w:val="000000"/>
          <w:sz w:val="28"/>
        </w:rPr>
        <w:t>
      25. Процедура проведения торговой сессии включает в себя:</w:t>
      </w:r>
    </w:p>
    <w:bookmarkEnd w:id="100"/>
    <w:bookmarkStart w:name="z94" w:id="101"/>
    <w:p>
      <w:pPr>
        <w:spacing w:after="0"/>
        <w:ind w:left="0"/>
        <w:jc w:val="both"/>
      </w:pPr>
      <w:r>
        <w:rPr>
          <w:rFonts w:ascii="Times New Roman"/>
          <w:b w:val="false"/>
          <w:i w:val="false"/>
          <w:color w:val="000000"/>
          <w:sz w:val="28"/>
        </w:rPr>
        <w:t xml:space="preserve">
      1) открытие Организатором торговой сессии; </w:t>
      </w:r>
    </w:p>
    <w:bookmarkEnd w:id="101"/>
    <w:bookmarkStart w:name="z95" w:id="102"/>
    <w:p>
      <w:pPr>
        <w:spacing w:after="0"/>
        <w:ind w:left="0"/>
        <w:jc w:val="both"/>
      </w:pPr>
      <w:r>
        <w:rPr>
          <w:rFonts w:ascii="Times New Roman"/>
          <w:b w:val="false"/>
          <w:i w:val="false"/>
          <w:color w:val="000000"/>
          <w:sz w:val="28"/>
        </w:rPr>
        <w:t>
      2) подачу участниками заявок на участие в аукционных торгах в торговой системе;</w:t>
      </w:r>
    </w:p>
    <w:bookmarkEnd w:id="102"/>
    <w:bookmarkStart w:name="z96" w:id="103"/>
    <w:p>
      <w:pPr>
        <w:spacing w:after="0"/>
        <w:ind w:left="0"/>
        <w:jc w:val="both"/>
      </w:pPr>
      <w:r>
        <w:rPr>
          <w:rFonts w:ascii="Times New Roman"/>
          <w:b w:val="false"/>
          <w:i w:val="false"/>
          <w:color w:val="000000"/>
          <w:sz w:val="28"/>
        </w:rPr>
        <w:t>
      3) закрытие Организатором торговой сессии;</w:t>
      </w:r>
    </w:p>
    <w:bookmarkEnd w:id="103"/>
    <w:bookmarkStart w:name="z97" w:id="104"/>
    <w:p>
      <w:pPr>
        <w:spacing w:after="0"/>
        <w:ind w:left="0"/>
        <w:jc w:val="both"/>
      </w:pPr>
      <w:r>
        <w:rPr>
          <w:rFonts w:ascii="Times New Roman"/>
          <w:b w:val="false"/>
          <w:i w:val="false"/>
          <w:color w:val="000000"/>
          <w:sz w:val="28"/>
        </w:rPr>
        <w:t>
      4) подведение итогов аукционных торгов, включая определение аукционных цен;</w:t>
      </w:r>
    </w:p>
    <w:bookmarkEnd w:id="104"/>
    <w:bookmarkStart w:name="z98" w:id="105"/>
    <w:p>
      <w:pPr>
        <w:spacing w:after="0"/>
        <w:ind w:left="0"/>
        <w:jc w:val="both"/>
      </w:pPr>
      <w:r>
        <w:rPr>
          <w:rFonts w:ascii="Times New Roman"/>
          <w:b w:val="false"/>
          <w:i w:val="false"/>
          <w:color w:val="000000"/>
          <w:sz w:val="28"/>
        </w:rPr>
        <w:t xml:space="preserve">
      5) формирование Организатором реестра победителей аукционных торгов и его опубликование на своем интернет - ресурсе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5"/>
    <w:bookmarkStart w:name="z99" w:id="106"/>
    <w:p>
      <w:pPr>
        <w:spacing w:after="0"/>
        <w:ind w:left="0"/>
        <w:jc w:val="both"/>
      </w:pPr>
      <w:r>
        <w:rPr>
          <w:rFonts w:ascii="Times New Roman"/>
          <w:b w:val="false"/>
          <w:i w:val="false"/>
          <w:color w:val="000000"/>
          <w:sz w:val="28"/>
        </w:rPr>
        <w:t>
      26. В заявке на участие в аукционных торгах Участника содержатся следующие основные сведения:</w:t>
      </w:r>
    </w:p>
    <w:bookmarkEnd w:id="106"/>
    <w:bookmarkStart w:name="z46" w:id="107"/>
    <w:p>
      <w:pPr>
        <w:spacing w:after="0"/>
        <w:ind w:left="0"/>
        <w:jc w:val="both"/>
      </w:pPr>
      <w:r>
        <w:rPr>
          <w:rFonts w:ascii="Times New Roman"/>
          <w:b w:val="false"/>
          <w:i w:val="false"/>
          <w:color w:val="000000"/>
          <w:sz w:val="28"/>
        </w:rPr>
        <w:t>
      1) наименование участника;</w:t>
      </w:r>
    </w:p>
    <w:bookmarkEnd w:id="107"/>
    <w:p>
      <w:pPr>
        <w:spacing w:after="0"/>
        <w:ind w:left="0"/>
        <w:jc w:val="both"/>
      </w:pPr>
      <w:r>
        <w:rPr>
          <w:rFonts w:ascii="Times New Roman"/>
          <w:b w:val="false"/>
          <w:i w:val="false"/>
          <w:color w:val="000000"/>
          <w:sz w:val="28"/>
        </w:rPr>
        <w:t>
      2) цена электрической энергии за один киловатт-час без НДС, указываемая в национальной валюте Республики Казахстан с числом значащих цифр после разделительного знака не более двух;</w:t>
      </w:r>
    </w:p>
    <w:p>
      <w:pPr>
        <w:spacing w:after="0"/>
        <w:ind w:left="0"/>
        <w:jc w:val="both"/>
      </w:pPr>
      <w:r>
        <w:rPr>
          <w:rFonts w:ascii="Times New Roman"/>
          <w:b w:val="false"/>
          <w:i w:val="false"/>
          <w:color w:val="000000"/>
          <w:sz w:val="28"/>
        </w:rPr>
        <w:t>
      3) объем установленной мощности составляющий не менее 100 киловатт и кратный 1 (одному) киловатту;</w:t>
      </w:r>
    </w:p>
    <w:p>
      <w:pPr>
        <w:spacing w:after="0"/>
        <w:ind w:left="0"/>
        <w:jc w:val="both"/>
      </w:pPr>
      <w:r>
        <w:rPr>
          <w:rFonts w:ascii="Times New Roman"/>
          <w:b w:val="false"/>
          <w:i w:val="false"/>
          <w:color w:val="000000"/>
          <w:sz w:val="28"/>
        </w:rPr>
        <w:t>
      4) земельный участок, планируемый к строительству объекта по использованию ВИЭ, и точка подключения к электрической сети;</w:t>
      </w:r>
    </w:p>
    <w:p>
      <w:pPr>
        <w:spacing w:after="0"/>
        <w:ind w:left="0"/>
        <w:jc w:val="both"/>
      </w:pPr>
      <w:r>
        <w:rPr>
          <w:rFonts w:ascii="Times New Roman"/>
          <w:b w:val="false"/>
          <w:i w:val="false"/>
          <w:color w:val="000000"/>
          <w:sz w:val="28"/>
        </w:rPr>
        <w:t>
      5) минимально допустимый объем установленной мощности.</w:t>
      </w:r>
    </w:p>
    <w:p>
      <w:pPr>
        <w:spacing w:after="0"/>
        <w:ind w:left="0"/>
        <w:jc w:val="both"/>
      </w:pPr>
      <w:r>
        <w:rPr>
          <w:rFonts w:ascii="Times New Roman"/>
          <w:b w:val="false"/>
          <w:i w:val="false"/>
          <w:color w:val="000000"/>
          <w:sz w:val="28"/>
        </w:rPr>
        <w:t>
      При этом Участники, указывают в заявке соответствующие данные о земельном участке и точке подключения к электрической сети, согласно выданным техническим условиям на подключение к электрической сети, предоставленные Организатору в соответствии с подпунктами 7) и 8) пункта 19 настоящих Правил, либо выбирают соответствующие данные из Графика.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8"/>
    <w:p>
      <w:pPr>
        <w:spacing w:after="0"/>
        <w:ind w:left="0"/>
        <w:jc w:val="both"/>
      </w:pPr>
      <w:r>
        <w:rPr>
          <w:rFonts w:ascii="Times New Roman"/>
          <w:b w:val="false"/>
          <w:i w:val="false"/>
          <w:color w:val="000000"/>
          <w:sz w:val="28"/>
        </w:rPr>
        <w:t xml:space="preserve">
      27. Участники подают заявки на участие в аукционных торгах в торговую систему в течение торговой сессии, при этом цены, указываемые в заявках, не должны превышать величины соответствующих предельных аукционных цен. </w:t>
      </w:r>
    </w:p>
    <w:bookmarkEnd w:id="108"/>
    <w:bookmarkStart w:name="z106" w:id="109"/>
    <w:p>
      <w:pPr>
        <w:spacing w:after="0"/>
        <w:ind w:left="0"/>
        <w:jc w:val="both"/>
      </w:pPr>
      <w:r>
        <w:rPr>
          <w:rFonts w:ascii="Times New Roman"/>
          <w:b w:val="false"/>
          <w:i w:val="false"/>
          <w:color w:val="000000"/>
          <w:sz w:val="28"/>
        </w:rPr>
        <w:t xml:space="preserve">
      28. Заявки на участие в аукционных торгах, поданные участниками в течение торговой сессии, с ценами, совпадающими с ценами в заявках на участие в аукционных торгах других участников, поданными в торговую систему, отклоняются. </w:t>
      </w:r>
    </w:p>
    <w:bookmarkEnd w:id="109"/>
    <w:bookmarkStart w:name="z107" w:id="110"/>
    <w:p>
      <w:pPr>
        <w:spacing w:after="0"/>
        <w:ind w:left="0"/>
        <w:jc w:val="both"/>
      </w:pPr>
      <w:r>
        <w:rPr>
          <w:rFonts w:ascii="Times New Roman"/>
          <w:b w:val="false"/>
          <w:i w:val="false"/>
          <w:color w:val="000000"/>
          <w:sz w:val="28"/>
        </w:rPr>
        <w:t>
      29. Участники подают заявки на участие в аукционных торгах без документации с указанием объема не превышающим:</w:t>
      </w:r>
    </w:p>
    <w:bookmarkEnd w:id="110"/>
    <w:p>
      <w:pPr>
        <w:spacing w:after="0"/>
        <w:ind w:left="0"/>
        <w:jc w:val="both"/>
      </w:pPr>
      <w:r>
        <w:rPr>
          <w:rFonts w:ascii="Times New Roman"/>
          <w:b w:val="false"/>
          <w:i w:val="false"/>
          <w:color w:val="000000"/>
          <w:sz w:val="28"/>
        </w:rPr>
        <w:t>
      1) объем установленной мощности, выставленный на аукционные торги уполномоченным органом;</w:t>
      </w:r>
    </w:p>
    <w:p>
      <w:pPr>
        <w:spacing w:after="0"/>
        <w:ind w:left="0"/>
        <w:jc w:val="both"/>
      </w:pPr>
      <w:r>
        <w:rPr>
          <w:rFonts w:ascii="Times New Roman"/>
          <w:b w:val="false"/>
          <w:i w:val="false"/>
          <w:color w:val="000000"/>
          <w:sz w:val="28"/>
        </w:rPr>
        <w:t>
      2) максимально допустимый объем мощности по точкам подключения к электрическим сетям;</w:t>
      </w:r>
    </w:p>
    <w:p>
      <w:pPr>
        <w:spacing w:after="0"/>
        <w:ind w:left="0"/>
        <w:jc w:val="both"/>
      </w:pPr>
      <w:r>
        <w:rPr>
          <w:rFonts w:ascii="Times New Roman"/>
          <w:b w:val="false"/>
          <w:i w:val="false"/>
          <w:color w:val="000000"/>
          <w:sz w:val="28"/>
        </w:rPr>
        <w:t>
      3) величину финансового обеспечения заявки на участие в аукционных торгах.</w:t>
      </w:r>
    </w:p>
    <w:p>
      <w:pPr>
        <w:spacing w:after="0"/>
        <w:ind w:left="0"/>
        <w:jc w:val="both"/>
      </w:pPr>
      <w:r>
        <w:rPr>
          <w:rFonts w:ascii="Times New Roman"/>
          <w:b w:val="false"/>
          <w:i w:val="false"/>
          <w:color w:val="000000"/>
          <w:sz w:val="28"/>
        </w:rPr>
        <w:t>
      При проведении аукционных торгов с документацией от участника подается заявка в пределах финансового обеспечения заявки на участие в аукционных торгах равная полному объему установленной мощности проекта, выставленного на аукционные торги.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11"/>
    <w:p>
      <w:pPr>
        <w:spacing w:after="0"/>
        <w:ind w:left="0"/>
        <w:jc w:val="both"/>
      </w:pPr>
      <w:r>
        <w:rPr>
          <w:rFonts w:ascii="Times New Roman"/>
          <w:b w:val="false"/>
          <w:i w:val="false"/>
          <w:color w:val="000000"/>
          <w:sz w:val="28"/>
        </w:rPr>
        <w:t>
      29-1. При подаче заявок в аукционных торгах без документации участники подают заявки в отношении каждой точки подключения и земельного участка раздельно в пределах финансового обеспечения заявки на участие в аукционных торгах.</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29-1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2"/>
    <w:p>
      <w:pPr>
        <w:spacing w:after="0"/>
        <w:ind w:left="0"/>
        <w:jc w:val="both"/>
      </w:pPr>
      <w:r>
        <w:rPr>
          <w:rFonts w:ascii="Times New Roman"/>
          <w:b w:val="false"/>
          <w:i w:val="false"/>
          <w:color w:val="000000"/>
          <w:sz w:val="28"/>
        </w:rPr>
        <w:t>
      30. Участники могут одновременно подавать заявки на участие в аукционных торгах без документации на несколько земельных участков, планируемых к строительству объектов по использованию ВИЭ, и несколько точек подключения к электрической сети в пределах финансового обеспечения каждой поданной заявки на участие в аукционных торгах.</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3"/>
    <w:p>
      <w:pPr>
        <w:spacing w:after="0"/>
        <w:ind w:left="0"/>
        <w:jc w:val="both"/>
      </w:pPr>
      <w:r>
        <w:rPr>
          <w:rFonts w:ascii="Times New Roman"/>
          <w:b w:val="false"/>
          <w:i w:val="false"/>
          <w:color w:val="000000"/>
          <w:sz w:val="28"/>
        </w:rPr>
        <w:t xml:space="preserve">
      31. Заявка Участника, поданная на участие в аукционных торгах в торговую систему, не подлежит удалению. </w:t>
      </w:r>
    </w:p>
    <w:bookmarkEnd w:id="113"/>
    <w:bookmarkStart w:name="z113" w:id="114"/>
    <w:p>
      <w:pPr>
        <w:spacing w:after="0"/>
        <w:ind w:left="0"/>
        <w:jc w:val="both"/>
      </w:pPr>
      <w:r>
        <w:rPr>
          <w:rFonts w:ascii="Times New Roman"/>
          <w:b w:val="false"/>
          <w:i w:val="false"/>
          <w:color w:val="000000"/>
          <w:sz w:val="28"/>
        </w:rPr>
        <w:t xml:space="preserve">
      32. Участники по своему усмотрению, до окончания времени приема заявок на участие в аукционных торгах изменяют ранее поданную заявку путем подачи новой заявки. </w:t>
      </w:r>
    </w:p>
    <w:bookmarkEnd w:id="114"/>
    <w:p>
      <w:pPr>
        <w:spacing w:after="0"/>
        <w:ind w:left="0"/>
        <w:jc w:val="both"/>
      </w:pPr>
      <w:r>
        <w:rPr>
          <w:rFonts w:ascii="Times New Roman"/>
          <w:b w:val="false"/>
          <w:i w:val="false"/>
          <w:color w:val="000000"/>
          <w:sz w:val="28"/>
        </w:rPr>
        <w:t xml:space="preserve">
      При этом, участники указывают цену в новой заявке ниже, чем в предыдущей, а объем ранее поданной заявки изменению не подлежит. </w:t>
      </w:r>
    </w:p>
    <w:p>
      <w:pPr>
        <w:spacing w:after="0"/>
        <w:ind w:left="0"/>
        <w:jc w:val="both"/>
      </w:pPr>
      <w:r>
        <w:rPr>
          <w:rFonts w:ascii="Times New Roman"/>
          <w:b w:val="false"/>
          <w:i w:val="false"/>
          <w:color w:val="000000"/>
          <w:sz w:val="28"/>
        </w:rPr>
        <w:t>
      В течение основного времени 30 (тридцать) минут торговой сессии, шаг изменения цены не менее 5 (пять) тиын за 1 (один) киловатт-час, с периода времени продления торговой сессии на 5 (пять) минут, шаг изменения цены составит не менее 50 (пятьдесят) тиын за 1 (один) киловатт-час.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энергетики РК от 24.08.2022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шестидесяти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14" w:id="115"/>
    <w:p>
      <w:pPr>
        <w:spacing w:after="0"/>
        <w:ind w:left="0"/>
        <w:jc w:val="both"/>
      </w:pPr>
      <w:r>
        <w:rPr>
          <w:rFonts w:ascii="Times New Roman"/>
          <w:b w:val="false"/>
          <w:i w:val="false"/>
          <w:color w:val="000000"/>
          <w:sz w:val="28"/>
        </w:rPr>
        <w:t>
      33. Фиксация даты и времени подачи заявок на участие в аукционных торгах в торговой системе осуществляется Организатором с точностью до миллисекунд.</w:t>
      </w:r>
    </w:p>
    <w:bookmarkEnd w:id="115"/>
    <w:bookmarkStart w:name="z115" w:id="116"/>
    <w:p>
      <w:pPr>
        <w:spacing w:after="0"/>
        <w:ind w:left="0"/>
        <w:jc w:val="left"/>
      </w:pPr>
      <w:r>
        <w:rPr>
          <w:rFonts w:ascii="Times New Roman"/>
          <w:b/>
          <w:i w:val="false"/>
          <w:color w:val="000000"/>
        </w:rPr>
        <w:t xml:space="preserve"> Параграф 4. Виды финансового обеспечения заявки на участие в аукционе и условия их внесения и возврата</w:t>
      </w:r>
    </w:p>
    <w:bookmarkEnd w:id="116"/>
    <w:bookmarkStart w:name="z116" w:id="117"/>
    <w:p>
      <w:pPr>
        <w:spacing w:after="0"/>
        <w:ind w:left="0"/>
        <w:jc w:val="both"/>
      </w:pPr>
      <w:r>
        <w:rPr>
          <w:rFonts w:ascii="Times New Roman"/>
          <w:b w:val="false"/>
          <w:i w:val="false"/>
          <w:color w:val="000000"/>
          <w:sz w:val="28"/>
        </w:rPr>
        <w:t>
      34. С целью гарантии исполнения обязательств, принятых участниками, а также обязательств, возникающих у победителей аукционных торгов, указанные лица вносят в порядке и на условиях, определенных настоящими Правилами, финансовое обеспечение.</w:t>
      </w:r>
    </w:p>
    <w:bookmarkEnd w:id="117"/>
    <w:p>
      <w:pPr>
        <w:spacing w:after="0"/>
        <w:ind w:left="0"/>
        <w:jc w:val="both"/>
      </w:pPr>
      <w:r>
        <w:rPr>
          <w:rFonts w:ascii="Times New Roman"/>
          <w:b w:val="false"/>
          <w:i w:val="false"/>
          <w:color w:val="000000"/>
          <w:sz w:val="28"/>
        </w:rPr>
        <w:t>
      Информация о финансовом обеспечении заявки на участие в аукционных торгах является конфиденциальной и не подлежит разглашению.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8"/>
    <w:p>
      <w:pPr>
        <w:spacing w:after="0"/>
        <w:ind w:left="0"/>
        <w:jc w:val="both"/>
      </w:pPr>
      <w:r>
        <w:rPr>
          <w:rFonts w:ascii="Times New Roman"/>
          <w:b w:val="false"/>
          <w:i w:val="false"/>
          <w:color w:val="000000"/>
          <w:sz w:val="28"/>
        </w:rPr>
        <w:t>
      35. Финансовое обеспечение должно быть свободно от прав требований третьих лиц, а также от других обязательств участника и (или) победителя аукционных торгов.</w:t>
      </w:r>
    </w:p>
    <w:bookmarkEnd w:id="118"/>
    <w:bookmarkStart w:name="z118" w:id="119"/>
    <w:p>
      <w:pPr>
        <w:spacing w:after="0"/>
        <w:ind w:left="0"/>
        <w:jc w:val="both"/>
      </w:pPr>
      <w:r>
        <w:rPr>
          <w:rFonts w:ascii="Times New Roman"/>
          <w:b w:val="false"/>
          <w:i w:val="false"/>
          <w:color w:val="000000"/>
          <w:sz w:val="28"/>
        </w:rPr>
        <w:t>
      36. Деньги, полученные в результате оплаченного требования по банковской гарантии или резервному аккредитиву, зачисляются на специальный счет резервного фонда расчетно-финансового центра и (или) направляются расчетно-финансовым центром на подготовку документации в соответствии с пунктом 3-3 Правил.</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20"/>
    <w:p>
      <w:pPr>
        <w:spacing w:after="0"/>
        <w:ind w:left="0"/>
        <w:jc w:val="both"/>
      </w:pPr>
      <w:r>
        <w:rPr>
          <w:rFonts w:ascii="Times New Roman"/>
          <w:b w:val="false"/>
          <w:i w:val="false"/>
          <w:color w:val="000000"/>
          <w:sz w:val="28"/>
        </w:rPr>
        <w:t>
      37. Условия внесения и возврата финансового обеспечения определяются в соответствии с настоящим параграфом.</w:t>
      </w:r>
    </w:p>
    <w:bookmarkEnd w:id="120"/>
    <w:bookmarkStart w:name="z120" w:id="121"/>
    <w:p>
      <w:pPr>
        <w:spacing w:after="0"/>
        <w:ind w:left="0"/>
        <w:jc w:val="both"/>
      </w:pPr>
      <w:r>
        <w:rPr>
          <w:rFonts w:ascii="Times New Roman"/>
          <w:b w:val="false"/>
          <w:i w:val="false"/>
          <w:color w:val="000000"/>
          <w:sz w:val="28"/>
        </w:rPr>
        <w:t xml:space="preserve">
      38. Финансовое обеспечение заявки на участие в аукционных торгах предоставляется заявителями расчетно-финансовому центру и является гарантией того, что он, в случае определения его победителем аукционных торгов, на условиях и в сроки, предусмотренные настоящими Правилами, заключит договор покупки с расчетно-финансовым центром и внесет финансовое обеспечение исполнения договора покупки. </w:t>
      </w:r>
    </w:p>
    <w:bookmarkEnd w:id="121"/>
    <w:bookmarkStart w:name="z121" w:id="122"/>
    <w:p>
      <w:pPr>
        <w:spacing w:after="0"/>
        <w:ind w:left="0"/>
        <w:jc w:val="both"/>
      </w:pPr>
      <w:r>
        <w:rPr>
          <w:rFonts w:ascii="Times New Roman"/>
          <w:b w:val="false"/>
          <w:i w:val="false"/>
          <w:color w:val="000000"/>
          <w:sz w:val="28"/>
        </w:rPr>
        <w:t xml:space="preserve">
      39. Финансовое обеспечение исполнения условий договора покупки предоставляется победителями аукционных торгов расчетно-финансовому центру в течение 30 календарных дней после подписания договора покупки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 10662).</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22" w:id="123"/>
    <w:p>
      <w:pPr>
        <w:spacing w:after="0"/>
        <w:ind w:left="0"/>
        <w:jc w:val="both"/>
      </w:pPr>
      <w:r>
        <w:rPr>
          <w:rFonts w:ascii="Times New Roman"/>
          <w:b w:val="false"/>
          <w:i w:val="false"/>
          <w:color w:val="000000"/>
          <w:sz w:val="28"/>
        </w:rPr>
        <w:t xml:space="preserve">
      40. Финансовое обеспечение заявки на участие в аукционных торгах выпускается в пользу расчетно-финансового центра и предоставляется ему не позднее чем за 2 (два) рабочих дня до даты начала аукционных торгов. </w:t>
      </w:r>
    </w:p>
    <w:bookmarkEnd w:id="123"/>
    <w:bookmarkStart w:name="z123" w:id="124"/>
    <w:p>
      <w:pPr>
        <w:spacing w:after="0"/>
        <w:ind w:left="0"/>
        <w:jc w:val="both"/>
      </w:pPr>
      <w:r>
        <w:rPr>
          <w:rFonts w:ascii="Times New Roman"/>
          <w:b w:val="false"/>
          <w:i w:val="false"/>
          <w:color w:val="000000"/>
          <w:sz w:val="28"/>
        </w:rPr>
        <w:t xml:space="preserve">
      41. Расчетно-финансовый центр направляет Организатору список заявителей, имеющих финансовое обеспечение, с указанием сумм за 2 (два) часа до начала аукционных торгов.  </w:t>
      </w:r>
    </w:p>
    <w:bookmarkEnd w:id="124"/>
    <w:bookmarkStart w:name="z124" w:id="125"/>
    <w:p>
      <w:pPr>
        <w:spacing w:after="0"/>
        <w:ind w:left="0"/>
        <w:jc w:val="both"/>
      </w:pPr>
      <w:r>
        <w:rPr>
          <w:rFonts w:ascii="Times New Roman"/>
          <w:b w:val="false"/>
          <w:i w:val="false"/>
          <w:color w:val="000000"/>
          <w:sz w:val="28"/>
        </w:rPr>
        <w:t>
      42. Заявитель выбирает один из следующих видов финансового обеспечения заявки на участие в аукционных торгах, выпускаемых по системе SWIFT:</w:t>
      </w:r>
    </w:p>
    <w:bookmarkEnd w:id="125"/>
    <w:bookmarkStart w:name="z125" w:id="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банковская</w:t>
      </w:r>
      <w:r>
        <w:rPr>
          <w:rFonts w:ascii="Times New Roman"/>
          <w:b w:val="false"/>
          <w:i w:val="false"/>
          <w:color w:val="000000"/>
          <w:sz w:val="28"/>
        </w:rPr>
        <w:t xml:space="preserve"> гарантия</w:t>
      </w:r>
      <w:r>
        <w:rPr>
          <w:rFonts w:ascii="Times New Roman"/>
          <w:b w:val="false"/>
          <w:i w:val="false"/>
          <w:color w:val="000000"/>
          <w:sz w:val="28"/>
        </w:rPr>
        <w:t>;</w:t>
      </w:r>
    </w:p>
    <w:bookmarkEnd w:id="126"/>
    <w:bookmarkStart w:name="z126" w:id="127"/>
    <w:p>
      <w:pPr>
        <w:spacing w:after="0"/>
        <w:ind w:left="0"/>
        <w:jc w:val="both"/>
      </w:pPr>
      <w:r>
        <w:rPr>
          <w:rFonts w:ascii="Times New Roman"/>
          <w:b w:val="false"/>
          <w:i w:val="false"/>
          <w:color w:val="000000"/>
          <w:sz w:val="28"/>
        </w:rPr>
        <w:t>
      2) резервный аккредитив.</w:t>
      </w:r>
    </w:p>
    <w:bookmarkEnd w:id="127"/>
    <w:bookmarkStart w:name="z127" w:id="128"/>
    <w:p>
      <w:pPr>
        <w:spacing w:after="0"/>
        <w:ind w:left="0"/>
        <w:jc w:val="both"/>
      </w:pPr>
      <w:r>
        <w:rPr>
          <w:rFonts w:ascii="Times New Roman"/>
          <w:b w:val="false"/>
          <w:i w:val="false"/>
          <w:color w:val="000000"/>
          <w:sz w:val="28"/>
        </w:rPr>
        <w:t>
      43. Размер финансового обеспечения заявки на участие составляет:</w:t>
      </w:r>
    </w:p>
    <w:bookmarkEnd w:id="128"/>
    <w:p>
      <w:pPr>
        <w:spacing w:after="0"/>
        <w:ind w:left="0"/>
        <w:jc w:val="both"/>
      </w:pPr>
      <w:r>
        <w:rPr>
          <w:rFonts w:ascii="Times New Roman"/>
          <w:b w:val="false"/>
          <w:i w:val="false"/>
          <w:color w:val="000000"/>
          <w:sz w:val="28"/>
        </w:rPr>
        <w:t>
      1) в аукционных торгах без документации - 2000 (две тысячи) тенге на 1 (один) киловатт установленной мощности, умноженный на установленную мощность объекта по использованию ВИЭ, указанную в заявке на участие в аукционных торгах.</w:t>
      </w:r>
    </w:p>
    <w:p>
      <w:pPr>
        <w:spacing w:after="0"/>
        <w:ind w:left="0"/>
        <w:jc w:val="both"/>
      </w:pPr>
      <w:r>
        <w:rPr>
          <w:rFonts w:ascii="Times New Roman"/>
          <w:b w:val="false"/>
          <w:i w:val="false"/>
          <w:color w:val="000000"/>
          <w:sz w:val="28"/>
        </w:rPr>
        <w:t>
      2) в аукционных торгах с документацией - 5000 (пять тысяч) тенге на 1 (один) киловатт установленной мощности, умноженный на установленную мощность объекта по использованию ВИЭ, указанную в Графике.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29"/>
    <w:p>
      <w:pPr>
        <w:spacing w:after="0"/>
        <w:ind w:left="0"/>
        <w:jc w:val="both"/>
      </w:pPr>
      <w:r>
        <w:rPr>
          <w:rFonts w:ascii="Times New Roman"/>
          <w:b w:val="false"/>
          <w:i w:val="false"/>
          <w:color w:val="000000"/>
          <w:sz w:val="28"/>
        </w:rPr>
        <w:t>
      44.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расчетно-финансовым центром соответствующего письма в банк (банки) в течение 3 (трех) рабочих дней со дня проведения аукционных торгов при наступлении одного из следующих случаев:</w:t>
      </w:r>
    </w:p>
    <w:bookmarkEnd w:id="129"/>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w:t>
      </w:r>
    </w:p>
    <w:p>
      <w:pPr>
        <w:spacing w:after="0"/>
        <w:ind w:left="0"/>
        <w:jc w:val="both"/>
      </w:pPr>
      <w:r>
        <w:rPr>
          <w:rFonts w:ascii="Times New Roman"/>
          <w:b w:val="false"/>
          <w:i w:val="false"/>
          <w:color w:val="000000"/>
          <w:sz w:val="28"/>
        </w:rPr>
        <w:t>
      2) победитель аукционных торгов заключил договор покупки и внес финансовое обеспечение исполнения условий договора покупки.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1" w:id="130"/>
    <w:p>
      <w:pPr>
        <w:spacing w:after="0"/>
        <w:ind w:left="0"/>
        <w:jc w:val="both"/>
      </w:pPr>
      <w:r>
        <w:rPr>
          <w:rFonts w:ascii="Times New Roman"/>
          <w:b w:val="false"/>
          <w:i w:val="false"/>
          <w:color w:val="000000"/>
          <w:sz w:val="28"/>
        </w:rPr>
        <w:t xml:space="preserve">
      45. В случае если победитель аукционных торгов уклонился от заключения договора покупки и (или) не предоставил финансовое обеспечение исполнения условий договора покупки в соответствии с </w:t>
      </w:r>
      <w:r>
        <w:rPr>
          <w:rFonts w:ascii="Times New Roman"/>
          <w:b w:val="false"/>
          <w:i w:val="false"/>
          <w:color w:val="000000"/>
          <w:sz w:val="28"/>
        </w:rPr>
        <w:t>пунктами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Правил, расчетно-финансовый центр выставляет требование на оплату по соответствующей банковской гарантии или резервному аккредитиву.</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31"/>
    <w:p>
      <w:pPr>
        <w:spacing w:after="0"/>
        <w:ind w:left="0"/>
        <w:jc w:val="both"/>
      </w:pPr>
      <w:r>
        <w:rPr>
          <w:rFonts w:ascii="Times New Roman"/>
          <w:b w:val="false"/>
          <w:i w:val="false"/>
          <w:color w:val="000000"/>
          <w:sz w:val="28"/>
        </w:rPr>
        <w:t>
      46. Финансовое обеспечение оформляется на срок действия не менее 150 (ста пятидесяти) календарных дней с даты проведения аукционных торгов и является безотзывным.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33" w:id="132"/>
    <w:p>
      <w:pPr>
        <w:spacing w:after="0"/>
        <w:ind w:left="0"/>
        <w:jc w:val="both"/>
      </w:pPr>
      <w:r>
        <w:rPr>
          <w:rFonts w:ascii="Times New Roman"/>
          <w:b w:val="false"/>
          <w:i w:val="false"/>
          <w:color w:val="000000"/>
          <w:sz w:val="28"/>
        </w:rPr>
        <w:t>
      47. Финансовое обеспечение исполняется (удерживается) банком при предоставлении следующих документов расчетно-финансовым центром:</w:t>
      </w:r>
    </w:p>
    <w:bookmarkEnd w:id="132"/>
    <w:bookmarkStart w:name="z134" w:id="133"/>
    <w:p>
      <w:pPr>
        <w:spacing w:after="0"/>
        <w:ind w:left="0"/>
        <w:jc w:val="both"/>
      </w:pPr>
      <w:r>
        <w:rPr>
          <w:rFonts w:ascii="Times New Roman"/>
          <w:b w:val="false"/>
          <w:i w:val="false"/>
          <w:color w:val="000000"/>
          <w:sz w:val="28"/>
        </w:rPr>
        <w:t>
      1) заявление о неисполнении обязательств лицом – должником, оформленное на бумажном носителе, подписанное уполномоченным лицом расчетно-финансового центра, и заверенное оттиском печати расчетно-финансового центра;</w:t>
      </w:r>
    </w:p>
    <w:bookmarkEnd w:id="133"/>
    <w:bookmarkStart w:name="z135" w:id="134"/>
    <w:p>
      <w:pPr>
        <w:spacing w:after="0"/>
        <w:ind w:left="0"/>
        <w:jc w:val="both"/>
      </w:pPr>
      <w:r>
        <w:rPr>
          <w:rFonts w:ascii="Times New Roman"/>
          <w:b w:val="false"/>
          <w:i w:val="false"/>
          <w:color w:val="000000"/>
          <w:sz w:val="28"/>
        </w:rPr>
        <w:t>
      2) требование на оплату с указанием суммы взыскания в соответствии с настоящими Правилами.</w:t>
      </w:r>
    </w:p>
    <w:bookmarkEnd w:id="134"/>
    <w:bookmarkStart w:name="z136" w:id="135"/>
    <w:p>
      <w:pPr>
        <w:spacing w:after="0"/>
        <w:ind w:left="0"/>
        <w:jc w:val="both"/>
      </w:pPr>
      <w:r>
        <w:rPr>
          <w:rFonts w:ascii="Times New Roman"/>
          <w:b w:val="false"/>
          <w:i w:val="false"/>
          <w:color w:val="000000"/>
          <w:sz w:val="28"/>
        </w:rPr>
        <w:t>
      48. Все банковские комиссии и расходы, связанные с финансовым обеспечением, в том числе и Банка получателя (бенефициара), оплачивает лицо – должник.</w:t>
      </w:r>
    </w:p>
    <w:bookmarkEnd w:id="135"/>
    <w:bookmarkStart w:name="z137" w:id="136"/>
    <w:p>
      <w:pPr>
        <w:spacing w:after="0"/>
        <w:ind w:left="0"/>
        <w:jc w:val="both"/>
      </w:pPr>
      <w:r>
        <w:rPr>
          <w:rFonts w:ascii="Times New Roman"/>
          <w:b w:val="false"/>
          <w:i w:val="false"/>
          <w:color w:val="000000"/>
          <w:sz w:val="28"/>
        </w:rPr>
        <w:t>
      49.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136"/>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в редакции приказа Министра энергетики РК от 11.09.2018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141" w:id="137"/>
    <w:p>
      <w:pPr>
        <w:spacing w:after="0"/>
        <w:ind w:left="0"/>
        <w:jc w:val="left"/>
      </w:pPr>
      <w:r>
        <w:rPr>
          <w:rFonts w:ascii="Times New Roman"/>
          <w:b/>
          <w:i w:val="false"/>
          <w:color w:val="000000"/>
        </w:rPr>
        <w:t xml:space="preserve"> Параграф 5. Порядок подведения итогов и определение победителей</w:t>
      </w:r>
    </w:p>
    <w:bookmarkEnd w:id="137"/>
    <w:bookmarkStart w:name="z142" w:id="138"/>
    <w:p>
      <w:pPr>
        <w:spacing w:after="0"/>
        <w:ind w:left="0"/>
        <w:jc w:val="both"/>
      </w:pPr>
      <w:r>
        <w:rPr>
          <w:rFonts w:ascii="Times New Roman"/>
          <w:b w:val="false"/>
          <w:i w:val="false"/>
          <w:color w:val="000000"/>
          <w:sz w:val="28"/>
        </w:rPr>
        <w:t>
      50. В течение торговой сессии участникам аукционных торгов без документации открыта следующая информация:</w:t>
      </w:r>
    </w:p>
    <w:bookmarkEnd w:id="138"/>
    <w:bookmarkStart w:name="z78" w:id="139"/>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139"/>
    <w:bookmarkStart w:name="z79" w:id="140"/>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140"/>
    <w:p>
      <w:pPr>
        <w:spacing w:after="0"/>
        <w:ind w:left="0"/>
        <w:jc w:val="both"/>
      </w:pPr>
      <w:r>
        <w:rPr>
          <w:rFonts w:ascii="Times New Roman"/>
          <w:b w:val="false"/>
          <w:i w:val="false"/>
          <w:color w:val="000000"/>
          <w:sz w:val="28"/>
        </w:rPr>
        <w:t>
      3) наименьшая цена, указанная в поданных заявках на участие в аукционных торгах на продажу (без указания объемов).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41"/>
    <w:p>
      <w:pPr>
        <w:spacing w:after="0"/>
        <w:ind w:left="0"/>
        <w:jc w:val="both"/>
      </w:pPr>
      <w:r>
        <w:rPr>
          <w:rFonts w:ascii="Times New Roman"/>
          <w:b w:val="false"/>
          <w:i w:val="false"/>
          <w:color w:val="000000"/>
          <w:sz w:val="28"/>
        </w:rPr>
        <w:t>
      50-1. В течение торговой сессии участникам аукционных торгов с документацией открыта следующая информация:</w:t>
      </w:r>
    </w:p>
    <w:bookmarkEnd w:id="141"/>
    <w:bookmarkStart w:name="z206" w:id="142"/>
    <w:p>
      <w:pPr>
        <w:spacing w:after="0"/>
        <w:ind w:left="0"/>
        <w:jc w:val="both"/>
      </w:pPr>
      <w:r>
        <w:rPr>
          <w:rFonts w:ascii="Times New Roman"/>
          <w:b w:val="false"/>
          <w:i w:val="false"/>
          <w:color w:val="000000"/>
          <w:sz w:val="28"/>
        </w:rPr>
        <w:t>
      1) общая информация, характеризующая аукционные торги, указанная в Графике, утвержденном уполномоченным органом;</w:t>
      </w:r>
    </w:p>
    <w:bookmarkEnd w:id="142"/>
    <w:bookmarkStart w:name="z207" w:id="143"/>
    <w:p>
      <w:pPr>
        <w:spacing w:after="0"/>
        <w:ind w:left="0"/>
        <w:jc w:val="both"/>
      </w:pPr>
      <w:r>
        <w:rPr>
          <w:rFonts w:ascii="Times New Roman"/>
          <w:b w:val="false"/>
          <w:i w:val="false"/>
          <w:color w:val="000000"/>
          <w:sz w:val="28"/>
        </w:rPr>
        <w:t>
      2) заявка на участие в аукционных торгах, поданная участником со всеми ее параметрами (цена, время подачи заявки);</w:t>
      </w:r>
    </w:p>
    <w:bookmarkEnd w:id="143"/>
    <w:bookmarkStart w:name="z208" w:id="144"/>
    <w:p>
      <w:pPr>
        <w:spacing w:after="0"/>
        <w:ind w:left="0"/>
        <w:jc w:val="both"/>
      </w:pPr>
      <w:r>
        <w:rPr>
          <w:rFonts w:ascii="Times New Roman"/>
          <w:b w:val="false"/>
          <w:i w:val="false"/>
          <w:color w:val="000000"/>
          <w:sz w:val="28"/>
        </w:rPr>
        <w:t>
      3) заявки, поданные участниками торгов с указанием цены.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5"/>
    <w:p>
      <w:pPr>
        <w:spacing w:after="0"/>
        <w:ind w:left="0"/>
        <w:jc w:val="both"/>
      </w:pPr>
      <w:r>
        <w:rPr>
          <w:rFonts w:ascii="Times New Roman"/>
          <w:b w:val="false"/>
          <w:i w:val="false"/>
          <w:color w:val="000000"/>
          <w:sz w:val="28"/>
        </w:rPr>
        <w:t>
      51. Организатор производит расчет цен при выполнении следующих условий:</w:t>
      </w:r>
    </w:p>
    <w:bookmarkEnd w:id="145"/>
    <w:bookmarkStart w:name="z433" w:id="146"/>
    <w:p>
      <w:pPr>
        <w:spacing w:after="0"/>
        <w:ind w:left="0"/>
        <w:jc w:val="both"/>
      </w:pPr>
      <w:r>
        <w:rPr>
          <w:rFonts w:ascii="Times New Roman"/>
          <w:b w:val="false"/>
          <w:i w:val="false"/>
          <w:color w:val="000000"/>
          <w:sz w:val="28"/>
        </w:rPr>
        <w:t>
      1) суммарный объем установленной мощности заявок на участие в аукционных торгах на продажу не менее 130% объема спроса установленной мощности;</w:t>
      </w:r>
    </w:p>
    <w:bookmarkEnd w:id="146"/>
    <w:bookmarkStart w:name="z434" w:id="147"/>
    <w:p>
      <w:pPr>
        <w:spacing w:after="0"/>
        <w:ind w:left="0"/>
        <w:jc w:val="both"/>
      </w:pPr>
      <w:r>
        <w:rPr>
          <w:rFonts w:ascii="Times New Roman"/>
          <w:b w:val="false"/>
          <w:i w:val="false"/>
          <w:color w:val="000000"/>
          <w:sz w:val="28"/>
        </w:rPr>
        <w:t>
      2) количество участников, зарегистрированных и допущенных на соответствующие аукционные торги в торговой системе, не менее двух;</w:t>
      </w:r>
    </w:p>
    <w:bookmarkEnd w:id="147"/>
    <w:bookmarkStart w:name="z435" w:id="148"/>
    <w:p>
      <w:pPr>
        <w:spacing w:after="0"/>
        <w:ind w:left="0"/>
        <w:jc w:val="both"/>
      </w:pPr>
      <w:r>
        <w:rPr>
          <w:rFonts w:ascii="Times New Roman"/>
          <w:b w:val="false"/>
          <w:i w:val="false"/>
          <w:color w:val="000000"/>
          <w:sz w:val="28"/>
        </w:rPr>
        <w:t xml:space="preserve">
      В случае невыполнения вышеуказанных условий, Организатор не производит расчет цен, закрывает торги до истечения времени закрытия торговой сессии и объявляет торги не состоявшимися. </w:t>
      </w:r>
    </w:p>
    <w:bookmarkEnd w:id="148"/>
    <w:bookmarkStart w:name="z436" w:id="149"/>
    <w:p>
      <w:pPr>
        <w:spacing w:after="0"/>
        <w:ind w:left="0"/>
        <w:jc w:val="both"/>
      </w:pPr>
      <w:r>
        <w:rPr>
          <w:rFonts w:ascii="Times New Roman"/>
          <w:b w:val="false"/>
          <w:i w:val="false"/>
          <w:color w:val="000000"/>
          <w:sz w:val="28"/>
        </w:rPr>
        <w:t>
      Положение подпункта 1) настоящего пункта не распространяется на аукционные торги по отбору проектов по строительству объектов использующих гидродинамическую энергию воды, отходы потребления, биомассу, биогаз и иное топливо из отходов потребления для производства электрической энергии.</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0" w:id="150"/>
    <w:p>
      <w:pPr>
        <w:spacing w:after="0"/>
        <w:ind w:left="0"/>
        <w:jc w:val="both"/>
      </w:pPr>
      <w:r>
        <w:rPr>
          <w:rFonts w:ascii="Times New Roman"/>
          <w:b w:val="false"/>
          <w:i w:val="false"/>
          <w:color w:val="000000"/>
          <w:sz w:val="28"/>
        </w:rPr>
        <w:t>
      52. Из заявок на участие в аукционных торгах Организатор составляет ранжированный список, сформированный в порядке возрастания указанных в них цен.</w:t>
      </w:r>
    </w:p>
    <w:bookmarkEnd w:id="150"/>
    <w:bookmarkStart w:name="z151" w:id="151"/>
    <w:p>
      <w:pPr>
        <w:spacing w:after="0"/>
        <w:ind w:left="0"/>
        <w:jc w:val="both"/>
      </w:pPr>
      <w:r>
        <w:rPr>
          <w:rFonts w:ascii="Times New Roman"/>
          <w:b w:val="false"/>
          <w:i w:val="false"/>
          <w:color w:val="000000"/>
          <w:sz w:val="28"/>
        </w:rPr>
        <w:t>
      53. Определение предварительного списка победителей в аукционных торгах без документации осуществляется после окончания времени приема заявок на участие в аукционных торгах в торговую сессию, путем последовательного их отбора из ранжированного списка в порядке возрастания заявленных цен, до полного удовлетворения спроса.</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52"/>
    <w:p>
      <w:pPr>
        <w:spacing w:after="0"/>
        <w:ind w:left="0"/>
        <w:jc w:val="both"/>
      </w:pPr>
      <w:r>
        <w:rPr>
          <w:rFonts w:ascii="Times New Roman"/>
          <w:b w:val="false"/>
          <w:i w:val="false"/>
          <w:color w:val="000000"/>
          <w:sz w:val="28"/>
        </w:rPr>
        <w:t>
      53-1. Определение победителя в аукционных торгах с документацией осуществляется после окончания времени приема заявок на участие в аукционных торгах в торговую сессию, путем выбора одной заявки с наименьшей ценой.</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153"/>
    <w:p>
      <w:pPr>
        <w:spacing w:after="0"/>
        <w:ind w:left="0"/>
        <w:jc w:val="both"/>
      </w:pPr>
      <w:r>
        <w:rPr>
          <w:rFonts w:ascii="Times New Roman"/>
          <w:b w:val="false"/>
          <w:i w:val="false"/>
          <w:color w:val="000000"/>
          <w:sz w:val="28"/>
        </w:rPr>
        <w:t>
      54. В случае, если в предварительном списке победителей в аукционных торгах без документации имеются несколько предварительно удовлетворенных заявок на участие в аукционных торгах, в которых указаны одноименная точка подключения, технические требования которой не могут быть выполнены ввиду превышения суммарного объема этих заявок на участие в аукционных торгах над максимально допустимым объемом мощности по данной точке подключения и/или количества возможных подключений, то из предварительного списка победителей заявки на участие в аукционных торгах исключаются в порядке убывания цены, до выполнения условия о максимально допустимом объеме установленной мощности по данной точке подключения и количестве возможных подключений.</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154"/>
    <w:p>
      <w:pPr>
        <w:spacing w:after="0"/>
        <w:ind w:left="0"/>
        <w:jc w:val="both"/>
      </w:pPr>
      <w:r>
        <w:rPr>
          <w:rFonts w:ascii="Times New Roman"/>
          <w:b w:val="false"/>
          <w:i w:val="false"/>
          <w:color w:val="000000"/>
          <w:sz w:val="28"/>
        </w:rPr>
        <w:t>
      54-1. При проведении аукционных торгов с технической возможностью одного подключения, в торговой сессии принимаются заявки на участие в аукционных торгах на объем установленной мощности, равный указанному в Графике.</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54-1 в соответствии с приказом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55"/>
    <w:p>
      <w:pPr>
        <w:spacing w:after="0"/>
        <w:ind w:left="0"/>
        <w:jc w:val="both"/>
      </w:pPr>
      <w:r>
        <w:rPr>
          <w:rFonts w:ascii="Times New Roman"/>
          <w:b w:val="false"/>
          <w:i w:val="false"/>
          <w:color w:val="000000"/>
          <w:sz w:val="28"/>
        </w:rPr>
        <w:t>
      55. В случае, если последняя востребованная заявка на участие в аукционных торгах без документации из предварительного списка победителей не может быть полностью удовлетворена при имеющемся спросе, то при проведении торгов применяются следующие условия:</w:t>
      </w:r>
    </w:p>
    <w:bookmarkEnd w:id="155"/>
    <w:bookmarkStart w:name="z100" w:id="156"/>
    <w:p>
      <w:pPr>
        <w:spacing w:after="0"/>
        <w:ind w:left="0"/>
        <w:jc w:val="both"/>
      </w:pPr>
      <w:r>
        <w:rPr>
          <w:rFonts w:ascii="Times New Roman"/>
          <w:b w:val="false"/>
          <w:i w:val="false"/>
          <w:color w:val="000000"/>
          <w:sz w:val="28"/>
        </w:rPr>
        <w:t>
      1) если удовлетворенный объем последней востребованной заявки на участие в аукционных торгах составляет 50% или более от ее заявленного объема, то такая заявка на участие в аукционных торгах удовлетворяется по итогам торгов в полном объеме либо в объеме, не превышающем величину ограничения максимально допустимого объема точки подключения. При этом, объявленный уполномоченным органом объем отбора установленной мощности будет увеличен на величину неудовлетворенного остатка (либо его части) последней востребованной заявки на участие в аукционных торгах из ранжированного списка;</w:t>
      </w:r>
    </w:p>
    <w:bookmarkEnd w:id="156"/>
    <w:p>
      <w:pPr>
        <w:spacing w:after="0"/>
        <w:ind w:left="0"/>
        <w:jc w:val="both"/>
      </w:pPr>
      <w:r>
        <w:rPr>
          <w:rFonts w:ascii="Times New Roman"/>
          <w:b w:val="false"/>
          <w:i w:val="false"/>
          <w:color w:val="000000"/>
          <w:sz w:val="28"/>
        </w:rPr>
        <w:t>
      2) если удовлетворенный объем последней востребованной заявки на участие в аукционных торгах составляет менее 50% от ее заявленного объема, то такая заявка на участие в аукционных торгах проверяется на условие о минимально допустимом объеме установленной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57"/>
    <w:p>
      <w:pPr>
        <w:spacing w:after="0"/>
        <w:ind w:left="0"/>
        <w:jc w:val="both"/>
      </w:pPr>
      <w:r>
        <w:rPr>
          <w:rFonts w:ascii="Times New Roman"/>
          <w:b w:val="false"/>
          <w:i w:val="false"/>
          <w:color w:val="000000"/>
          <w:sz w:val="28"/>
        </w:rPr>
        <w:t xml:space="preserve">
      56. После проверки условий, указанных в </w:t>
      </w:r>
      <w:r>
        <w:rPr>
          <w:rFonts w:ascii="Times New Roman"/>
          <w:b w:val="false"/>
          <w:i w:val="false"/>
          <w:color w:val="000000"/>
          <w:sz w:val="28"/>
        </w:rPr>
        <w:t>пунктах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настоящих Правил, Организатор определяет победителя(ей) аукционных торгов без документации и включает их в реестр победителей аукционных торгов. При этом аукционные цены определяются по ценам, указанным в поданных заявках на участие в аукционных торгах.</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в редакции приказа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56-1. Исключен приказом и.о. Министра энергетики РК от 24.08.2022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шестидесяти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157" w:id="158"/>
    <w:p>
      <w:pPr>
        <w:spacing w:after="0"/>
        <w:ind w:left="0"/>
        <w:jc w:val="both"/>
      </w:pPr>
      <w:r>
        <w:rPr>
          <w:rFonts w:ascii="Times New Roman"/>
          <w:b w:val="false"/>
          <w:i w:val="false"/>
          <w:color w:val="000000"/>
          <w:sz w:val="28"/>
        </w:rPr>
        <w:t>
      57. По итогам проведенных аукционных торгов Организатор в течение 1 (один) часа после закрытия торговой сессии отправляет Участникам в электронном виде уведомления об итогах прошедших аукционных торгов. Письменные уведомления направляются участникам не позднее 18-00 часов времени Астаны следующего рабочего дня.</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9"/>
    <w:p>
      <w:pPr>
        <w:spacing w:after="0"/>
        <w:ind w:left="0"/>
        <w:jc w:val="both"/>
      </w:pPr>
      <w:r>
        <w:rPr>
          <w:rFonts w:ascii="Times New Roman"/>
          <w:b w:val="false"/>
          <w:i w:val="false"/>
          <w:color w:val="000000"/>
          <w:sz w:val="28"/>
        </w:rPr>
        <w:t xml:space="preserve">
      58. Реестр победителей аукционных торгов публикуется на веб-сайте Организатора в течение 1 (одного) часа после закрытия торговой сессии с указанием аукционных цен и объема установленной мощности объектов по использованию ВИЭ, отобранной в ходе аукционных торгов. </w:t>
      </w:r>
    </w:p>
    <w:bookmarkEnd w:id="159"/>
    <w:bookmarkStart w:name="z211" w:id="160"/>
    <w:p>
      <w:pPr>
        <w:spacing w:after="0"/>
        <w:ind w:left="0"/>
        <w:jc w:val="both"/>
      </w:pPr>
      <w:r>
        <w:rPr>
          <w:rFonts w:ascii="Times New Roman"/>
          <w:b w:val="false"/>
          <w:i w:val="false"/>
          <w:color w:val="000000"/>
          <w:sz w:val="28"/>
        </w:rPr>
        <w:t>
      58-1. Передача документации расчетно-финансовым центром в собственность победителю аукционных торгов осуществляется путем заключения соответствующего договора купли-продажи.</w:t>
      </w:r>
    </w:p>
    <w:bookmarkEnd w:id="160"/>
    <w:p>
      <w:pPr>
        <w:spacing w:after="0"/>
        <w:ind w:left="0"/>
        <w:jc w:val="both"/>
      </w:pPr>
      <w:r>
        <w:rPr>
          <w:rFonts w:ascii="Times New Roman"/>
          <w:b w:val="false"/>
          <w:i w:val="false"/>
          <w:color w:val="000000"/>
          <w:sz w:val="28"/>
        </w:rPr>
        <w:t>
      Затраты на разработку документации, включая сопутствующие налоги, возмещаются (оплачиваются) победителем аукционных торгов с документацией расчетно-финансовому центру в течение 30 календарных дней с даты публикации соответствующего реестра победителей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58-1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61"/>
    <w:p>
      <w:pPr>
        <w:spacing w:after="0"/>
        <w:ind w:left="0"/>
        <w:jc w:val="both"/>
      </w:pPr>
      <w:r>
        <w:rPr>
          <w:rFonts w:ascii="Times New Roman"/>
          <w:b w:val="false"/>
          <w:i w:val="false"/>
          <w:color w:val="000000"/>
          <w:sz w:val="28"/>
        </w:rPr>
        <w:t>
      59. Организатор не позднее 1 (одного) рабочего дня после закрытия торговой сессии формирует и направляет уполномоченному органу итоги проведенных аукционных торгов с расшифровкой порядка проведения аукционных торгов и указанием полной информации о всех поданных в торговую систему заявках и Реестр победителей аукционных торгов.</w:t>
      </w:r>
    </w:p>
    <w:bookmarkEnd w:id="161"/>
    <w:bookmarkStart w:name="z160" w:id="162"/>
    <w:p>
      <w:pPr>
        <w:spacing w:after="0"/>
        <w:ind w:left="0"/>
        <w:jc w:val="both"/>
      </w:pPr>
      <w:r>
        <w:rPr>
          <w:rFonts w:ascii="Times New Roman"/>
          <w:b w:val="false"/>
          <w:i w:val="false"/>
          <w:color w:val="000000"/>
          <w:sz w:val="28"/>
        </w:rPr>
        <w:t>
      60. Уполномоченный орган с момента получения от Организатора Реестра победителей аукционных торгов включает победителей аукционных торгов в течение 5 (пяти) рабочих дней в перечень энергопроизводящих организаций, использующих ВИЭ и в течение 30 (тридцати) календарных дней в план размещения объектов по использованию ВИЭ.</w:t>
      </w:r>
    </w:p>
    <w:bookmarkEnd w:id="162"/>
    <w:p>
      <w:pPr>
        <w:spacing w:after="0"/>
        <w:ind w:left="0"/>
        <w:jc w:val="both"/>
      </w:pPr>
      <w:r>
        <w:rPr>
          <w:rFonts w:ascii="Times New Roman"/>
          <w:b w:val="false"/>
          <w:i w:val="false"/>
          <w:color w:val="000000"/>
          <w:sz w:val="28"/>
        </w:rPr>
        <w:t>
      При этом, победители аукционных торгов подают заявку для заключения договора покупки с расчетно-финансовым центром в течение 60 (шестидесяти) календарных дней после включения в перечень энергопроизводящих организаций, использующих ВИЭ.</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энергетики РК от 27.08.2020 </w:t>
      </w:r>
      <w:r>
        <w:rPr>
          <w:rFonts w:ascii="Times New Roman"/>
          <w:b w:val="false"/>
          <w:i w:val="false"/>
          <w:color w:val="000000"/>
          <w:sz w:val="28"/>
        </w:rPr>
        <w:t>№ 287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6" w:id="163"/>
    <w:p>
      <w:pPr>
        <w:spacing w:after="0"/>
        <w:ind w:left="0"/>
        <w:jc w:val="left"/>
      </w:pPr>
      <w:r>
        <w:rPr>
          <w:rFonts w:ascii="Times New Roman"/>
          <w:b/>
          <w:i w:val="false"/>
          <w:color w:val="000000"/>
        </w:rPr>
        <w:t xml:space="preserve"> Параграф 6. Организация и проведение аукционных торгов по отбору проектов по энергетической утилизации отходов</w:t>
      </w:r>
    </w:p>
    <w:bookmarkEnd w:id="163"/>
    <w:p>
      <w:pPr>
        <w:spacing w:after="0"/>
        <w:ind w:left="0"/>
        <w:jc w:val="both"/>
      </w:pPr>
      <w:r>
        <w:rPr>
          <w:rFonts w:ascii="Times New Roman"/>
          <w:b w:val="false"/>
          <w:i w:val="false"/>
          <w:color w:val="ff0000"/>
          <w:sz w:val="28"/>
        </w:rPr>
        <w:t xml:space="preserve">
      Сноска. Глава 2 дополнена параграфом 6 в соответствии с приказом Министра энергетики РК от 09.03.2021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247" w:id="164"/>
    <w:p>
      <w:pPr>
        <w:spacing w:after="0"/>
        <w:ind w:left="0"/>
        <w:jc w:val="both"/>
      </w:pPr>
      <w:r>
        <w:rPr>
          <w:rFonts w:ascii="Times New Roman"/>
          <w:b w:val="false"/>
          <w:i w:val="false"/>
          <w:color w:val="000000"/>
          <w:sz w:val="28"/>
        </w:rPr>
        <w:t xml:space="preserve">
      60-1. Уполномоченный орган в области охраны окружающей среды направляет в местные исполнительные органы извещение о необходимости внедрения в соответствующем регионе объекта по энергетической утилизации отходов, и предоставления информации по строительству объектов по энергетической утилизации, предусмотренной </w:t>
      </w:r>
      <w:r>
        <w:rPr>
          <w:rFonts w:ascii="Times New Roman"/>
          <w:b w:val="false"/>
          <w:i w:val="false"/>
          <w:color w:val="000000"/>
          <w:sz w:val="28"/>
        </w:rPr>
        <w:t>пунктом 60-2</w:t>
      </w:r>
      <w:r>
        <w:rPr>
          <w:rFonts w:ascii="Times New Roman"/>
          <w:b w:val="false"/>
          <w:i w:val="false"/>
          <w:color w:val="000000"/>
          <w:sz w:val="28"/>
        </w:rPr>
        <w:t xml:space="preserve"> настоящих Правил.</w:t>
      </w:r>
    </w:p>
    <w:bookmarkEnd w:id="164"/>
    <w:bookmarkStart w:name="z248" w:id="165"/>
    <w:p>
      <w:pPr>
        <w:spacing w:after="0"/>
        <w:ind w:left="0"/>
        <w:jc w:val="both"/>
      </w:pPr>
      <w:r>
        <w:rPr>
          <w:rFonts w:ascii="Times New Roman"/>
          <w:b w:val="false"/>
          <w:i w:val="false"/>
          <w:color w:val="000000"/>
          <w:sz w:val="28"/>
        </w:rPr>
        <w:t>
      60-2. Местные исполнительные органы в месячный срок письменно направляют в уполномоченный орган в области охраны окружающей среды следующую информацию:</w:t>
      </w:r>
    </w:p>
    <w:bookmarkEnd w:id="165"/>
    <w:bookmarkStart w:name="z249" w:id="166"/>
    <w:p>
      <w:pPr>
        <w:spacing w:after="0"/>
        <w:ind w:left="0"/>
        <w:jc w:val="both"/>
      </w:pPr>
      <w:r>
        <w:rPr>
          <w:rFonts w:ascii="Times New Roman"/>
          <w:b w:val="false"/>
          <w:i w:val="false"/>
          <w:color w:val="000000"/>
          <w:sz w:val="28"/>
        </w:rPr>
        <w:t>
      1) гарантийное письмо о резервировании и предоставлении земельного участка (для планируемых к строительству объектов по энергетической утилизации отходов) победителю аукционных торгов по отбору проектов по энергетической утилизации отходов с учетом технических характеристик в соответствии с Земельным кодексом;</w:t>
      </w:r>
    </w:p>
    <w:bookmarkEnd w:id="166"/>
    <w:bookmarkStart w:name="z250" w:id="167"/>
    <w:p>
      <w:pPr>
        <w:spacing w:after="0"/>
        <w:ind w:left="0"/>
        <w:jc w:val="both"/>
      </w:pPr>
      <w:r>
        <w:rPr>
          <w:rFonts w:ascii="Times New Roman"/>
          <w:b w:val="false"/>
          <w:i w:val="false"/>
          <w:color w:val="000000"/>
          <w:sz w:val="28"/>
        </w:rPr>
        <w:t xml:space="preserve">
      2) информация об энергопередающей организации, владеющей ближайшей точкой подключения к электрическим сетям; </w:t>
      </w:r>
    </w:p>
    <w:bookmarkEnd w:id="167"/>
    <w:bookmarkStart w:name="z251" w:id="168"/>
    <w:p>
      <w:pPr>
        <w:spacing w:after="0"/>
        <w:ind w:left="0"/>
        <w:jc w:val="both"/>
      </w:pPr>
      <w:r>
        <w:rPr>
          <w:rFonts w:ascii="Times New Roman"/>
          <w:b w:val="false"/>
          <w:i w:val="false"/>
          <w:color w:val="000000"/>
          <w:sz w:val="28"/>
        </w:rPr>
        <w:t>
      3) объем образуемых отходов.</w:t>
      </w:r>
    </w:p>
    <w:bookmarkEnd w:id="168"/>
    <w:bookmarkStart w:name="z252" w:id="169"/>
    <w:p>
      <w:pPr>
        <w:spacing w:after="0"/>
        <w:ind w:left="0"/>
        <w:jc w:val="both"/>
      </w:pPr>
      <w:r>
        <w:rPr>
          <w:rFonts w:ascii="Times New Roman"/>
          <w:b w:val="false"/>
          <w:i w:val="false"/>
          <w:color w:val="000000"/>
          <w:sz w:val="28"/>
        </w:rPr>
        <w:t>
      60-3. Уполномоченный орган в области охраны окружающей среды направляет запрос энергопередающим организациям и Системному оператору о необходимости предоставления информации о возможных точках подключения к электрическим сетям для аукционных торгов по отбору проектов по энергетической утилизации отходов в определенном регионе.</w:t>
      </w:r>
    </w:p>
    <w:bookmarkEnd w:id="169"/>
    <w:bookmarkStart w:name="z253" w:id="170"/>
    <w:p>
      <w:pPr>
        <w:spacing w:after="0"/>
        <w:ind w:left="0"/>
        <w:jc w:val="both"/>
      </w:pPr>
      <w:r>
        <w:rPr>
          <w:rFonts w:ascii="Times New Roman"/>
          <w:b w:val="false"/>
          <w:i w:val="false"/>
          <w:color w:val="000000"/>
          <w:sz w:val="28"/>
        </w:rPr>
        <w:t>
      Энергопередающие организации в течение 15 (пятнадцати) календарных дней с момента получения запроса предоставляют уполномоченному органу в области охраны окружающей среды информацию о возможности ближайшего подключения к электрическим сетям в указанном регионе и резервирует данную точку подключения к электрической сети для победителя аукционных торгов по отбору проектов по энергетической утилизации отходов.</w:t>
      </w:r>
    </w:p>
    <w:bookmarkEnd w:id="170"/>
    <w:bookmarkStart w:name="z254" w:id="171"/>
    <w:p>
      <w:pPr>
        <w:spacing w:after="0"/>
        <w:ind w:left="0"/>
        <w:jc w:val="both"/>
      </w:pPr>
      <w:r>
        <w:rPr>
          <w:rFonts w:ascii="Times New Roman"/>
          <w:b w:val="false"/>
          <w:i w:val="false"/>
          <w:color w:val="000000"/>
          <w:sz w:val="28"/>
        </w:rPr>
        <w:t>
      С момента предоставления информации о возможности подключения к электрическим сетям до завершения аукционных торгов по отбору проектов по энергетической утилизации отходов, энергопередающие организации приостанавливают прием заявок на получение технических условий на подключение к электрической сети по зарезервированным точкам подключения к электрической сети.</w:t>
      </w:r>
    </w:p>
    <w:bookmarkEnd w:id="171"/>
    <w:bookmarkStart w:name="z255" w:id="172"/>
    <w:p>
      <w:pPr>
        <w:spacing w:after="0"/>
        <w:ind w:left="0"/>
        <w:jc w:val="both"/>
      </w:pPr>
      <w:r>
        <w:rPr>
          <w:rFonts w:ascii="Times New Roman"/>
          <w:b w:val="false"/>
          <w:i w:val="false"/>
          <w:color w:val="000000"/>
          <w:sz w:val="28"/>
        </w:rPr>
        <w:t>
      60-4. Местные исполнительные органы выделяют земельные участки под строительство объектов по размещению отходов производства и потребления в соответствии с Земельным кодексом, и резервируют земельные участки, предназначенные для строительства объектов по энергетической утилизации до момента предоставления победителям аукционных торгов на земельный участок.</w:t>
      </w:r>
    </w:p>
    <w:bookmarkEnd w:id="172"/>
    <w:bookmarkStart w:name="z256" w:id="173"/>
    <w:p>
      <w:pPr>
        <w:spacing w:after="0"/>
        <w:ind w:left="0"/>
        <w:jc w:val="both"/>
      </w:pPr>
      <w:r>
        <w:rPr>
          <w:rFonts w:ascii="Times New Roman"/>
          <w:b w:val="false"/>
          <w:i w:val="false"/>
          <w:color w:val="000000"/>
          <w:sz w:val="28"/>
        </w:rPr>
        <w:t>
      60-5. Уполномоченный орган в области охраны окружающей среды в течение 7 (семь) календарных дней после получения информаций, указанных в пунктах 60-2 и 60-3 настоящих Правил, направляет Организатору следующую информацию для проведения аукционных торгов:</w:t>
      </w:r>
    </w:p>
    <w:bookmarkEnd w:id="173"/>
    <w:bookmarkStart w:name="z420" w:id="174"/>
    <w:p>
      <w:pPr>
        <w:spacing w:after="0"/>
        <w:ind w:left="0"/>
        <w:jc w:val="both"/>
      </w:pPr>
      <w:r>
        <w:rPr>
          <w:rFonts w:ascii="Times New Roman"/>
          <w:b w:val="false"/>
          <w:i w:val="false"/>
          <w:color w:val="000000"/>
          <w:sz w:val="28"/>
        </w:rPr>
        <w:t xml:space="preserve">
      1) по группам населенных пунктов для внедрения объектов энергетической утилизации, определенных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энергопроизводящих организаций, использующих энергетическую утилизацию отходов, утвержденных приказом и.о. Министра экологии, геологии и природных ресурсов Республики Казахстан от 10 августа 2021 года №321 (зарегистрирован в Реестре государственной регистрации нормативно-правовых актов под № 23936);</w:t>
      </w:r>
    </w:p>
    <w:bookmarkEnd w:id="174"/>
    <w:bookmarkStart w:name="z421" w:id="175"/>
    <w:p>
      <w:pPr>
        <w:spacing w:after="0"/>
        <w:ind w:left="0"/>
        <w:jc w:val="both"/>
      </w:pPr>
      <w:r>
        <w:rPr>
          <w:rFonts w:ascii="Times New Roman"/>
          <w:b w:val="false"/>
          <w:i w:val="false"/>
          <w:color w:val="000000"/>
          <w:sz w:val="28"/>
        </w:rPr>
        <w:t>
      2) по документам местных исполнительных органов по резервированию земельных участков в каждом населенном пункте группы, указанной в подпункте 1) настоящего пункта;</w:t>
      </w:r>
    </w:p>
    <w:bookmarkEnd w:id="175"/>
    <w:bookmarkStart w:name="z422" w:id="176"/>
    <w:p>
      <w:pPr>
        <w:spacing w:after="0"/>
        <w:ind w:left="0"/>
        <w:jc w:val="both"/>
      </w:pPr>
      <w:r>
        <w:rPr>
          <w:rFonts w:ascii="Times New Roman"/>
          <w:b w:val="false"/>
          <w:i w:val="false"/>
          <w:color w:val="000000"/>
          <w:sz w:val="28"/>
        </w:rPr>
        <w:t>
      3) об объемах образуемых отходов в каждом населенном пункте группы, указанной в подпункте 1) настоящего пункта, в котором предполагается внедрение энергетической утилизации отходов;</w:t>
      </w:r>
    </w:p>
    <w:bookmarkEnd w:id="176"/>
    <w:bookmarkStart w:name="z423" w:id="177"/>
    <w:p>
      <w:pPr>
        <w:spacing w:after="0"/>
        <w:ind w:left="0"/>
        <w:jc w:val="both"/>
      </w:pPr>
      <w:r>
        <w:rPr>
          <w:rFonts w:ascii="Times New Roman"/>
          <w:b w:val="false"/>
          <w:i w:val="false"/>
          <w:color w:val="000000"/>
          <w:sz w:val="28"/>
        </w:rPr>
        <w:t>
      4) о ближайших точках подключения к электрическим сетям для каждого населенного пункта группы, указанной в подпункте 1) настоящего пункта, в котором предполагается внедрение энергетической утилизации отходов;</w:t>
      </w:r>
    </w:p>
    <w:bookmarkEnd w:id="177"/>
    <w:bookmarkStart w:name="z424" w:id="178"/>
    <w:p>
      <w:pPr>
        <w:spacing w:after="0"/>
        <w:ind w:left="0"/>
        <w:jc w:val="both"/>
      </w:pPr>
      <w:r>
        <w:rPr>
          <w:rFonts w:ascii="Times New Roman"/>
          <w:b w:val="false"/>
          <w:i w:val="false"/>
          <w:color w:val="000000"/>
          <w:sz w:val="28"/>
        </w:rPr>
        <w:t>
      5) о предельной аукционной цене по каждой группе;</w:t>
      </w:r>
    </w:p>
    <w:bookmarkEnd w:id="178"/>
    <w:bookmarkStart w:name="z425" w:id="179"/>
    <w:p>
      <w:pPr>
        <w:spacing w:after="0"/>
        <w:ind w:left="0"/>
        <w:jc w:val="both"/>
      </w:pPr>
      <w:r>
        <w:rPr>
          <w:rFonts w:ascii="Times New Roman"/>
          <w:b w:val="false"/>
          <w:i w:val="false"/>
          <w:color w:val="000000"/>
          <w:sz w:val="28"/>
        </w:rPr>
        <w:t>
      6) об установленной мощности предполагаемых объектов по энергетической утилизации отходов;</w:t>
      </w:r>
    </w:p>
    <w:bookmarkEnd w:id="179"/>
    <w:bookmarkStart w:name="z426" w:id="180"/>
    <w:p>
      <w:pPr>
        <w:spacing w:after="0"/>
        <w:ind w:left="0"/>
        <w:jc w:val="both"/>
      </w:pPr>
      <w:r>
        <w:rPr>
          <w:rFonts w:ascii="Times New Roman"/>
          <w:b w:val="false"/>
          <w:i w:val="false"/>
          <w:color w:val="000000"/>
          <w:sz w:val="28"/>
        </w:rPr>
        <w:t>
      7) о сроках и дате проведения аукционных торгов, сроках приема документов и регистрации заявителей в аукционных торгах, а также сроках и дате проведения торговой сессии.</w:t>
      </w:r>
    </w:p>
    <w:bookmarkEnd w:id="180"/>
    <w:bookmarkStart w:name="z427" w:id="181"/>
    <w:p>
      <w:pPr>
        <w:spacing w:after="0"/>
        <w:ind w:left="0"/>
        <w:jc w:val="both"/>
      </w:pPr>
      <w:r>
        <w:rPr>
          <w:rFonts w:ascii="Times New Roman"/>
          <w:b w:val="false"/>
          <w:i w:val="false"/>
          <w:color w:val="000000"/>
          <w:sz w:val="28"/>
        </w:rPr>
        <w:t>
      При этом, дата проведения торговой сессии определяется не менее чем за 2 (два) месяца с момента получения Организатором информаций, указанных в настоящем пункте.</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60-5 -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82"/>
    <w:p>
      <w:pPr>
        <w:spacing w:after="0"/>
        <w:ind w:left="0"/>
        <w:jc w:val="both"/>
      </w:pPr>
      <w:r>
        <w:rPr>
          <w:rFonts w:ascii="Times New Roman"/>
          <w:b w:val="false"/>
          <w:i w:val="false"/>
          <w:color w:val="000000"/>
          <w:sz w:val="28"/>
        </w:rPr>
        <w:t>
      60-6. После получения информации по строительству объектов по энергетической утилизации, Организатор в течение 3 (трех) рабочих дней размещает ее на своем интернет-ресурсе, а также условия и сроки приема документов и регистрации заявителей в аукционных торгах.</w:t>
      </w:r>
    </w:p>
    <w:bookmarkEnd w:id="182"/>
    <w:bookmarkStart w:name="z266" w:id="183"/>
    <w:p>
      <w:pPr>
        <w:spacing w:after="0"/>
        <w:ind w:left="0"/>
        <w:jc w:val="both"/>
      </w:pPr>
      <w:r>
        <w:rPr>
          <w:rFonts w:ascii="Times New Roman"/>
          <w:b w:val="false"/>
          <w:i w:val="false"/>
          <w:color w:val="000000"/>
          <w:sz w:val="28"/>
        </w:rPr>
        <w:t xml:space="preserve">
      60-7. Подготовка к аукционным торгам по отбору проектов по энергетической утилизации отходов проводится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за исключением </w:t>
      </w:r>
      <w:r>
        <w:rPr>
          <w:rFonts w:ascii="Times New Roman"/>
          <w:b w:val="false"/>
          <w:i w:val="false"/>
          <w:color w:val="000000"/>
          <w:sz w:val="28"/>
        </w:rPr>
        <w:t>подпункта 5)</w:t>
      </w:r>
      <w:r>
        <w:rPr>
          <w:rFonts w:ascii="Times New Roman"/>
          <w:b w:val="false"/>
          <w:i w:val="false"/>
          <w:color w:val="000000"/>
          <w:sz w:val="28"/>
        </w:rPr>
        <w:t xml:space="preserve"> пункта 18 и </w:t>
      </w:r>
      <w:r>
        <w:rPr>
          <w:rFonts w:ascii="Times New Roman"/>
          <w:b w:val="false"/>
          <w:i w:val="false"/>
          <w:color w:val="000000"/>
          <w:sz w:val="28"/>
        </w:rPr>
        <w:t>пункта 43</w:t>
      </w:r>
      <w:r>
        <w:rPr>
          <w:rFonts w:ascii="Times New Roman"/>
          <w:b w:val="false"/>
          <w:i w:val="false"/>
          <w:color w:val="000000"/>
          <w:sz w:val="28"/>
        </w:rPr>
        <w:t xml:space="preserve"> настоящих Правил.</w:t>
      </w:r>
    </w:p>
    <w:bookmarkEnd w:id="183"/>
    <w:bookmarkStart w:name="z267" w:id="184"/>
    <w:p>
      <w:pPr>
        <w:spacing w:after="0"/>
        <w:ind w:left="0"/>
        <w:jc w:val="both"/>
      </w:pPr>
      <w:r>
        <w:rPr>
          <w:rFonts w:ascii="Times New Roman"/>
          <w:b w:val="false"/>
          <w:i w:val="false"/>
          <w:color w:val="000000"/>
          <w:sz w:val="28"/>
        </w:rPr>
        <w:t xml:space="preserve">
      60-8.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 Организатор производит прием документов и регистрацию заявителей в базе данных торговой системы в течение 1 (одного) месяца со дня размещения Организатором текста информаций, представленных в соответствии с </w:t>
      </w:r>
      <w:r>
        <w:rPr>
          <w:rFonts w:ascii="Times New Roman"/>
          <w:b w:val="false"/>
          <w:i w:val="false"/>
          <w:color w:val="000000"/>
          <w:sz w:val="28"/>
        </w:rPr>
        <w:t>пунктом 60-5</w:t>
      </w:r>
      <w:r>
        <w:rPr>
          <w:rFonts w:ascii="Times New Roman"/>
          <w:b w:val="false"/>
          <w:i w:val="false"/>
          <w:color w:val="000000"/>
          <w:sz w:val="28"/>
        </w:rPr>
        <w:t xml:space="preserve"> настоящих Правил. </w:t>
      </w:r>
    </w:p>
    <w:bookmarkEnd w:id="184"/>
    <w:bookmarkStart w:name="z268" w:id="185"/>
    <w:p>
      <w:pPr>
        <w:spacing w:after="0"/>
        <w:ind w:left="0"/>
        <w:jc w:val="both"/>
      </w:pPr>
      <w:r>
        <w:rPr>
          <w:rFonts w:ascii="Times New Roman"/>
          <w:b w:val="false"/>
          <w:i w:val="false"/>
          <w:color w:val="000000"/>
          <w:sz w:val="28"/>
        </w:rPr>
        <w:t xml:space="preserve">
      60-9. Организатор не позднее 3 (трех) рабочих дней со дня завершения приема документов и регистрации заявителей, направляет в уполномоченный орган в области охраны окружающей среды список участников аукционных торгов, прошедших регистрацию в базе данных торговой системы Организатора, и размещает на интернет-ресурсе Организатора. </w:t>
      </w:r>
    </w:p>
    <w:bookmarkEnd w:id="185"/>
    <w:bookmarkStart w:name="z269" w:id="186"/>
    <w:p>
      <w:pPr>
        <w:spacing w:after="0"/>
        <w:ind w:left="0"/>
        <w:jc w:val="both"/>
      </w:pPr>
      <w:r>
        <w:rPr>
          <w:rFonts w:ascii="Times New Roman"/>
          <w:b w:val="false"/>
          <w:i w:val="false"/>
          <w:color w:val="000000"/>
          <w:sz w:val="28"/>
        </w:rPr>
        <w:t xml:space="preserve">
      60-10. Участники аукционных торгов по отбору проектов по энергетической утилизации отходов направляют в уполномоченный орган в области охраны окружающей среды документы для их включения в перечень энергопроизводящих организаций, использующих энергетическую утилизацию отходов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перечня энергопроизводящих организаций, использующих энергетическую утилизацию отходов, утвержденных приказом и.о. Министра экологии, геологии и природных ресурсов Республики Казахстан от 10 августа 2021 года №321 (зарегистрирован в Реестре государственной регистрации нормативно-правовых актов под № 23936).</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60-10 – в редакции приказа и.о. Министра энергетики РК от 04.03.2024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187"/>
    <w:p>
      <w:pPr>
        <w:spacing w:after="0"/>
        <w:ind w:left="0"/>
        <w:jc w:val="both"/>
      </w:pPr>
      <w:r>
        <w:rPr>
          <w:rFonts w:ascii="Times New Roman"/>
          <w:b w:val="false"/>
          <w:i w:val="false"/>
          <w:color w:val="000000"/>
          <w:sz w:val="28"/>
        </w:rPr>
        <w:t>
      60-11. Комиссия по вопросам формирования перечня энергопроизводящих организаций, использующих энергетическую утилизацию отходов, в срок не более 1 (одного) месяца рассматривает представленные участниками документы, принимает решение и направляет Организатору не позднее 15 (пятнадцати) календарных дней до даты проведения торговой сессии перечень энергопроизводящих организаций, использующих энергетическую утилизацию отходов.</w:t>
      </w:r>
    </w:p>
    <w:bookmarkEnd w:id="187"/>
    <w:bookmarkStart w:name="z271" w:id="188"/>
    <w:p>
      <w:pPr>
        <w:spacing w:after="0"/>
        <w:ind w:left="0"/>
        <w:jc w:val="both"/>
      </w:pPr>
      <w:r>
        <w:rPr>
          <w:rFonts w:ascii="Times New Roman"/>
          <w:b w:val="false"/>
          <w:i w:val="false"/>
          <w:color w:val="000000"/>
          <w:sz w:val="28"/>
        </w:rPr>
        <w:t xml:space="preserve">
      60-12. Подача заявки для участия в торговой сессии аукционных торгов по отбору проектов по энергетической утилизации отходов осуществляется в соответствии с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подпунктами 1), 2) и 3) </w:t>
      </w:r>
      <w:r>
        <w:rPr>
          <w:rFonts w:ascii="Times New Roman"/>
          <w:b w:val="false"/>
          <w:i w:val="false"/>
          <w:color w:val="000000"/>
          <w:sz w:val="28"/>
        </w:rPr>
        <w:t>пункта 26</w:t>
      </w:r>
      <w:r>
        <w:rPr>
          <w:rFonts w:ascii="Times New Roman"/>
          <w:b w:val="false"/>
          <w:i w:val="false"/>
          <w:color w:val="000000"/>
          <w:sz w:val="28"/>
        </w:rPr>
        <w:t xml:space="preserve">, и </w:t>
      </w:r>
      <w:r>
        <w:rPr>
          <w:rFonts w:ascii="Times New Roman"/>
          <w:b w:val="false"/>
          <w:i w:val="false"/>
          <w:color w:val="000000"/>
          <w:sz w:val="28"/>
        </w:rPr>
        <w:t>пунктами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настоящих Правил.</w:t>
      </w:r>
    </w:p>
    <w:bookmarkEnd w:id="188"/>
    <w:bookmarkStart w:name="z272" w:id="189"/>
    <w:p>
      <w:pPr>
        <w:spacing w:after="0"/>
        <w:ind w:left="0"/>
        <w:jc w:val="both"/>
      </w:pPr>
      <w:r>
        <w:rPr>
          <w:rFonts w:ascii="Times New Roman"/>
          <w:b w:val="false"/>
          <w:i w:val="false"/>
          <w:color w:val="000000"/>
          <w:sz w:val="28"/>
        </w:rPr>
        <w:t xml:space="preserve">
      60-13. Организатор до открытия аукционных торгов вносит в торговую систему информацию, указанную в </w:t>
      </w:r>
      <w:r>
        <w:rPr>
          <w:rFonts w:ascii="Times New Roman"/>
          <w:b w:val="false"/>
          <w:i w:val="false"/>
          <w:color w:val="000000"/>
          <w:sz w:val="28"/>
        </w:rPr>
        <w:t>пункте 60-5</w:t>
      </w:r>
      <w:r>
        <w:rPr>
          <w:rFonts w:ascii="Times New Roman"/>
          <w:b w:val="false"/>
          <w:i w:val="false"/>
          <w:color w:val="000000"/>
          <w:sz w:val="28"/>
        </w:rPr>
        <w:t xml:space="preserve"> настоящих Правил, до открытия торговой сессии вносит информацию о величинах финансового обеспечения заявок на участие в аукционных торгах, полученную от расчетно-финансового центра.</w:t>
      </w:r>
    </w:p>
    <w:bookmarkEnd w:id="189"/>
    <w:bookmarkStart w:name="z273" w:id="190"/>
    <w:p>
      <w:pPr>
        <w:spacing w:after="0"/>
        <w:ind w:left="0"/>
        <w:jc w:val="both"/>
      </w:pPr>
      <w:r>
        <w:rPr>
          <w:rFonts w:ascii="Times New Roman"/>
          <w:b w:val="false"/>
          <w:i w:val="false"/>
          <w:color w:val="000000"/>
          <w:sz w:val="28"/>
        </w:rPr>
        <w:t xml:space="preserve">
      60-14. Виды финансового обеспечения заявки на участие в аукционе и условия их внесения и возврата аукционных торгов по отбору проектов по энергетической утилизации отходов регламентируются в соответствии с </w:t>
      </w:r>
      <w:r>
        <w:rPr>
          <w:rFonts w:ascii="Times New Roman"/>
          <w:b w:val="false"/>
          <w:i w:val="false"/>
          <w:color w:val="000000"/>
          <w:sz w:val="28"/>
        </w:rPr>
        <w:t>пунктами 20</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настоящих Правил.</w:t>
      </w:r>
    </w:p>
    <w:bookmarkEnd w:id="190"/>
    <w:bookmarkStart w:name="z274" w:id="191"/>
    <w:p>
      <w:pPr>
        <w:spacing w:after="0"/>
        <w:ind w:left="0"/>
        <w:jc w:val="both"/>
      </w:pPr>
      <w:r>
        <w:rPr>
          <w:rFonts w:ascii="Times New Roman"/>
          <w:b w:val="false"/>
          <w:i w:val="false"/>
          <w:color w:val="000000"/>
          <w:sz w:val="28"/>
        </w:rPr>
        <w:t xml:space="preserve">
      60-15. Размер финансового обеспечения заявки в аукционных торгах на участие составляет – 5 000 (пять тысяч) тенге на 1 (один) киловатт установленной мощности, умноженный на установленную мощность объекта по энергетической утилизации отходов, указанную в информации представленной уполномоченным органом в области охраны окружающей среды согласно </w:t>
      </w:r>
      <w:r>
        <w:rPr>
          <w:rFonts w:ascii="Times New Roman"/>
          <w:b w:val="false"/>
          <w:i w:val="false"/>
          <w:color w:val="000000"/>
          <w:sz w:val="28"/>
        </w:rPr>
        <w:t>подпункту 6)</w:t>
      </w:r>
      <w:r>
        <w:rPr>
          <w:rFonts w:ascii="Times New Roman"/>
          <w:b w:val="false"/>
          <w:i w:val="false"/>
          <w:color w:val="000000"/>
          <w:sz w:val="28"/>
        </w:rPr>
        <w:t xml:space="preserve"> пункта 60-5 настоящих Правил.</w:t>
      </w:r>
    </w:p>
    <w:bookmarkEnd w:id="191"/>
    <w:bookmarkStart w:name="z275" w:id="192"/>
    <w:p>
      <w:pPr>
        <w:spacing w:after="0"/>
        <w:ind w:left="0"/>
        <w:jc w:val="both"/>
      </w:pPr>
      <w:r>
        <w:rPr>
          <w:rFonts w:ascii="Times New Roman"/>
          <w:b w:val="false"/>
          <w:i w:val="false"/>
          <w:color w:val="000000"/>
          <w:sz w:val="28"/>
        </w:rPr>
        <w:t>
      60-16. В торговой сессии участвуют участники аукционных торгов, включенные в перечень энергопроизводящих организаций, использующих энергетическую утилизацию отходов.</w:t>
      </w:r>
    </w:p>
    <w:bookmarkEnd w:id="192"/>
    <w:bookmarkStart w:name="z276" w:id="193"/>
    <w:p>
      <w:pPr>
        <w:spacing w:after="0"/>
        <w:ind w:left="0"/>
        <w:jc w:val="both"/>
      </w:pPr>
      <w:r>
        <w:rPr>
          <w:rFonts w:ascii="Times New Roman"/>
          <w:b w:val="false"/>
          <w:i w:val="false"/>
          <w:color w:val="000000"/>
          <w:sz w:val="28"/>
        </w:rPr>
        <w:t>
      В течение торговой сессии участникам аукционных торгов открыта следующая информация:</w:t>
      </w:r>
    </w:p>
    <w:bookmarkEnd w:id="193"/>
    <w:bookmarkStart w:name="z277" w:id="194"/>
    <w:p>
      <w:pPr>
        <w:spacing w:after="0"/>
        <w:ind w:left="0"/>
        <w:jc w:val="both"/>
      </w:pPr>
      <w:r>
        <w:rPr>
          <w:rFonts w:ascii="Times New Roman"/>
          <w:b w:val="false"/>
          <w:i w:val="false"/>
          <w:color w:val="000000"/>
          <w:sz w:val="28"/>
        </w:rPr>
        <w:t xml:space="preserve">
      1) предусмотренная </w:t>
      </w:r>
      <w:r>
        <w:rPr>
          <w:rFonts w:ascii="Times New Roman"/>
          <w:b w:val="false"/>
          <w:i w:val="false"/>
          <w:color w:val="000000"/>
          <w:sz w:val="28"/>
        </w:rPr>
        <w:t>пунктом 60-5</w:t>
      </w:r>
      <w:r>
        <w:rPr>
          <w:rFonts w:ascii="Times New Roman"/>
          <w:b w:val="false"/>
          <w:i w:val="false"/>
          <w:color w:val="000000"/>
          <w:sz w:val="28"/>
        </w:rPr>
        <w:t xml:space="preserve"> настоящих Правил;</w:t>
      </w:r>
    </w:p>
    <w:bookmarkEnd w:id="194"/>
    <w:bookmarkStart w:name="z278" w:id="195"/>
    <w:p>
      <w:pPr>
        <w:spacing w:after="0"/>
        <w:ind w:left="0"/>
        <w:jc w:val="both"/>
      </w:pPr>
      <w:r>
        <w:rPr>
          <w:rFonts w:ascii="Times New Roman"/>
          <w:b w:val="false"/>
          <w:i w:val="false"/>
          <w:color w:val="000000"/>
          <w:sz w:val="28"/>
        </w:rPr>
        <w:t>
      2) о заявках на участие в аукционных торгах, поданная участником со всеми ее параметрами (цена, время подачи заявки);</w:t>
      </w:r>
    </w:p>
    <w:bookmarkEnd w:id="195"/>
    <w:bookmarkStart w:name="z279" w:id="196"/>
    <w:p>
      <w:pPr>
        <w:spacing w:after="0"/>
        <w:ind w:left="0"/>
        <w:jc w:val="both"/>
      </w:pPr>
      <w:r>
        <w:rPr>
          <w:rFonts w:ascii="Times New Roman"/>
          <w:b w:val="false"/>
          <w:i w:val="false"/>
          <w:color w:val="000000"/>
          <w:sz w:val="28"/>
        </w:rPr>
        <w:t>
      3) о заявках, представленных участниками торгов с указанием цены.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60-17. Исключен приказом и.о. Министра энергетики РК от 24.08.2022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шестидесяти календарного дня после дня его первого официального опубликования).</w:t>
      </w:r>
      <w:r>
        <w:br/>
      </w:r>
      <w:r>
        <w:rPr>
          <w:rFonts w:ascii="Times New Roman"/>
          <w:b w:val="false"/>
          <w:i w:val="false"/>
          <w:color w:val="000000"/>
          <w:sz w:val="28"/>
        </w:rPr>
        <w:t>
</w:t>
      </w:r>
    </w:p>
    <w:bookmarkStart w:name="z287" w:id="197"/>
    <w:p>
      <w:pPr>
        <w:spacing w:after="0"/>
        <w:ind w:left="0"/>
        <w:jc w:val="both"/>
      </w:pPr>
      <w:r>
        <w:rPr>
          <w:rFonts w:ascii="Times New Roman"/>
          <w:b w:val="false"/>
          <w:i w:val="false"/>
          <w:color w:val="000000"/>
          <w:sz w:val="28"/>
        </w:rPr>
        <w:t xml:space="preserve">
      60-18. Подведение итогов и определение победителей аукционных торгов по отбору проектов по энергетической утилизации отходов регламентируется в соответствии с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настоящих Правил.</w:t>
      </w:r>
    </w:p>
    <w:bookmarkEnd w:id="197"/>
    <w:bookmarkStart w:name="z288" w:id="198"/>
    <w:p>
      <w:pPr>
        <w:spacing w:after="0"/>
        <w:ind w:left="0"/>
        <w:jc w:val="both"/>
      </w:pPr>
      <w:r>
        <w:rPr>
          <w:rFonts w:ascii="Times New Roman"/>
          <w:b w:val="false"/>
          <w:i w:val="false"/>
          <w:color w:val="000000"/>
          <w:sz w:val="28"/>
        </w:rPr>
        <w:t>
      60-19. Организатор не позднее 1 (одного) рабочего дня после закрытия торговой сессии формирует и направляет уполномоченному органу в области охраны окружающей среды итоги проведенных аукционных торгов по отбору проектов по энергетической утилизации отходов с расшифровкой пошагового проведения аукционных торгов и указанием полной информации обо всех представленных в торговую систему заявках и реестр победителей аукционных торгов.</w:t>
      </w:r>
    </w:p>
    <w:bookmarkEnd w:id="198"/>
    <w:bookmarkStart w:name="z289" w:id="199"/>
    <w:p>
      <w:pPr>
        <w:spacing w:after="0"/>
        <w:ind w:left="0"/>
        <w:jc w:val="both"/>
      </w:pPr>
      <w:r>
        <w:rPr>
          <w:rFonts w:ascii="Times New Roman"/>
          <w:b w:val="false"/>
          <w:i w:val="false"/>
          <w:color w:val="000000"/>
          <w:sz w:val="28"/>
        </w:rPr>
        <w:t>
      60-20. Победители аукционных торгов по отбору проектов по энергетической утилизации отходов подают заявку для заключения договора купли-продажи с расчетно-финансовым центром по каждому отдельному объекту по энергетической утилизации на покупку электрической энергии, произведенной объектами по энергетической утилизации отходов, в течение 60 (шестидесяти) календарных дней после включения их в реестр победителей аукционных торгов.</w:t>
      </w:r>
    </w:p>
    <w:bookmarkEnd w:id="199"/>
    <w:bookmarkStart w:name="z162" w:id="200"/>
    <w:p>
      <w:pPr>
        <w:spacing w:after="0"/>
        <w:ind w:left="0"/>
        <w:jc w:val="left"/>
      </w:pPr>
      <w:r>
        <w:rPr>
          <w:rFonts w:ascii="Times New Roman"/>
          <w:b/>
          <w:i w:val="false"/>
          <w:color w:val="000000"/>
        </w:rPr>
        <w:t xml:space="preserve"> Глава 3. Заключительные положения</w:t>
      </w:r>
    </w:p>
    <w:bookmarkEnd w:id="200"/>
    <w:bookmarkStart w:name="z163" w:id="201"/>
    <w:p>
      <w:pPr>
        <w:spacing w:after="0"/>
        <w:ind w:left="0"/>
        <w:jc w:val="both"/>
      </w:pPr>
      <w:r>
        <w:rPr>
          <w:rFonts w:ascii="Times New Roman"/>
          <w:b w:val="false"/>
          <w:i w:val="false"/>
          <w:color w:val="000000"/>
          <w:sz w:val="28"/>
        </w:rPr>
        <w:t>
      61. Проведение аукционных торгов может быть приостановлено на период до 30 минут, в случае наступления следующих обстоятельств:</w:t>
      </w:r>
    </w:p>
    <w:bookmarkEnd w:id="201"/>
    <w:bookmarkStart w:name="z164" w:id="202"/>
    <w:p>
      <w:pPr>
        <w:spacing w:after="0"/>
        <w:ind w:left="0"/>
        <w:jc w:val="both"/>
      </w:pPr>
      <w:r>
        <w:rPr>
          <w:rFonts w:ascii="Times New Roman"/>
          <w:b w:val="false"/>
          <w:i w:val="false"/>
          <w:color w:val="000000"/>
          <w:sz w:val="28"/>
        </w:rPr>
        <w:t>
      1) технические неполадки на серверном оборудовании или сбои в электронной системе, приведшие к неработоспособности торговой системы;</w:t>
      </w:r>
    </w:p>
    <w:bookmarkEnd w:id="202"/>
    <w:bookmarkStart w:name="z165" w:id="203"/>
    <w:p>
      <w:pPr>
        <w:spacing w:after="0"/>
        <w:ind w:left="0"/>
        <w:jc w:val="both"/>
      </w:pPr>
      <w:r>
        <w:rPr>
          <w:rFonts w:ascii="Times New Roman"/>
          <w:b w:val="false"/>
          <w:i w:val="false"/>
          <w:color w:val="000000"/>
          <w:sz w:val="28"/>
        </w:rPr>
        <w:t>
      2) технические неполадки оборудования или каналов связи сети Интернет, приведшие к невозможности доступа к торговой системе.</w:t>
      </w:r>
    </w:p>
    <w:bookmarkEnd w:id="203"/>
    <w:bookmarkStart w:name="z166" w:id="204"/>
    <w:p>
      <w:pPr>
        <w:spacing w:after="0"/>
        <w:ind w:left="0"/>
        <w:jc w:val="both"/>
      </w:pPr>
      <w:r>
        <w:rPr>
          <w:rFonts w:ascii="Times New Roman"/>
          <w:b w:val="false"/>
          <w:i w:val="false"/>
          <w:color w:val="000000"/>
          <w:sz w:val="28"/>
        </w:rPr>
        <w:t>
      62. При приостановлении проведения аукционных торгов Организатор оперативно информирует участников через доступные технические средства связи о причине приостановления торгов с указанием времени, в течение которого процесс проведения аукционных торгов будет восстановлен.</w:t>
      </w:r>
    </w:p>
    <w:bookmarkEnd w:id="204"/>
    <w:bookmarkStart w:name="z167" w:id="205"/>
    <w:p>
      <w:pPr>
        <w:spacing w:after="0"/>
        <w:ind w:left="0"/>
        <w:jc w:val="both"/>
      </w:pPr>
      <w:r>
        <w:rPr>
          <w:rFonts w:ascii="Times New Roman"/>
          <w:b w:val="false"/>
          <w:i w:val="false"/>
          <w:color w:val="000000"/>
          <w:sz w:val="28"/>
        </w:rPr>
        <w:t>
      63. Проведение аукционных торгов может быть отменено, в случае наступления следующих обстоятельств:</w:t>
      </w:r>
    </w:p>
    <w:bookmarkEnd w:id="205"/>
    <w:bookmarkStart w:name="z168" w:id="206"/>
    <w:p>
      <w:pPr>
        <w:spacing w:after="0"/>
        <w:ind w:left="0"/>
        <w:jc w:val="both"/>
      </w:pPr>
      <w:r>
        <w:rPr>
          <w:rFonts w:ascii="Times New Roman"/>
          <w:b w:val="false"/>
          <w:i w:val="false"/>
          <w:color w:val="000000"/>
          <w:sz w:val="28"/>
        </w:rPr>
        <w:t xml:space="preserve">
      1) на устранение технических неполадок, указанных в </w:t>
      </w:r>
      <w:r>
        <w:rPr>
          <w:rFonts w:ascii="Times New Roman"/>
          <w:b w:val="false"/>
          <w:i w:val="false"/>
          <w:color w:val="000000"/>
          <w:sz w:val="28"/>
        </w:rPr>
        <w:t>пункте 61</w:t>
      </w:r>
      <w:r>
        <w:rPr>
          <w:rFonts w:ascii="Times New Roman"/>
          <w:b w:val="false"/>
          <w:i w:val="false"/>
          <w:color w:val="000000"/>
          <w:sz w:val="28"/>
        </w:rPr>
        <w:t xml:space="preserve"> настоящих Правил, требуется более 30 минут;</w:t>
      </w:r>
    </w:p>
    <w:bookmarkEnd w:id="206"/>
    <w:bookmarkStart w:name="z169" w:id="207"/>
    <w:p>
      <w:pPr>
        <w:spacing w:after="0"/>
        <w:ind w:left="0"/>
        <w:jc w:val="both"/>
      </w:pPr>
      <w:r>
        <w:rPr>
          <w:rFonts w:ascii="Times New Roman"/>
          <w:b w:val="false"/>
          <w:i w:val="false"/>
          <w:color w:val="000000"/>
          <w:sz w:val="28"/>
        </w:rPr>
        <w:t>
      2) длительный (более двух часов) перерыв в электроснабжении торгового зала и (или) серверного оборудования торговой системы.</w:t>
      </w:r>
    </w:p>
    <w:bookmarkEnd w:id="207"/>
    <w:bookmarkStart w:name="z170" w:id="208"/>
    <w:p>
      <w:pPr>
        <w:spacing w:after="0"/>
        <w:ind w:left="0"/>
        <w:jc w:val="both"/>
      </w:pPr>
      <w:r>
        <w:rPr>
          <w:rFonts w:ascii="Times New Roman"/>
          <w:b w:val="false"/>
          <w:i w:val="false"/>
          <w:color w:val="000000"/>
          <w:sz w:val="28"/>
        </w:rPr>
        <w:t xml:space="preserve">
      64. В случае отмены аукционных торгов по причинам, указанным в </w:t>
      </w:r>
      <w:r>
        <w:rPr>
          <w:rFonts w:ascii="Times New Roman"/>
          <w:b w:val="false"/>
          <w:i w:val="false"/>
          <w:color w:val="000000"/>
          <w:sz w:val="28"/>
        </w:rPr>
        <w:t>пункте 63</w:t>
      </w:r>
      <w:r>
        <w:rPr>
          <w:rFonts w:ascii="Times New Roman"/>
          <w:b w:val="false"/>
          <w:i w:val="false"/>
          <w:color w:val="000000"/>
          <w:sz w:val="28"/>
        </w:rPr>
        <w:t xml:space="preserve"> настоящих Правил, повторные аукционные торги проводятся на следующий рабочий день после даты проведения аукционных торгов.</w:t>
      </w:r>
    </w:p>
    <w:bookmarkEnd w:id="208"/>
    <w:bookmarkStart w:name="z212" w:id="209"/>
    <w:p>
      <w:pPr>
        <w:spacing w:after="0"/>
        <w:ind w:left="0"/>
        <w:jc w:val="both"/>
      </w:pPr>
      <w:r>
        <w:rPr>
          <w:rFonts w:ascii="Times New Roman"/>
          <w:b w:val="false"/>
          <w:i w:val="false"/>
          <w:color w:val="000000"/>
          <w:sz w:val="28"/>
        </w:rPr>
        <w:t xml:space="preserve">
      64-1. В случае если аукционные торги объявлены не состоявшимися по причинам, указанным в пункте 51 настоящих Правил, Организатор уведомляет об этом уполномоченный орган в порядке, установленном пунктом 59 настоящих Правил. </w:t>
      </w:r>
    </w:p>
    <w:bookmarkEnd w:id="209"/>
    <w:p>
      <w:pPr>
        <w:spacing w:after="0"/>
        <w:ind w:left="0"/>
        <w:jc w:val="both"/>
      </w:pPr>
      <w:r>
        <w:rPr>
          <w:rFonts w:ascii="Times New Roman"/>
          <w:b w:val="false"/>
          <w:i w:val="false"/>
          <w:color w:val="000000"/>
          <w:sz w:val="28"/>
        </w:rPr>
        <w:t>
      Повторные аукционные торги проводятся не позднее 3 (три) месяцев с даты объявления аукционных торгов не состоявшимися, не более одного раза.</w:t>
      </w:r>
    </w:p>
    <w:p>
      <w:pPr>
        <w:spacing w:after="0"/>
        <w:ind w:left="0"/>
        <w:jc w:val="both"/>
      </w:pPr>
      <w:r>
        <w:rPr>
          <w:rFonts w:ascii="Times New Roman"/>
          <w:b w:val="false"/>
          <w:i w:val="false"/>
          <w:color w:val="000000"/>
          <w:sz w:val="28"/>
        </w:rPr>
        <w:t xml:space="preserve">
      При объявлении повторных аукционных торгов не состоявшимися по причинам, указанным в пункте 51 настоящих Правил, Организатор осуществляет возврат заявителю оплату услуг Организатора в течение 3 (три) рабочих дней со дня проведения повторных аукционных торгов при объявлении их не состоявшимися. </w:t>
      </w:r>
    </w:p>
    <w:p>
      <w:pPr>
        <w:spacing w:after="0"/>
        <w:ind w:left="0"/>
        <w:jc w:val="both"/>
      </w:pPr>
      <w:r>
        <w:rPr>
          <w:rFonts w:ascii="Times New Roman"/>
          <w:b w:val="false"/>
          <w:i w:val="false"/>
          <w:color w:val="000000"/>
          <w:sz w:val="28"/>
        </w:rPr>
        <w:t>
      Оплата услуг Организатора за участие в повторных аукционных торгах не производится участниками, ранее принимавшими участие в предыдущих аукционных торгах, объявленных не состоявшимися по причинам, указанным в пункте 51 настоящих Правил.</w:t>
      </w:r>
    </w:p>
    <w:p>
      <w:pPr>
        <w:spacing w:after="0"/>
        <w:ind w:left="0"/>
        <w:jc w:val="both"/>
      </w:pPr>
      <w:r>
        <w:rPr>
          <w:rFonts w:ascii="Times New Roman"/>
          <w:b w:val="false"/>
          <w:i w:val="false"/>
          <w:color w:val="000000"/>
          <w:sz w:val="28"/>
        </w:rPr>
        <w:t>
      Дата проведения аукционных торгов определяется уполномоченным органом и публикуется на интернет-ресурсе уполномоченного органа и Организатора не позднее чем за 30 (тридцать) календарных дней до даты проведения повторных аукционных торгов.</w:t>
      </w:r>
    </w:p>
    <w:p>
      <w:pPr>
        <w:spacing w:after="0"/>
        <w:ind w:left="0"/>
        <w:jc w:val="both"/>
      </w:pPr>
      <w:r>
        <w:rPr>
          <w:rFonts w:ascii="Times New Roman"/>
          <w:b w:val="false"/>
          <w:i w:val="false"/>
          <w:color w:val="000000"/>
          <w:sz w:val="28"/>
        </w:rPr>
        <w:t>
      Прием документов и регистрация заявителей в повторных аукционных торгах производится Организатором в соответствии с настоящими Правилами и прекращается за 5 (пять) рабочих дней до начала проведения повторных аукционных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64-1 в соответствии с приказом Министра энергетики РК от 27.06.2019 </w:t>
      </w:r>
      <w:r>
        <w:rPr>
          <w:rFonts w:ascii="Times New Roman"/>
          <w:b w:val="false"/>
          <w:i w:val="false"/>
          <w:color w:val="000000"/>
          <w:sz w:val="28"/>
        </w:rPr>
        <w:t>№ 228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энергетики РК от 11.10.2023 </w:t>
      </w:r>
      <w:r>
        <w:rPr>
          <w:rFonts w:ascii="Times New Roman"/>
          <w:b w:val="false"/>
          <w:i w:val="false"/>
          <w:color w:val="00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10"/>
    <w:p>
      <w:pPr>
        <w:spacing w:after="0"/>
        <w:ind w:left="0"/>
        <w:jc w:val="both"/>
      </w:pPr>
      <w:r>
        <w:rPr>
          <w:rFonts w:ascii="Times New Roman"/>
          <w:b w:val="false"/>
          <w:i w:val="false"/>
          <w:color w:val="000000"/>
          <w:sz w:val="28"/>
        </w:rPr>
        <w:t>
      65. Споры, возникающие в ходе организации и проведении аукционных торгов, разрешаются в порядке, установленном гражданским законодательством Республики Казахстан.</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аукционных торгов,</w:t>
            </w:r>
            <w:r>
              <w:br/>
            </w:r>
            <w:r>
              <w:rPr>
                <w:rFonts w:ascii="Times New Roman"/>
                <w:b w:val="false"/>
                <w:i w:val="false"/>
                <w:color w:val="000000"/>
                <w:sz w:val="20"/>
              </w:rPr>
              <w:t>включающие квалификационные</w:t>
            </w:r>
            <w:r>
              <w:br/>
            </w:r>
            <w:r>
              <w:rPr>
                <w:rFonts w:ascii="Times New Roman"/>
                <w:b w:val="false"/>
                <w:i w:val="false"/>
                <w:color w:val="000000"/>
                <w:sz w:val="20"/>
              </w:rPr>
              <w:t>требования, предъявляемые</w:t>
            </w:r>
            <w:r>
              <w:br/>
            </w:r>
            <w:r>
              <w:rPr>
                <w:rFonts w:ascii="Times New Roman"/>
                <w:b w:val="false"/>
                <w:i w:val="false"/>
                <w:color w:val="000000"/>
                <w:sz w:val="20"/>
              </w:rPr>
              <w:t>к участникам аукциона,</w:t>
            </w:r>
            <w:r>
              <w:br/>
            </w:r>
            <w:r>
              <w:rPr>
                <w:rFonts w:ascii="Times New Roman"/>
                <w:b w:val="false"/>
                <w:i w:val="false"/>
                <w:color w:val="000000"/>
                <w:sz w:val="20"/>
              </w:rPr>
              <w:t>содержание и порядок подачи</w:t>
            </w:r>
            <w:r>
              <w:br/>
            </w:r>
            <w:r>
              <w:rPr>
                <w:rFonts w:ascii="Times New Roman"/>
                <w:b w:val="false"/>
                <w:i w:val="false"/>
                <w:color w:val="000000"/>
                <w:sz w:val="20"/>
              </w:rPr>
              <w:t>заявки, виды финансового</w:t>
            </w:r>
            <w:r>
              <w:br/>
            </w:r>
            <w:r>
              <w:rPr>
                <w:rFonts w:ascii="Times New Roman"/>
                <w:b w:val="false"/>
                <w:i w:val="false"/>
                <w:color w:val="000000"/>
                <w:sz w:val="20"/>
              </w:rPr>
              <w:t>обеспечения заявки на участие</w:t>
            </w:r>
            <w:r>
              <w:br/>
            </w:r>
            <w:r>
              <w:rPr>
                <w:rFonts w:ascii="Times New Roman"/>
                <w:b w:val="false"/>
                <w:i w:val="false"/>
                <w:color w:val="000000"/>
                <w:sz w:val="20"/>
              </w:rPr>
              <w:t>в аукционе и условия их</w:t>
            </w:r>
            <w:r>
              <w:br/>
            </w:r>
            <w:r>
              <w:rPr>
                <w:rFonts w:ascii="Times New Roman"/>
                <w:b w:val="false"/>
                <w:i w:val="false"/>
                <w:color w:val="000000"/>
                <w:sz w:val="20"/>
              </w:rPr>
              <w:t>внесения и возврата, порядок</w:t>
            </w:r>
            <w:r>
              <w:br/>
            </w:r>
            <w:r>
              <w:rPr>
                <w:rFonts w:ascii="Times New Roman"/>
                <w:b w:val="false"/>
                <w:i w:val="false"/>
                <w:color w:val="000000"/>
                <w:sz w:val="20"/>
              </w:rPr>
              <w:t>подведения итогов</w:t>
            </w:r>
            <w:r>
              <w:br/>
            </w:r>
            <w:r>
              <w:rPr>
                <w:rFonts w:ascii="Times New Roman"/>
                <w:b w:val="false"/>
                <w:i w:val="false"/>
                <w:color w:val="000000"/>
                <w:sz w:val="20"/>
              </w:rPr>
              <w:t>и определения 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211"/>
    <w:p>
      <w:pPr>
        <w:spacing w:after="0"/>
        <w:ind w:left="0"/>
        <w:jc w:val="left"/>
      </w:pPr>
      <w:r>
        <w:rPr>
          <w:rFonts w:ascii="Times New Roman"/>
          <w:b/>
          <w:i w:val="false"/>
          <w:color w:val="000000"/>
        </w:rPr>
        <w:t xml:space="preserve"> График проведения аукционных торгов</w:t>
      </w:r>
    </w:p>
    <w:bookmarkEnd w:id="211"/>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11.10.2023 </w:t>
      </w:r>
      <w:r>
        <w:rPr>
          <w:rFonts w:ascii="Times New Roman"/>
          <w:b w:val="false"/>
          <w:i w:val="false"/>
          <w:color w:val="ff0000"/>
          <w:sz w:val="28"/>
        </w:rPr>
        <w:t>№ 361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торгов (по времени города Астана)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 документов для включения в реестр участников аукционных торгов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закупаемой установленной мощности, МВт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предельной аукционной цены, тг /кВт*ч</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дата ввода в эксплуатацию, срок действия договора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заявки на участие в аукционных торгах из расчета на 1 кВт установленной мощности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исполнения условий договора покупки из расчета на 1 кВт установленной мощности проекта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документации (имеется/отсутствует)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малой от 0,1 до 10 МВт включительно (для ВЭС от 0,75 МВт)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свыше 10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30" w:id="212"/>
    <w:p>
      <w:pPr>
        <w:spacing w:after="0"/>
        <w:ind w:left="0"/>
        <w:jc w:val="left"/>
      </w:pPr>
      <w:r>
        <w:rPr>
          <w:rFonts w:ascii="Times New Roman"/>
          <w:b/>
          <w:i w:val="false"/>
          <w:color w:val="000000"/>
        </w:rPr>
        <w:t xml:space="preserve"> Таблица 1 с информацией о зарезервированных земельных участках для планируемых к строительству объектов по использованию возобновляемых источников энергии:</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земли,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213"/>
    <w:p>
      <w:pPr>
        <w:spacing w:after="0"/>
        <w:ind w:left="0"/>
        <w:jc w:val="left"/>
      </w:pPr>
      <w:r>
        <w:rPr>
          <w:rFonts w:ascii="Times New Roman"/>
          <w:b/>
          <w:i w:val="false"/>
          <w:color w:val="000000"/>
        </w:rPr>
        <w:t xml:space="preserve"> Таблица 2 с информацией о возможности подключения к точкам электрических сетей энергопередающих организаций с указанием ограничений по подключаемой мощности и по количеству новых подключений:</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Энергопередающая организация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 подключаемой мощности (максимально допустимый объем установленной мощности),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 количеству новых подключений (присоединений)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координаты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432" w:id="214"/>
      <w:r>
        <w:rPr>
          <w:rFonts w:ascii="Times New Roman"/>
          <w:b w:val="false"/>
          <w:i w:val="false"/>
          <w:color w:val="000000"/>
          <w:sz w:val="28"/>
        </w:rPr>
        <w:t>
      Примечание:</w:t>
      </w:r>
    </w:p>
    <w:bookmarkEnd w:id="214"/>
    <w:p>
      <w:pPr>
        <w:spacing w:after="0"/>
        <w:ind w:left="0"/>
        <w:jc w:val="both"/>
      </w:pPr>
      <w:r>
        <w:rPr>
          <w:rFonts w:ascii="Times New Roman"/>
          <w:b w:val="false"/>
          <w:i w:val="false"/>
          <w:color w:val="000000"/>
          <w:sz w:val="28"/>
        </w:rPr>
        <w:t>расшифровка аббревиатур, используемых в настоящем приложении:</w:t>
      </w:r>
    </w:p>
    <w:p>
      <w:pPr>
        <w:spacing w:after="0"/>
        <w:ind w:left="0"/>
        <w:jc w:val="both"/>
      </w:pPr>
      <w:r>
        <w:rPr>
          <w:rFonts w:ascii="Times New Roman"/>
          <w:b w:val="false"/>
          <w:i w:val="false"/>
          <w:color w:val="000000"/>
          <w:sz w:val="28"/>
        </w:rPr>
        <w:t>ЕЭС – единая энергетическая система;</w:t>
      </w:r>
    </w:p>
    <w:p>
      <w:pPr>
        <w:spacing w:after="0"/>
        <w:ind w:left="0"/>
        <w:jc w:val="both"/>
      </w:pPr>
      <w:r>
        <w:rPr>
          <w:rFonts w:ascii="Times New Roman"/>
          <w:b w:val="false"/>
          <w:i w:val="false"/>
          <w:color w:val="000000"/>
          <w:sz w:val="28"/>
        </w:rPr>
        <w:t>ВИЭ – возобновляемые источники энергии;</w:t>
      </w:r>
    </w:p>
    <w:p>
      <w:pPr>
        <w:spacing w:after="0"/>
        <w:ind w:left="0"/>
        <w:jc w:val="both"/>
      </w:pPr>
      <w:r>
        <w:rPr>
          <w:rFonts w:ascii="Times New Roman"/>
          <w:b w:val="false"/>
          <w:i w:val="false"/>
          <w:color w:val="000000"/>
          <w:sz w:val="28"/>
        </w:rPr>
        <w:t>ВЭС – ветровые электростанции;</w:t>
      </w:r>
    </w:p>
    <w:p>
      <w:pPr>
        <w:spacing w:after="0"/>
        <w:ind w:left="0"/>
        <w:jc w:val="both"/>
      </w:pPr>
      <w:r>
        <w:rPr>
          <w:rFonts w:ascii="Times New Roman"/>
          <w:b w:val="false"/>
          <w:i w:val="false"/>
          <w:color w:val="000000"/>
          <w:sz w:val="28"/>
        </w:rPr>
        <w:t>ЛЭП – линии электропередачи;</w:t>
      </w:r>
    </w:p>
    <w:p>
      <w:pPr>
        <w:spacing w:after="0"/>
        <w:ind w:left="0"/>
        <w:jc w:val="both"/>
      </w:pPr>
      <w:r>
        <w:rPr>
          <w:rFonts w:ascii="Times New Roman"/>
          <w:b w:val="false"/>
          <w:i w:val="false"/>
          <w:color w:val="000000"/>
          <w:sz w:val="28"/>
        </w:rPr>
        <w:t>МВт – мегаватт;</w:t>
      </w:r>
    </w:p>
    <w:p>
      <w:pPr>
        <w:spacing w:after="0"/>
        <w:ind w:left="0"/>
        <w:jc w:val="both"/>
      </w:pPr>
      <w:r>
        <w:rPr>
          <w:rFonts w:ascii="Times New Roman"/>
          <w:b w:val="false"/>
          <w:i w:val="false"/>
          <w:color w:val="000000"/>
          <w:sz w:val="28"/>
        </w:rPr>
        <w:t>кВт – киловатт;</w:t>
      </w:r>
    </w:p>
    <w:p>
      <w:pPr>
        <w:spacing w:after="0"/>
        <w:ind w:left="0"/>
        <w:jc w:val="both"/>
      </w:pPr>
      <w:r>
        <w:rPr>
          <w:rFonts w:ascii="Times New Roman"/>
          <w:b w:val="false"/>
          <w:i w:val="false"/>
          <w:color w:val="000000"/>
          <w:sz w:val="28"/>
        </w:rPr>
        <w:t>тг/кВт*ч – тенге/киловатт*час.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аукционных торгов,</w:t>
            </w:r>
            <w:r>
              <w:br/>
            </w:r>
            <w:r>
              <w:rPr>
                <w:rFonts w:ascii="Times New Roman"/>
                <w:b w:val="false"/>
                <w:i w:val="false"/>
                <w:color w:val="000000"/>
                <w:sz w:val="20"/>
              </w:rPr>
              <w:t>включающие</w:t>
            </w:r>
            <w:r>
              <w:br/>
            </w:r>
            <w:r>
              <w:rPr>
                <w:rFonts w:ascii="Times New Roman"/>
                <w:b w:val="false"/>
                <w:i w:val="false"/>
                <w:color w:val="000000"/>
                <w:sz w:val="20"/>
              </w:rPr>
              <w:t>квалификационные требования,</w:t>
            </w:r>
            <w:r>
              <w:br/>
            </w:r>
            <w:r>
              <w:rPr>
                <w:rFonts w:ascii="Times New Roman"/>
                <w:b w:val="false"/>
                <w:i w:val="false"/>
                <w:color w:val="000000"/>
                <w:sz w:val="20"/>
              </w:rPr>
              <w:t>предъявляемые к участникам</w:t>
            </w:r>
            <w:r>
              <w:br/>
            </w:r>
            <w:r>
              <w:rPr>
                <w:rFonts w:ascii="Times New Roman"/>
                <w:b w:val="false"/>
                <w:i w:val="false"/>
                <w:color w:val="000000"/>
                <w:sz w:val="20"/>
              </w:rPr>
              <w:t>аукциона, содержание и порядок</w:t>
            </w:r>
            <w:r>
              <w:br/>
            </w:r>
            <w:r>
              <w:rPr>
                <w:rFonts w:ascii="Times New Roman"/>
                <w:b w:val="false"/>
                <w:i w:val="false"/>
                <w:color w:val="000000"/>
                <w:sz w:val="20"/>
              </w:rPr>
              <w:t>подачи заявки, виды</w:t>
            </w:r>
            <w:r>
              <w:br/>
            </w:r>
            <w:r>
              <w:rPr>
                <w:rFonts w:ascii="Times New Roman"/>
                <w:b w:val="false"/>
                <w:i w:val="false"/>
                <w:color w:val="000000"/>
                <w:sz w:val="20"/>
              </w:rPr>
              <w:t>финансового обеспечения заявки</w:t>
            </w:r>
            <w:r>
              <w:br/>
            </w:r>
            <w:r>
              <w:rPr>
                <w:rFonts w:ascii="Times New Roman"/>
                <w:b w:val="false"/>
                <w:i w:val="false"/>
                <w:color w:val="000000"/>
                <w:sz w:val="20"/>
              </w:rPr>
              <w:t>на участие в аукционе и условия</w:t>
            </w:r>
            <w:r>
              <w:br/>
            </w:r>
            <w:r>
              <w:rPr>
                <w:rFonts w:ascii="Times New Roman"/>
                <w:b w:val="false"/>
                <w:i w:val="false"/>
                <w:color w:val="000000"/>
                <w:sz w:val="20"/>
              </w:rPr>
              <w:t>их внесения и возврата, порядок</w:t>
            </w:r>
            <w:r>
              <w:br/>
            </w:r>
            <w:r>
              <w:rPr>
                <w:rFonts w:ascii="Times New Roman"/>
                <w:b w:val="false"/>
                <w:i w:val="false"/>
                <w:color w:val="000000"/>
                <w:sz w:val="20"/>
              </w:rPr>
              <w:t>подведения итогов и</w:t>
            </w:r>
            <w:r>
              <w:br/>
            </w:r>
            <w:r>
              <w:rPr>
                <w:rFonts w:ascii="Times New Roman"/>
                <w:b w:val="false"/>
                <w:i w:val="false"/>
                <w:color w:val="000000"/>
                <w:sz w:val="20"/>
              </w:rPr>
              <w:t>определения 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энергетики РК от 09.03.2021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57" w:id="215"/>
    <w:p>
      <w:pPr>
        <w:spacing w:after="0"/>
        <w:ind w:left="0"/>
        <w:jc w:val="both"/>
      </w:pPr>
      <w:r>
        <w:rPr>
          <w:rFonts w:ascii="Times New Roman"/>
          <w:b w:val="false"/>
          <w:i w:val="false"/>
          <w:color w:val="000000"/>
          <w:sz w:val="28"/>
        </w:rPr>
        <w:t xml:space="preserve">
      </w:t>
      </w:r>
      <w:r>
        <w:rPr>
          <w:rFonts w:ascii="Times New Roman"/>
          <w:b/>
          <w:i w:val="false"/>
          <w:color w:val="000000"/>
          <w:sz w:val="28"/>
        </w:rPr>
        <w:t>Реестр победителей аукционных торгов от "__" ______ 20__ года № __</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торгов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ВИЭ/объект энергетической утилизации отходов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победителя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подключения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Аукционная цена, тг/кВт*ч (без НДС)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кВт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216"/>
    <w:p>
      <w:pPr>
        <w:spacing w:after="0"/>
        <w:ind w:left="0"/>
        <w:jc w:val="both"/>
      </w:pPr>
      <w:r>
        <w:rPr>
          <w:rFonts w:ascii="Times New Roman"/>
          <w:b w:val="false"/>
          <w:i w:val="false"/>
          <w:color w:val="000000"/>
          <w:sz w:val="28"/>
        </w:rPr>
        <w:t>
      Примечание:</w:t>
      </w:r>
    </w:p>
    <w:bookmarkEnd w:id="216"/>
    <w:bookmarkStart w:name="z392" w:id="217"/>
    <w:p>
      <w:pPr>
        <w:spacing w:after="0"/>
        <w:ind w:left="0"/>
        <w:jc w:val="both"/>
      </w:pPr>
      <w:r>
        <w:rPr>
          <w:rFonts w:ascii="Times New Roman"/>
          <w:b w:val="false"/>
          <w:i w:val="false"/>
          <w:color w:val="000000"/>
          <w:sz w:val="28"/>
        </w:rPr>
        <w:t>
      расшифровка аббревиатур, используемых в настоящем приложении:</w:t>
      </w:r>
    </w:p>
    <w:bookmarkEnd w:id="217"/>
    <w:bookmarkStart w:name="z393" w:id="218"/>
    <w:p>
      <w:pPr>
        <w:spacing w:after="0"/>
        <w:ind w:left="0"/>
        <w:jc w:val="both"/>
      </w:pPr>
      <w:r>
        <w:rPr>
          <w:rFonts w:ascii="Times New Roman"/>
          <w:b w:val="false"/>
          <w:i w:val="false"/>
          <w:color w:val="000000"/>
          <w:sz w:val="28"/>
        </w:rPr>
        <w:t>
      ВИЭ – возобновляемые источники энергии;</w:t>
      </w:r>
    </w:p>
    <w:bookmarkEnd w:id="218"/>
    <w:bookmarkStart w:name="z394" w:id="219"/>
    <w:p>
      <w:pPr>
        <w:spacing w:after="0"/>
        <w:ind w:left="0"/>
        <w:jc w:val="both"/>
      </w:pPr>
      <w:r>
        <w:rPr>
          <w:rFonts w:ascii="Times New Roman"/>
          <w:b w:val="false"/>
          <w:i w:val="false"/>
          <w:color w:val="000000"/>
          <w:sz w:val="28"/>
        </w:rPr>
        <w:t>
      НДС – налог на добавленную стоимость;</w:t>
      </w:r>
    </w:p>
    <w:bookmarkEnd w:id="219"/>
    <w:bookmarkStart w:name="z395" w:id="220"/>
    <w:p>
      <w:pPr>
        <w:spacing w:after="0"/>
        <w:ind w:left="0"/>
        <w:jc w:val="both"/>
      </w:pPr>
      <w:r>
        <w:rPr>
          <w:rFonts w:ascii="Times New Roman"/>
          <w:b w:val="false"/>
          <w:i w:val="false"/>
          <w:color w:val="000000"/>
          <w:sz w:val="28"/>
        </w:rPr>
        <w:t>
      тг/кВт*ч – тенге/киловатт*час;</w:t>
      </w:r>
    </w:p>
    <w:bookmarkEnd w:id="220"/>
    <w:bookmarkStart w:name="z396" w:id="221"/>
    <w:p>
      <w:pPr>
        <w:spacing w:after="0"/>
        <w:ind w:left="0"/>
        <w:jc w:val="both"/>
      </w:pPr>
      <w:r>
        <w:rPr>
          <w:rFonts w:ascii="Times New Roman"/>
          <w:b w:val="false"/>
          <w:i w:val="false"/>
          <w:color w:val="000000"/>
          <w:sz w:val="28"/>
        </w:rPr>
        <w:t>
      кВт – киловатт.</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