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a8cb" w14:textId="b28a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эмиссии в окружающую среду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2017 года № 6С-17-5. Зарегистрировано Департаментом юстиции Акмолинской области 27 декабря 2017 года № 6255.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Акмолинского областного маслихата от 26.01.2022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негативное воздействие на окружающую среду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повышении ставок платы за эмиссии в окружающую среду по Акмолинской области" от 30 сентября 2015 года № 5С-41-7 (зарегистрировано в Реестре государственной регистрации нормативных правовых актов № 5009, опубликовано 23 октября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К.Биржекеев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6С-17-5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Акмолинского областного маслихата от 26.01.2022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