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a454" w14:textId="a6da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7 февраля 2017 года № С 9-3. Зарегистрировано Департаментом юстиции Акмолинской области 6 марта 2017 года № 5802. Утратило силу решением Аккольского районного маслихата Акмолинской области от 12 марта 2018 года № С 19-4.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С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Аккольского районного маслихата"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Аккольского районного маслихата" от 27 апреля 2016 года № С 2 - 4 (зарегистрировано в Реестре государственной регистрации нормативных правовых актов № 5380, опубликовано 3 июня 2016 года в районных газетах "Ақкөл өмірі" и "Знамя Родины KZ").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9 - 3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 "Аппарат маслихата Аккольского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маслихата Аккольского района"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 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 = 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кв.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штрафные баллы.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= 0,4 * ∑ кв. + 0,6 * ∑ ИП,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год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маслихата, в должностные обязанности которого входит ведение кадровой работы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