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496" w14:textId="6b2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2017 года № 6С-29-2. Зарегистрировано Департаментом юстиции Акмолинской области 10 января 2018 года № 6327.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2018 год предусмотрены бюджетные субвенции, передаваемые из районного бюджета в бюджет сельского округа в сумме 10586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Жалтырского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бюджета Жалтырского сельского округа на 2018 год предусмотрены бюджетные субвенции, передаваемые из районного бюджета в бюджет сельского округа в сумме 12280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Первомайского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объеме бюджета Первомайского сельского округа на 2018 год предусмотрены бюджетные субвенции, передаваемые из районного бюджета в бюджет сельского округа в сумме 8924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сельских округов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