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1f7a1" w14:textId="271f7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города Степняк и Макинского сельского округа на 2018-2020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Енбекшильдерского районного маслихата Акмолинской области от 25 декабря 2017 года № С-18/3. Зарегистрировано Департаментом юстиции Акмолинской области 9 января 2018 года № 6304.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9 - 1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Биржан сал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00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бюджеты города Степняк и Макинского сельского округа на 2018 – 2020 годы, в том числе: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городу Степняк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56 642,1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15 153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41 489,1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56 642,1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Макинскому сельскому округу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решению, в том числе на 2018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26 456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5 144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21 312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26 456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Биржан сал Акмолинской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доходы бюджетов города Степняк и Макинского сельского округа за счет следующих источников: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налоговых поступлений,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бюджетах на 2018 год предусмотрены объемы субвенций, в сумме 38 381 тысяч тенге, в том числе: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городу Степняку 17 069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Макинскому сельскому округу 21 312 тысяч тенге.</w:t>
      </w:r>
    </w:p>
    <w:bookmarkStart w:name="z2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3-1. Учесть, что в составе расходов бюджета города Степняк на 2018 год предусмотрены целевые трансферты из районного бюджета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3-1 в соответствии с решением маслихата района Биржан сал Акмолинской области от 10.04.2018 </w:t>
      </w:r>
      <w:r>
        <w:rPr>
          <w:rFonts w:ascii="Times New Roman"/>
          <w:b w:val="false"/>
          <w:i w:val="false"/>
          <w:color w:val="00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района Биржан сал Акмолинской области от 19.11.2018 </w:t>
      </w:r>
      <w:r>
        <w:rPr>
          <w:rFonts w:ascii="Times New Roman"/>
          <w:b w:val="false"/>
          <w:i w:val="false"/>
          <w:color w:val="00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Департаменте юстиции Акмолинской области и вводится в действие с 1 января 2018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К.Тастанбеков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С.Шауенов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Степняк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Д.Абилганиев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Макинского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А.Шарипов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"25" декабря 2017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9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2018 год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Биржан сал Акмолинской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243"/>
        <w:gridCol w:w="3543"/>
        <w:gridCol w:w="50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5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41489,1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521"/>
        <w:gridCol w:w="32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56642,1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20841,5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9434,6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17747,4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7188,6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2019 год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15900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33910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Степняк на 2020 год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3"/>
        <w:gridCol w:w="858"/>
        <w:gridCol w:w="1810"/>
        <w:gridCol w:w="1810"/>
        <w:gridCol w:w="3725"/>
        <w:gridCol w:w="27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35565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4657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4882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4233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5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2018 год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4 - в редакции решения маслихата района Биржан сал Акмолинской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 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3127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1656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2019 год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С-18/3</w:t>
            </w:r>
          </w:p>
        </w:tc>
      </w:tr>
    </w:tbl>
    <w:bookmarkStart w:name="z19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Макинского сельского округа на 2020 год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решения маслихата района Биржан сал Акмолинской области от 27.02.2018 </w:t>
      </w:r>
      <w:r>
        <w:rPr>
          <w:rFonts w:ascii="Times New Roman"/>
          <w:b w:val="false"/>
          <w:i w:val="false"/>
          <w:color w:val="ff0000"/>
          <w:sz w:val="28"/>
        </w:rPr>
        <w:t>№ С-20/3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6"/>
        <w:gridCol w:w="1356"/>
        <w:gridCol w:w="1356"/>
        <w:gridCol w:w="3868"/>
        <w:gridCol w:w="43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3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4209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  <w:tr>
        <w:trPr>
          <w:trHeight w:val="30" w:hRule="atLeast"/>
        </w:trPr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2"/>
        <w:gridCol w:w="646"/>
        <w:gridCol w:w="1361"/>
        <w:gridCol w:w="1362"/>
        <w:gridCol w:w="5850"/>
        <w:gridCol w:w="207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регионов до 2020 года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Енбекшильдерского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года № С-18/3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районного бюджета на 2018 год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7 в соответствии с решением маслихата района Биржан сал Акмолинской области от 10.04.2018 </w:t>
      </w:r>
      <w:r>
        <w:rPr>
          <w:rFonts w:ascii="Times New Roman"/>
          <w:b w:val="false"/>
          <w:i w:val="false"/>
          <w:color w:val="ff0000"/>
          <w:sz w:val="28"/>
        </w:rPr>
        <w:t>№ С-23/3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01.01.2018); в редакции решения маслихата района Биржан сал Акмолинской области от 19.11.2018 </w:t>
      </w:r>
      <w:r>
        <w:rPr>
          <w:rFonts w:ascii="Times New Roman"/>
          <w:b w:val="false"/>
          <w:i w:val="false"/>
          <w:color w:val="ff0000"/>
          <w:sz w:val="28"/>
        </w:rPr>
        <w:t>№ С-30/3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01.01.2018).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53"/>
        <w:gridCol w:w="5347"/>
      </w:tblGrid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24420,1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дорог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3384,6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замену светильников ртутно-консольного уличного освещения на энергосберегающие по улицам Биржан сал и Наурызбай батыра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5383,7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декоративно-световое, художественное оформление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центральной площади в городе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2850,4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благоустройство треугольника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1197,9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ограждения по улице Биржан сал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7536,7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системы отопления здания аппарата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установку пандуса здания аппарата акима города Степняк</w:t>
            </w:r>
          </w:p>
        </w:tc>
        <w:tc>
          <w:tcPr>
            <w:tcW w:w="5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