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151" w14:textId="f0e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июня 2017 года № 127/16-6. Зарегистрировано Департаментом юстиции Акмолинской области 31 июля 2017 года № 6037. Утратило силу решением Целиноградского районного маслихата Акмолинской области от 30 января 2018 года № 181/25-6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181/25-6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от 10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Целиноградского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Целиноградского района" от 13 декабря 2011 года № 297/46-4 (зарегистрировано в Реестре государственной регистрации нормативных правовых актов № 1-17-160, опубликовано 27 января 2012 года в районных газетах "Призыв", "Уран").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26.06.2017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