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4f21" w14:textId="cb44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приоритетных направлений расходов бюджета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19 июля 2017 года № А-2/301. Зарегистрировано Департаментом юстиции Акмолинской области 16 августа 2017 года № 6052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перечень приоритетных направлений расходов бюджета Целиноградского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Целиноградского района Абуталипова Б.Н.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19.07.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А-2/301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направлений расходов бюджета Целиноградского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Выплата заработной платы и других денежных выплат, в том числе заработная плата технического персонала и все удержания из заработной платы.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Денежные компенсации, предусмотренные законодательными актами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Алименты, обязательные пенсионные взносы, добровольные пенсионные взносы, социальные отчисления, пособия и другие социальные выплаты.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Оплата банковских услуг, налоги и другие обязательные платежи в бюджет.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Расходы на услуги по организации питания и приобретению продуктов питания.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Исполнение исполнительных документов и судебных актов.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Расходы производимые за счет целевых трансфертов и бюджетные кредиты из вышестоящих бюджетов.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