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8024d" w14:textId="b0802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Бурабайского районного маслихата от 24 июля 2015 года № 5С-44/2 "Об определении порядка и размера оказания жилищной помощи малообеспеченным семьям (гражданам), проживающим в Бурабайском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Бурабайского районного маслихата Акмолинской области от 13 октября 2017 года № 6С-20/2. Зарегистрировано Департаментом юстиции Акмолинской области 31 октября 2017 года № 6139. Утратило силу решением Бурабайского районного маслихата Акмолинской области от 25 февраля 2020 года № 6С-56/3</w:t>
      </w:r>
    </w:p>
    <w:p>
      <w:pPr>
        <w:spacing w:after="0"/>
        <w:ind w:left="0"/>
        <w:jc w:val="both"/>
      </w:pPr>
      <w:r>
        <w:rPr>
          <w:rFonts w:ascii="Times New Roman"/>
          <w:b w:val="false"/>
          <w:i w:val="false"/>
          <w:color w:val="ff0000"/>
          <w:sz w:val="28"/>
        </w:rPr>
        <w:t xml:space="preserve">
      Сноска. Утратило силу решением Бурабайского районного маслихата Акмолинской области от 25.02.2020 </w:t>
      </w:r>
      <w:r>
        <w:rPr>
          <w:rFonts w:ascii="Times New Roman"/>
          <w:b w:val="false"/>
          <w:i w:val="false"/>
          <w:color w:val="ff0000"/>
          <w:sz w:val="28"/>
        </w:rPr>
        <w:t>№ 6С-56/3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w:t>
      </w:r>
      <w:r>
        <w:rPr>
          <w:rFonts w:ascii="Times New Roman"/>
          <w:b w:val="false"/>
          <w:i w:val="false"/>
          <w:color w:val="000000"/>
          <w:sz w:val="28"/>
        </w:rPr>
        <w:t>стандартом</w:t>
      </w:r>
      <w:r>
        <w:rPr>
          <w:rFonts w:ascii="Times New Roman"/>
          <w:b w:val="false"/>
          <w:i w:val="false"/>
          <w:color w:val="000000"/>
          <w:sz w:val="28"/>
        </w:rPr>
        <w:t xml:space="preserve"> государственной услуги "Назначение жилищной помощи", утвержденного приложением 1 к приказу Министра национальной экономики Республики Казахстан от 9 апреля 2015 года № 319 "Об утверждении стандартов государственных услуг в сфере жилищно-коммунального хозяйства" (зарегистрировано в Реестре государственной регистрации нормативных правовых актов 12 мая 2015 года № 11015),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6 апреля 2016 года "О правовых актах", Бурабайский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Бурабайского районного маслихата "Об определении порядка и размера оказания жилищной помощи малообеспеченным семьям (гражданам), проживающим в Бурабайском районе" от 24 июля 2015 года № 5С-44/2 (зарегистрировано в Реестре государственной регистрации нормативных правовых актов № 4944, опубликовано 3 сентября 2015 года в районных газетах "Бурабай" и "Луч")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главы 2 изложить в новой редакции:</w:t>
      </w:r>
    </w:p>
    <w:p>
      <w:pPr>
        <w:spacing w:after="0"/>
        <w:ind w:left="0"/>
        <w:jc w:val="both"/>
      </w:pPr>
      <w:r>
        <w:rPr>
          <w:rFonts w:ascii="Times New Roman"/>
          <w:b w:val="false"/>
          <w:i w:val="false"/>
          <w:color w:val="000000"/>
          <w:sz w:val="28"/>
        </w:rPr>
        <w:t>
      "8. Совокупный доход семьи (гражданина), претендующей на получение жилищной помощи исчисляется уполномоченным органом за квартал, предшествовавший кварталу обращения за назначением жилищной помощи на основании приказа Председателя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 (зарегистрировано в Реестре государственной регистрации нормативных правовых актов 6 февраля 2012 года № 7412).".</w:t>
      </w:r>
    </w:p>
    <w:bookmarkStart w:name="z4" w:id="2"/>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ХХ (внеочередной)</w:t>
            </w:r>
            <w:r>
              <w:br/>
            </w:r>
            <w:r>
              <w:rPr>
                <w:rFonts w:ascii="Times New Roman"/>
                <w:b w:val="false"/>
                <w:i/>
                <w:color w:val="000000"/>
                <w:sz w:val="20"/>
              </w:rPr>
              <w:t>сессии,секретарь районного</w:t>
            </w:r>
            <w:r>
              <w:br/>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У.Бейсенов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Бурабайского</w:t>
            </w:r>
            <w:r>
              <w:br/>
            </w:r>
            <w:r>
              <w:rPr>
                <w:rFonts w:ascii="Times New Roman"/>
                <w:b w:val="false"/>
                <w:i/>
                <w:color w:val="000000"/>
                <w:sz w:val="20"/>
              </w:rPr>
              <w:t>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К.Караулов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октября 2017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