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b579" w14:textId="28ab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Актюбинской области от 3 июля 2015 года № 244 "Об утверждении регламентов государственных услуг в области охраны окружающей среды"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10 мая 2017 года № 135. Зарегистрировано Департаментом юстиции Актюбинской области 7 июня 2017 года № 5520. Утратило силу постановлением акимата Актюбинской области от 17 января 2020 года № 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Актюбинской области от 17.01.2020 № 9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зарегистрированного в Реестре государственной регистрации нормативных правовых актов № 11229, акимат Актюбинской области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Актюбинской области от 3 июля 2015 года № 244 "Об утверждении регламентов государственных услуг в области охраны окружающей среды" (зарегистрированное в Реестре государственной регистрации нормативных правовых актов № 4446, опубликованное 11 августа 2015 года в газетах "Ақтөбе" и "Актюбинский вестник")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 государственной услуги</w:t>
      </w:r>
      <w:r>
        <w:rPr>
          <w:rFonts w:ascii="Times New Roman"/>
          <w:b w:val="false"/>
          <w:i w:val="false"/>
          <w:color w:val="000000"/>
          <w:sz w:val="28"/>
        </w:rPr>
        <w:t xml:space="preserve"> "Выдача разрешений на эмиссии в окружающую среду для объектов II, III и IV категорий";</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 государственной услуги</w:t>
      </w:r>
      <w:r>
        <w:rPr>
          <w:rFonts w:ascii="Times New Roman"/>
          <w:b w:val="false"/>
          <w:i w:val="false"/>
          <w:color w:val="000000"/>
          <w:sz w:val="28"/>
        </w:rPr>
        <w:t xml:space="preserve"> "Выдача заключений государственной экологической экспертизы для объектов II, III и IV категорий".";</w:t>
      </w:r>
    </w:p>
    <w:p>
      <w:pPr>
        <w:spacing w:after="0"/>
        <w:ind w:left="0"/>
        <w:jc w:val="both"/>
      </w:pPr>
      <w:r>
        <w:rPr>
          <w:rFonts w:ascii="Times New Roman"/>
          <w:b w:val="false"/>
          <w:i w:val="false"/>
          <w:color w:val="000000"/>
          <w:sz w:val="28"/>
        </w:rPr>
        <w:t xml:space="preserve">
      регламент государственной услуги "Выдача разрешений на эмиссии в окружающую среду для объектов II, III и IV категорий",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регламент государственной услуги "Выдача заключений государственной экологической экспертизы для объектов II, III и IV категорий",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2" w:id="2"/>
    <w:p>
      <w:pPr>
        <w:spacing w:after="0"/>
        <w:ind w:left="0"/>
        <w:jc w:val="both"/>
      </w:pPr>
      <w:r>
        <w:rPr>
          <w:rFonts w:ascii="Times New Roman"/>
          <w:b w:val="false"/>
          <w:i w:val="false"/>
          <w:color w:val="000000"/>
          <w:sz w:val="28"/>
        </w:rPr>
        <w:t>
      2. Государственному учреждению "Управление природных ресурсов и регулирования природопользования Актюбинской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Актюбинской области Бекенова К.А.</w:t>
      </w:r>
    </w:p>
    <w:bookmarkEnd w:id="3"/>
    <w:bookmarkStart w:name="z4"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Актюбинской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"10" мая 2017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Актюбинской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июля 2015 года № 244</w:t>
            </w:r>
          </w:p>
        </w:tc>
      </w:tr>
    </w:tbl>
    <w:bookmarkStart w:name="z17" w:id="5"/>
    <w:p>
      <w:pPr>
        <w:spacing w:after="0"/>
        <w:ind w:left="0"/>
        <w:jc w:val="left"/>
      </w:pPr>
      <w:r>
        <w:rPr>
          <w:rFonts w:ascii="Times New Roman"/>
          <w:b/>
          <w:i w:val="false"/>
          <w:color w:val="000000"/>
        </w:rPr>
        <w:t xml:space="preserve"> Регламент государственной услуги "Выдача разрешений на эмиссии в окружающую среду для объектов II, III и IV категорий"</w:t>
      </w:r>
    </w:p>
    <w:bookmarkEnd w:id="5"/>
    <w:bookmarkStart w:name="z6"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000000"/>
          <w:sz w:val="28"/>
        </w:rPr>
        <w:t>
      1. Государственная услуга "Выдача разрешений на эмиссии в окружающую среду для объектов II, III и IV категорий" (далее – государственная услуга) оказывается государственным учреждением "Управление природных ресурсов и регулирования природопользования Актюбинской области" (далее – услугодатель).</w:t>
      </w:r>
    </w:p>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both"/>
      </w:pPr>
      <w:r>
        <w:rPr>
          <w:rFonts w:ascii="Times New Roman"/>
          <w:b w:val="false"/>
          <w:i w:val="false"/>
          <w:color w:val="000000"/>
          <w:sz w:val="28"/>
        </w:rPr>
        <w:t xml:space="preserve">
      2. Форма оказания государственной услуги: электронная и (или) бумажная. </w:t>
      </w:r>
    </w:p>
    <w:p>
      <w:pPr>
        <w:spacing w:after="0"/>
        <w:ind w:left="0"/>
        <w:jc w:val="both"/>
      </w:pPr>
      <w:r>
        <w:rPr>
          <w:rFonts w:ascii="Times New Roman"/>
          <w:b w:val="false"/>
          <w:i w:val="false"/>
          <w:color w:val="000000"/>
          <w:sz w:val="28"/>
        </w:rPr>
        <w:t xml:space="preserve">
      3. Результат оказания государственной услуги – разрешение, переоформление разрешения на эмиссии в окружающую среду для объектов II, III и IV категорий или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разрешений на эмиссии в окружающую среду для объектов II, III и IV категорий", утвержденного приказом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зарегистрированного в Реестре государственной регистрации нормативных правовых актов № 11229 (далее - Стандарт).</w:t>
      </w:r>
    </w:p>
    <w:p>
      <w:pPr>
        <w:spacing w:after="0"/>
        <w:ind w:left="0"/>
        <w:jc w:val="both"/>
      </w:pPr>
      <w:r>
        <w:rPr>
          <w:rFonts w:ascii="Times New Roman"/>
          <w:b w:val="false"/>
          <w:i w:val="false"/>
          <w:color w:val="000000"/>
          <w:sz w:val="28"/>
        </w:rPr>
        <w:t>
      Форма представления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Start w:name="z7" w:id="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7"/>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при обращении к услугодателю или в Государственную корпорацию:</w:t>
      </w:r>
    </w:p>
    <w:p>
      <w:pPr>
        <w:spacing w:after="0"/>
        <w:ind w:left="0"/>
        <w:jc w:val="both"/>
      </w:pPr>
      <w:r>
        <w:rPr>
          <w:rFonts w:ascii="Times New Roman"/>
          <w:b w:val="false"/>
          <w:i w:val="false"/>
          <w:color w:val="000000"/>
          <w:sz w:val="28"/>
        </w:rPr>
        <w:t xml:space="preserve">
      является заявка для получения разрешения на эмиссии в окружающую среду для объектов II, III категории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для объектов IV категории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заявка на переоформление разрешения на эмиссии в окружающую среду для объектов II, III и IV категории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через портал:</w:t>
      </w:r>
    </w:p>
    <w:p>
      <w:pPr>
        <w:spacing w:after="0"/>
        <w:ind w:left="0"/>
        <w:jc w:val="both"/>
      </w:pPr>
      <w:r>
        <w:rPr>
          <w:rFonts w:ascii="Times New Roman"/>
          <w:b w:val="false"/>
          <w:i w:val="false"/>
          <w:color w:val="000000"/>
          <w:sz w:val="28"/>
        </w:rPr>
        <w:t xml:space="preserve">
      является заявка для получения разрешения на эмиссии в окружающую среду для объектов II, III категории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в форме электронного документа, удостоверенного электронной цифровой подписью (далее – ЭЦП) услугополучателя; </w:t>
      </w:r>
    </w:p>
    <w:p>
      <w:pPr>
        <w:spacing w:after="0"/>
        <w:ind w:left="0"/>
        <w:jc w:val="both"/>
      </w:pPr>
      <w:r>
        <w:rPr>
          <w:rFonts w:ascii="Times New Roman"/>
          <w:b w:val="false"/>
          <w:i w:val="false"/>
          <w:color w:val="000000"/>
          <w:sz w:val="28"/>
        </w:rPr>
        <w:t xml:space="preserve">
      заявка для объектов IV категории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 виде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заявка на переоформление разрешения на эмиссии в окружающую среду для объектов II, III и IV категории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в виде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их выполнения:</w:t>
      </w:r>
    </w:p>
    <w:p>
      <w:pPr>
        <w:spacing w:after="0"/>
        <w:ind w:left="0"/>
        <w:jc w:val="both"/>
      </w:pPr>
      <w:r>
        <w:rPr>
          <w:rFonts w:ascii="Times New Roman"/>
          <w:b w:val="false"/>
          <w:i w:val="false"/>
          <w:color w:val="000000"/>
          <w:sz w:val="28"/>
        </w:rPr>
        <w:t xml:space="preserve">
      1) услугополучатель (либо его представитель по доверенности) предоставляет услугодателю документы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2) сотрудник канцелярии услугодателя регистрирует документы, подтверждает принятие заявления отметкой на его копии с указанием даты приема пакета документов и предоставляет документы руководителю услугодателя не более 15 (пятнадцати) минут;</w:t>
      </w:r>
    </w:p>
    <w:p>
      <w:pPr>
        <w:spacing w:after="0"/>
        <w:ind w:left="0"/>
        <w:jc w:val="both"/>
      </w:pPr>
      <w:r>
        <w:rPr>
          <w:rFonts w:ascii="Times New Roman"/>
          <w:b w:val="false"/>
          <w:i w:val="false"/>
          <w:color w:val="000000"/>
          <w:sz w:val="28"/>
        </w:rPr>
        <w:t>
      3) руководитель услугодателя рассматривает документы и направляет ответственному исполнителю не более 15 (пятнадцати) минут;</w:t>
      </w:r>
    </w:p>
    <w:p>
      <w:pPr>
        <w:spacing w:after="0"/>
        <w:ind w:left="0"/>
        <w:jc w:val="both"/>
      </w:pPr>
      <w:r>
        <w:rPr>
          <w:rFonts w:ascii="Times New Roman"/>
          <w:b w:val="false"/>
          <w:i w:val="false"/>
          <w:color w:val="000000"/>
          <w:sz w:val="28"/>
        </w:rPr>
        <w:t>
      4) ответственный исполнитель услугодателя рассматривает документы, подготавливает и предоставляет руководителю услугодателя: разрешение на эмиссии в окружающую среду для объектов II категории в срок не более 1 (одного) месяца со дня регистрации заявки, разрешение на эмиссии в окружающую среду для объектов III категории в срок не более 10 (десяти) рабочих дней со дня регистрации заявки, разрешение на эмиссии в окружающую среду для объектов IV категории в срок не более 5 (пяти) рабочих дней со дня регистрации заявки;</w:t>
      </w:r>
    </w:p>
    <w:p>
      <w:pPr>
        <w:spacing w:after="0"/>
        <w:ind w:left="0"/>
        <w:jc w:val="both"/>
      </w:pPr>
      <w:r>
        <w:rPr>
          <w:rFonts w:ascii="Times New Roman"/>
          <w:b w:val="false"/>
          <w:i w:val="false"/>
          <w:color w:val="000000"/>
          <w:sz w:val="28"/>
        </w:rPr>
        <w:t xml:space="preserve">
      переоформление разрешения – в течение 1 (одного) месяца; </w:t>
      </w:r>
    </w:p>
    <w:p>
      <w:pPr>
        <w:spacing w:after="0"/>
        <w:ind w:left="0"/>
        <w:jc w:val="both"/>
      </w:pPr>
      <w:r>
        <w:rPr>
          <w:rFonts w:ascii="Times New Roman"/>
          <w:b w:val="false"/>
          <w:i w:val="false"/>
          <w:color w:val="000000"/>
          <w:sz w:val="28"/>
        </w:rPr>
        <w:t>
      мотивированный ответ об отказе в дальнейшем рассмотрении заявки для объектов II категории не более 15 (пятнадцати) календарных дней, для объектов III, IV категории в срок не более 5 (пяти) календарных дней со дня регистрации заявки;</w:t>
      </w:r>
    </w:p>
    <w:p>
      <w:pPr>
        <w:spacing w:after="0"/>
        <w:ind w:left="0"/>
        <w:jc w:val="both"/>
      </w:pPr>
      <w:r>
        <w:rPr>
          <w:rFonts w:ascii="Times New Roman"/>
          <w:b w:val="false"/>
          <w:i w:val="false"/>
          <w:color w:val="000000"/>
          <w:sz w:val="28"/>
        </w:rPr>
        <w:t>
      5) руководитель услугодателя подписывает и направляет разрешение, переоформление разрешения на эмиссии в окружающую среду для объектов II, III и IV категорий либо мотивированный ответ об отказе в дальнейшем рассмотрении заявления сотруднику канцелярии услугодателя не более 15 (пятнадцати) минут;</w:t>
      </w:r>
    </w:p>
    <w:p>
      <w:pPr>
        <w:spacing w:after="0"/>
        <w:ind w:left="0"/>
        <w:jc w:val="both"/>
      </w:pPr>
      <w:r>
        <w:rPr>
          <w:rFonts w:ascii="Times New Roman"/>
          <w:b w:val="false"/>
          <w:i w:val="false"/>
          <w:color w:val="000000"/>
          <w:sz w:val="28"/>
        </w:rPr>
        <w:t>
      6) сотрудник канцелярии услугодателя регистрирует и выдает разрешение, переоформление разрешения на эмиссии в окружающую среду для объектов II, III и IV категорий либо мотивированный ответ услугодателя об отказе в дальнейшем рассмотрении заявления услугополучателю (либо его представителю по доверенности) не более 15 (пятнадцати) минут.</w:t>
      </w:r>
    </w:p>
    <w:bookmarkStart w:name="z8" w:id="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xml:space="preserve">
      1) услугополучатель (либо его представитель по доверенности) предоставляет услугодателю документы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2) сотрудник канцелярии услугодателя регистрирует документы, подтверждает принятие заявления отметкой на его копии с указанием даты приема пакета документов и предоставляет документы руководителю услугодателя не более 15 (пятнадцати) минут;</w:t>
      </w:r>
    </w:p>
    <w:p>
      <w:pPr>
        <w:spacing w:after="0"/>
        <w:ind w:left="0"/>
        <w:jc w:val="both"/>
      </w:pPr>
      <w:r>
        <w:rPr>
          <w:rFonts w:ascii="Times New Roman"/>
          <w:b w:val="false"/>
          <w:i w:val="false"/>
          <w:color w:val="000000"/>
          <w:sz w:val="28"/>
        </w:rPr>
        <w:t>
      3) руководитель услугодателя рассматривает документы и направляет ответственному исполнителю не более 15 (пятнадцати) минут;</w:t>
      </w:r>
    </w:p>
    <w:p>
      <w:pPr>
        <w:spacing w:after="0"/>
        <w:ind w:left="0"/>
        <w:jc w:val="both"/>
      </w:pPr>
      <w:r>
        <w:rPr>
          <w:rFonts w:ascii="Times New Roman"/>
          <w:b w:val="false"/>
          <w:i w:val="false"/>
          <w:color w:val="000000"/>
          <w:sz w:val="28"/>
        </w:rPr>
        <w:t>
      4) ответственный исполнитель услугодателя рассматривает документы, подготавливает и предоставляет руководителю услугодателя: разрешение на эмиссии в окружающую среду для объектов II категории в срок не более 1 (одного) месяца со дня регистрации заявки, разрешение на эмиссии в окружающую среду для объектов III категории в срок не более 10 (десяти) рабочих дней со дня регистрации заявки, разрешение на эмиссии в окружающую среду для объектов IV категории в срок не более 5 (пяти) рабочих дней со дня регистрации заявки;</w:t>
      </w:r>
    </w:p>
    <w:p>
      <w:pPr>
        <w:spacing w:after="0"/>
        <w:ind w:left="0"/>
        <w:jc w:val="both"/>
      </w:pPr>
      <w:r>
        <w:rPr>
          <w:rFonts w:ascii="Times New Roman"/>
          <w:b w:val="false"/>
          <w:i w:val="false"/>
          <w:color w:val="000000"/>
          <w:sz w:val="28"/>
        </w:rPr>
        <w:t xml:space="preserve">
      переоформление разрешения – в течение 1 (одного) месяца; </w:t>
      </w:r>
    </w:p>
    <w:p>
      <w:pPr>
        <w:spacing w:after="0"/>
        <w:ind w:left="0"/>
        <w:jc w:val="both"/>
      </w:pPr>
      <w:r>
        <w:rPr>
          <w:rFonts w:ascii="Times New Roman"/>
          <w:b w:val="false"/>
          <w:i w:val="false"/>
          <w:color w:val="000000"/>
          <w:sz w:val="28"/>
        </w:rPr>
        <w:t>
      мотивированный ответ об отказе в дальнейшем рассмотрении заявки для объектов II категории не более 15 (пятнадцати) календарных дней, для объектов III, IV категории в срок не более 5 (пяти) календарных дней со дня регистрации заявки;</w:t>
      </w:r>
    </w:p>
    <w:p>
      <w:pPr>
        <w:spacing w:after="0"/>
        <w:ind w:left="0"/>
        <w:jc w:val="both"/>
      </w:pPr>
      <w:r>
        <w:rPr>
          <w:rFonts w:ascii="Times New Roman"/>
          <w:b w:val="false"/>
          <w:i w:val="false"/>
          <w:color w:val="000000"/>
          <w:sz w:val="28"/>
        </w:rPr>
        <w:t>
      5) руководитель услугодателя подписывает и направляет разрешение, переоформление разрешения на эмиссии в окружающую среду для объектов II, III и IV категорий либо мотивированный ответ об отказе в дальнейшем рассмотрении заявления сотруднику канцелярии услугодателя не более 15 (пятнадцати) минут;</w:t>
      </w:r>
    </w:p>
    <w:p>
      <w:pPr>
        <w:spacing w:after="0"/>
        <w:ind w:left="0"/>
        <w:jc w:val="both"/>
      </w:pPr>
      <w:r>
        <w:rPr>
          <w:rFonts w:ascii="Times New Roman"/>
          <w:b w:val="false"/>
          <w:i w:val="false"/>
          <w:color w:val="000000"/>
          <w:sz w:val="28"/>
        </w:rPr>
        <w:t>
      6) сотрудник канцелярии услугодателя регистрирует и выдает разрешение, переоформление разрешения на эмиссии в окружающую среду для объектов II, III и IV категорий либо мотивированный ответ услугодателя об отказе в дальнейшем рассмотрении заявления услугополучателю (либо его представителю по доверенности) не более 15 (пятнадцати) минут.</w:t>
      </w:r>
    </w:p>
    <w:bookmarkStart w:name="z9" w:id="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9"/>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услугополучателя через услугодателя:</w:t>
      </w:r>
    </w:p>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автоматизированное рабочее место государственной базы данных "Е-лицензирование" (далее – АРМ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АРМ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АРМ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4) процесс 3 – выбор сотрудником услугодателя государственной услуги, указанной в настоящем Регламенте, вывод на экран формы запроса для оказания государственной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шлюз электронного правительства (далее – ШЭП) в государственную базу данных физических лиц/государственную базу данных юридических лиц (далее - ГБД ФЛ/ГБД ЮЛ) о данных услугополучателя, а также Единую нотариальную информационную систему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АРМ ГБД "Е-лицензирование" и обработка услуги в АРМ ГБД "Е-лицензирование";</w:t>
      </w:r>
    </w:p>
    <w:p>
      <w:pPr>
        <w:spacing w:after="0"/>
        <w:ind w:left="0"/>
        <w:jc w:val="both"/>
      </w:pPr>
      <w:r>
        <w:rPr>
          <w:rFonts w:ascii="Times New Roman"/>
          <w:b w:val="false"/>
          <w:i w:val="false"/>
          <w:color w:val="000000"/>
          <w:sz w:val="28"/>
        </w:rPr>
        <w:t>
      10) условие 3 – проверка услугодателем соответствия услугополучателя квалификационным требованиям и основаниям для выдачи разрешения;</w:t>
      </w:r>
    </w:p>
    <w:p>
      <w:pPr>
        <w:spacing w:after="0"/>
        <w:ind w:left="0"/>
        <w:jc w:val="both"/>
      </w:pPr>
      <w:r>
        <w:rPr>
          <w:rFonts w:ascii="Times New Roman"/>
          <w:b w:val="false"/>
          <w:i w:val="false"/>
          <w:color w:val="000000"/>
          <w:sz w:val="28"/>
        </w:rPr>
        <w:t xml:space="preserve">
      11) процесс 8 – формирование сообщения об отказе в запрашиваемой государственной услуге в связи с имеющимися нарушениями в данных услугополучателя в АРМ ГБД "Е-лицензирование"; </w:t>
      </w:r>
    </w:p>
    <w:p>
      <w:pPr>
        <w:spacing w:after="0"/>
        <w:ind w:left="0"/>
        <w:jc w:val="both"/>
      </w:pPr>
      <w:r>
        <w:rPr>
          <w:rFonts w:ascii="Times New Roman"/>
          <w:b w:val="false"/>
          <w:i w:val="false"/>
          <w:color w:val="000000"/>
          <w:sz w:val="28"/>
        </w:rPr>
        <w:t>
      12) процесс 9 – получение услугополучателем результата государственной услуги (разрешения на эмиссии в окружающую среду для объектов II, III и IV категории) сформированной в АРМ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длительности каждой процедуры (действия):</w:t>
      </w:r>
    </w:p>
    <w:p>
      <w:pPr>
        <w:spacing w:after="0"/>
        <w:ind w:left="0"/>
        <w:jc w:val="both"/>
      </w:pPr>
      <w:r>
        <w:rPr>
          <w:rFonts w:ascii="Times New Roman"/>
          <w:b w:val="false"/>
          <w:i w:val="false"/>
          <w:color w:val="000000"/>
          <w:sz w:val="28"/>
        </w:rPr>
        <w:t>
      1) процесс 1 – ввод оператора Государственной корпорации в Автоматизированное рабочее место Интегрированного информационной системы Государственной корпорации (далее - АРМ ИИС ГК) логина и пароля (процесс авторизации) для оказания услуги в течение 1 (одной) минуты;</w:t>
      </w:r>
    </w:p>
    <w:p>
      <w:pPr>
        <w:spacing w:after="0"/>
        <w:ind w:left="0"/>
        <w:jc w:val="both"/>
      </w:pPr>
      <w:r>
        <w:rPr>
          <w:rFonts w:ascii="Times New Roman"/>
          <w:b w:val="false"/>
          <w:i w:val="false"/>
          <w:color w:val="000000"/>
          <w:sz w:val="28"/>
        </w:rPr>
        <w:t>
      2) процесс 2 – выбор оператором Государственной корпорации, вывод на экран формы запроса для оказания государственной услуги и ввод оператором Государственной корпорации данных услугополучателя в течение 2 (двух) минут;</w:t>
      </w:r>
    </w:p>
    <w:p>
      <w:pPr>
        <w:spacing w:after="0"/>
        <w:ind w:left="0"/>
        <w:jc w:val="both"/>
      </w:pPr>
      <w:r>
        <w:rPr>
          <w:rFonts w:ascii="Times New Roman"/>
          <w:b w:val="false"/>
          <w:i w:val="false"/>
          <w:color w:val="000000"/>
          <w:sz w:val="28"/>
        </w:rPr>
        <w:t>
      3) процесс 3 – направление запроса через ШЭП в ГБД ФЛ/ГБД ЮЛ о данных услугополучателя, а также в ЕНИС в течение 2 (двух) минут;</w:t>
      </w:r>
    </w:p>
    <w:p>
      <w:pPr>
        <w:spacing w:after="0"/>
        <w:ind w:left="0"/>
        <w:jc w:val="both"/>
      </w:pPr>
      <w:r>
        <w:rPr>
          <w:rFonts w:ascii="Times New Roman"/>
          <w:b w:val="false"/>
          <w:i w:val="false"/>
          <w:color w:val="000000"/>
          <w:sz w:val="28"/>
        </w:rPr>
        <w:t>
      4) условие 1 – проверка наличия данных услугополучателя в ГБД ФЛ/ГБД ЮЛ, данных доверенности в ЕНИС в течение 1 (одной) минуты;</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 в течение 2 (двух) минут;</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представленных услугополучателем, прикрепление их к форме заявки удостоверение посредством ЭЦП заполненной формы (введенных данных) запроса на оказание государственной услуги в течение 30 (тридцати) минут;</w:t>
      </w:r>
    </w:p>
    <w:p>
      <w:pPr>
        <w:spacing w:after="0"/>
        <w:ind w:left="0"/>
        <w:jc w:val="both"/>
      </w:pPr>
      <w:r>
        <w:rPr>
          <w:rFonts w:ascii="Times New Roman"/>
          <w:b w:val="false"/>
          <w:i w:val="false"/>
          <w:color w:val="000000"/>
          <w:sz w:val="28"/>
        </w:rPr>
        <w:t>
      7)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АРМ ГБД "Е-лицензирование" в течение 2 (двух) минут;</w:t>
      </w:r>
    </w:p>
    <w:p>
      <w:pPr>
        <w:spacing w:after="0"/>
        <w:ind w:left="0"/>
        <w:jc w:val="both"/>
      </w:pPr>
      <w:r>
        <w:rPr>
          <w:rFonts w:ascii="Times New Roman"/>
          <w:b w:val="false"/>
          <w:i w:val="false"/>
          <w:color w:val="000000"/>
          <w:sz w:val="28"/>
        </w:rPr>
        <w:t>
      8) процесс 7 – регистрация электронного документа в АРМ ГБД "Е-лицензирование" в течение 1 (одной) минуты;</w:t>
      </w:r>
    </w:p>
    <w:p>
      <w:pPr>
        <w:spacing w:after="0"/>
        <w:ind w:left="0"/>
        <w:jc w:val="both"/>
      </w:pPr>
      <w:r>
        <w:rPr>
          <w:rFonts w:ascii="Times New Roman"/>
          <w:b w:val="false"/>
          <w:i w:val="false"/>
          <w:color w:val="000000"/>
          <w:sz w:val="28"/>
        </w:rPr>
        <w:t>
      9) условие 2 – проверка услугодателем соответствия услугополучателя квалификационным требованиям и основаниям для выдачи разрешения в течение 2 (двух) минут;</w:t>
      </w:r>
    </w:p>
    <w:p>
      <w:pPr>
        <w:spacing w:after="0"/>
        <w:ind w:left="0"/>
        <w:jc w:val="both"/>
      </w:pPr>
      <w:r>
        <w:rPr>
          <w:rFonts w:ascii="Times New Roman"/>
          <w:b w:val="false"/>
          <w:i w:val="false"/>
          <w:color w:val="000000"/>
          <w:sz w:val="28"/>
        </w:rPr>
        <w:t>
      10) процесс 8 – формирование сообщения об отказе в запрашиваемой государственной услуге в связи с имеющимися нарушениями в данных услугополучателя в АРМ ГБД "Е-лицензирование" в течение 2 (двух) минут;</w:t>
      </w:r>
    </w:p>
    <w:p>
      <w:pPr>
        <w:spacing w:after="0"/>
        <w:ind w:left="0"/>
        <w:jc w:val="both"/>
      </w:pPr>
      <w:r>
        <w:rPr>
          <w:rFonts w:ascii="Times New Roman"/>
          <w:b w:val="false"/>
          <w:i w:val="false"/>
          <w:color w:val="000000"/>
          <w:sz w:val="28"/>
        </w:rPr>
        <w:t>
      11) процесс 9 – получение услугополучателя через оператора Государственной корпорации результата услуги (разрешения на эмиссии в окружающую среду для объектов II, III, IV категории) сформированной в АРМ ГБД "Е-лицензирование" в течение 2 (двух) минут.</w:t>
      </w:r>
    </w:p>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храниться в интернет-браузере компьютера услугополучателя (осуществляется для незарегистрированных услугополучателей на портале) индивидуального идентификационного номера (далее - ИИН) и бизнес идентификационного номера (далее - БИН);</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государственной услуге в связи с не подтверждением подлинности ЭЦП 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портале и обработка запроса в АРМ ГБД "Е-лицензирование";</w:t>
      </w:r>
    </w:p>
    <w:p>
      <w:pPr>
        <w:spacing w:after="0"/>
        <w:ind w:left="0"/>
        <w:jc w:val="both"/>
      </w:pPr>
      <w:r>
        <w:rPr>
          <w:rFonts w:ascii="Times New Roman"/>
          <w:b w:val="false"/>
          <w:i w:val="false"/>
          <w:color w:val="000000"/>
          <w:sz w:val="28"/>
        </w:rPr>
        <w:t>
      11) условие 3 – проверка услугодателем соответствия услугополучателя квалификационным требованиям и основаниям для выдачи разрешения;</w:t>
      </w:r>
    </w:p>
    <w:p>
      <w:pPr>
        <w:spacing w:after="0"/>
        <w:ind w:left="0"/>
        <w:jc w:val="both"/>
      </w:pPr>
      <w:r>
        <w:rPr>
          <w:rFonts w:ascii="Times New Roman"/>
          <w:b w:val="false"/>
          <w:i w:val="false"/>
          <w:color w:val="000000"/>
          <w:sz w:val="28"/>
        </w:rPr>
        <w:t xml:space="preserve">
      12) процесс 8 – формирование сообщения об отказе в запрашиваемой услуге в связи с имеющимися нарушениями в данных услугополучателя в АРМ ГБД "Е-лицензирование"; </w:t>
      </w:r>
    </w:p>
    <w:p>
      <w:pPr>
        <w:spacing w:after="0"/>
        <w:ind w:left="0"/>
        <w:jc w:val="both"/>
      </w:pPr>
      <w:r>
        <w:rPr>
          <w:rFonts w:ascii="Times New Roman"/>
          <w:b w:val="false"/>
          <w:i w:val="false"/>
          <w:color w:val="000000"/>
          <w:sz w:val="28"/>
        </w:rPr>
        <w:t>
      13) процесс 9 – получение услугополучателем результата государственной услуги (разрешения на эмиссии в окружающую среду для объектов II, III и IV категории), сформированной в портале.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w:t>
      </w:r>
    </w:p>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интернет – ресурсе услугодателя.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разрешений на эмиссии в окружающую среду для объектов II, III и IV категорий"</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w:t>
      </w:r>
    </w:p>
    <w:p>
      <w:pPr>
        <w:spacing w:after="0"/>
        <w:ind w:left="0"/>
        <w:jc w:val="left"/>
      </w:pPr>
      <w:r>
        <w:br/>
      </w:r>
    </w:p>
    <w:p>
      <w:pPr>
        <w:spacing w:after="0"/>
        <w:ind w:left="0"/>
        <w:jc w:val="both"/>
      </w:pPr>
      <w:r>
        <w:drawing>
          <wp:inline distT="0" distB="0" distL="0" distR="0">
            <wp:extent cx="5892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"10" мая 2017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Актюбинской области от 3 июля 2015 года № 244</w:t>
            </w:r>
          </w:p>
        </w:tc>
      </w:tr>
    </w:tbl>
    <w:p>
      <w:pPr>
        <w:spacing w:after="0"/>
        <w:ind w:left="0"/>
        <w:jc w:val="left"/>
      </w:pPr>
      <w:r>
        <w:rPr>
          <w:rFonts w:ascii="Times New Roman"/>
          <w:b/>
          <w:i w:val="false"/>
          <w:color w:val="000000"/>
        </w:rPr>
        <w:t xml:space="preserve"> Регламент государственной услуги "Выдача заключений государственной экологической экспертизы для объектов II, III и IV категорий"</w:t>
      </w:r>
    </w:p>
    <w:bookmarkStart w:name="z12" w:id="10"/>
    <w:p>
      <w:pPr>
        <w:spacing w:after="0"/>
        <w:ind w:left="0"/>
        <w:jc w:val="left"/>
      </w:pPr>
      <w:r>
        <w:rPr>
          <w:rFonts w:ascii="Times New Roman"/>
          <w:b/>
          <w:i w:val="false"/>
          <w:color w:val="000000"/>
        </w:rPr>
        <w:t xml:space="preserve"> 1. Общие положения</w:t>
      </w:r>
    </w:p>
    <w:bookmarkEnd w:id="10"/>
    <w:p>
      <w:pPr>
        <w:spacing w:after="0"/>
        <w:ind w:left="0"/>
        <w:jc w:val="both"/>
      </w:pPr>
      <w:r>
        <w:rPr>
          <w:rFonts w:ascii="Times New Roman"/>
          <w:b w:val="false"/>
          <w:i w:val="false"/>
          <w:color w:val="000000"/>
          <w:sz w:val="28"/>
        </w:rPr>
        <w:t>
      1. Государственная услуга "Выдача заключений государственной экологической экспертизы для объектов II, III и IV категорий" (далее – государственная услуга) оказывается государственным учреждением "Управление природных ресурсов и регулирования природопользования Актюбинской области" (далее – услугодатель).</w:t>
      </w:r>
    </w:p>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both"/>
      </w:pPr>
      <w:r>
        <w:rPr>
          <w:rFonts w:ascii="Times New Roman"/>
          <w:b w:val="false"/>
          <w:i w:val="false"/>
          <w:color w:val="000000"/>
          <w:sz w:val="28"/>
        </w:rPr>
        <w:t xml:space="preserve">
      2. Форма оказания государственной услуги: электронная и (или) бумажная. </w:t>
      </w:r>
    </w:p>
    <w:p>
      <w:pPr>
        <w:spacing w:after="0"/>
        <w:ind w:left="0"/>
        <w:jc w:val="both"/>
      </w:pPr>
      <w:r>
        <w:rPr>
          <w:rFonts w:ascii="Times New Roman"/>
          <w:b w:val="false"/>
          <w:i w:val="false"/>
          <w:color w:val="000000"/>
          <w:sz w:val="28"/>
        </w:rPr>
        <w:t xml:space="preserve">
      3. Результат оказания государственной услуги – заключение государственной экологической экспертизы для объектов II, III и IV категорий с выводом "согласовывается/не согласовывается"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заключений государственной экологической экспертизы для объектов II, III и IV категорий", утвержденного приказом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зарегистрированного в Реестре государственной регистрации нормативных правовых актов за №11229 (далее - Стандарт)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и (или) бумажная. </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Start w:name="z13" w:id="1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при обращении к услугодателю является:</w:t>
      </w:r>
    </w:p>
    <w:p>
      <w:pPr>
        <w:spacing w:after="0"/>
        <w:ind w:left="0"/>
        <w:jc w:val="both"/>
      </w:pPr>
      <w:r>
        <w:rPr>
          <w:rFonts w:ascii="Times New Roman"/>
          <w:b w:val="false"/>
          <w:i w:val="false"/>
          <w:color w:val="000000"/>
          <w:sz w:val="28"/>
        </w:rPr>
        <w:t xml:space="preserve">
      заявление для получения заключения на бумажном носителе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при обращении в Государственную корпорацию: запрос для получения заключения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в форме электронного документа, удостоверенного ЭЦП работника Государственной корпорации.</w:t>
      </w:r>
    </w:p>
    <w:p>
      <w:pPr>
        <w:spacing w:after="0"/>
        <w:ind w:left="0"/>
        <w:jc w:val="both"/>
      </w:pPr>
      <w:r>
        <w:rPr>
          <w:rFonts w:ascii="Times New Roman"/>
          <w:b w:val="false"/>
          <w:i w:val="false"/>
          <w:color w:val="000000"/>
          <w:sz w:val="28"/>
        </w:rPr>
        <w:t xml:space="preserve">
      при обращении через Портал: запрос для получения заключения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их выполнения:</w:t>
      </w:r>
    </w:p>
    <w:p>
      <w:pPr>
        <w:spacing w:after="0"/>
        <w:ind w:left="0"/>
        <w:jc w:val="both"/>
      </w:pPr>
      <w:r>
        <w:rPr>
          <w:rFonts w:ascii="Times New Roman"/>
          <w:b w:val="false"/>
          <w:i w:val="false"/>
          <w:color w:val="000000"/>
          <w:sz w:val="28"/>
        </w:rPr>
        <w:t xml:space="preserve">
      1) услугополучатель (либо его представитель по доверенности) предоставляет услугодателю документы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 </w:t>
      </w:r>
    </w:p>
    <w:p>
      <w:pPr>
        <w:spacing w:after="0"/>
        <w:ind w:left="0"/>
        <w:jc w:val="both"/>
      </w:pPr>
      <w:r>
        <w:rPr>
          <w:rFonts w:ascii="Times New Roman"/>
          <w:b w:val="false"/>
          <w:i w:val="false"/>
          <w:color w:val="000000"/>
          <w:sz w:val="28"/>
        </w:rPr>
        <w:t>
      2) сотрудник канцелярии услугодателя регистрирует документы, подтверждает принятие заявления отметкой на его копии с указанием даты приема пакета документов.</w:t>
      </w:r>
    </w:p>
    <w:p>
      <w:pPr>
        <w:spacing w:after="0"/>
        <w:ind w:left="0"/>
        <w:jc w:val="both"/>
      </w:pPr>
      <w:r>
        <w:rPr>
          <w:rFonts w:ascii="Times New Roman"/>
          <w:b w:val="false"/>
          <w:i w:val="false"/>
          <w:color w:val="000000"/>
          <w:sz w:val="28"/>
        </w:rPr>
        <w:t>
      Результат: предоставляет документы руководителю услугодателя - не более 15 (пятнадцати) минут;</w:t>
      </w:r>
    </w:p>
    <w:p>
      <w:pPr>
        <w:spacing w:after="0"/>
        <w:ind w:left="0"/>
        <w:jc w:val="both"/>
      </w:pPr>
      <w:r>
        <w:rPr>
          <w:rFonts w:ascii="Times New Roman"/>
          <w:b w:val="false"/>
          <w:i w:val="false"/>
          <w:color w:val="000000"/>
          <w:sz w:val="28"/>
        </w:rPr>
        <w:t>
      3) руководитель услугодателя рассматривает документы.</w:t>
      </w:r>
    </w:p>
    <w:p>
      <w:pPr>
        <w:spacing w:after="0"/>
        <w:ind w:left="0"/>
        <w:jc w:val="both"/>
      </w:pPr>
      <w:r>
        <w:rPr>
          <w:rFonts w:ascii="Times New Roman"/>
          <w:b w:val="false"/>
          <w:i w:val="false"/>
          <w:color w:val="000000"/>
          <w:sz w:val="28"/>
        </w:rPr>
        <w:t>
      Результат: направляет руководителю отдела услугодателя - не более 15 (пятнадцати) минут;</w:t>
      </w:r>
    </w:p>
    <w:p>
      <w:pPr>
        <w:spacing w:after="0"/>
        <w:ind w:left="0"/>
        <w:jc w:val="both"/>
      </w:pPr>
      <w:r>
        <w:rPr>
          <w:rFonts w:ascii="Times New Roman"/>
          <w:b w:val="false"/>
          <w:i w:val="false"/>
          <w:color w:val="000000"/>
          <w:sz w:val="28"/>
        </w:rPr>
        <w:t>
      4) руководитель отдела услугодателя рассматривает документы и направляет ответственному исполнителю услугодателя - не более 15 (пятнадцати) минут;</w:t>
      </w:r>
    </w:p>
    <w:p>
      <w:pPr>
        <w:spacing w:after="0"/>
        <w:ind w:left="0"/>
        <w:jc w:val="both"/>
      </w:pPr>
      <w:r>
        <w:rPr>
          <w:rFonts w:ascii="Times New Roman"/>
          <w:b w:val="false"/>
          <w:i w:val="false"/>
          <w:color w:val="000000"/>
          <w:sz w:val="28"/>
        </w:rPr>
        <w:t>
      5) ответственный исполнитель услугодателя рассматривает документы, подготавливает заключение государственной экологической экспертизы для объектов II категории не более одного месяца со дня регистрации заявки, заключение государственной экологической экспертизы для объектов III и IV категорий не более 10 (десяти) рабочих дней со дня регистрации заявки либо проверяет результаты предварительной экспертизы в течение 15 (пятнадцати) минут и направляет мотивированный ответ об отказе в дальнейшем рассмотрении заявления руководителю отдела;</w:t>
      </w:r>
    </w:p>
    <w:p>
      <w:pPr>
        <w:spacing w:after="0"/>
        <w:ind w:left="0"/>
        <w:jc w:val="both"/>
      </w:pPr>
      <w:r>
        <w:rPr>
          <w:rFonts w:ascii="Times New Roman"/>
          <w:b w:val="false"/>
          <w:i w:val="false"/>
          <w:color w:val="000000"/>
          <w:sz w:val="28"/>
        </w:rPr>
        <w:t xml:space="preserve">
      повторное заключение государственной экологической экспертизы для объектов II категории не более 10 (десяти) рабочих дней со дня регистрации заявки, повторное заключение государственной экологической экспертизы для объектов III, IV категорий не более 5 (пяти) рабочих дней со дня регистрации заявки; </w:t>
      </w:r>
    </w:p>
    <w:p>
      <w:pPr>
        <w:spacing w:after="0"/>
        <w:ind w:left="0"/>
        <w:jc w:val="both"/>
      </w:pPr>
      <w:r>
        <w:rPr>
          <w:rFonts w:ascii="Times New Roman"/>
          <w:b w:val="false"/>
          <w:i w:val="false"/>
          <w:color w:val="000000"/>
          <w:sz w:val="28"/>
        </w:rPr>
        <w:t>
      предварительная экспертиза – не более 3 (трех) рабочих дней и направляет руководителю отдела услугодателя;</w:t>
      </w:r>
    </w:p>
    <w:p>
      <w:pPr>
        <w:spacing w:after="0"/>
        <w:ind w:left="0"/>
        <w:jc w:val="both"/>
      </w:pPr>
      <w:r>
        <w:rPr>
          <w:rFonts w:ascii="Times New Roman"/>
          <w:b w:val="false"/>
          <w:i w:val="false"/>
          <w:color w:val="000000"/>
          <w:sz w:val="28"/>
        </w:rPr>
        <w:t>
      6) руководитель отдела услугодателя подписывает и направляет заключение государственной экологической экспертизы для объектов II, III и IV категорий сотруднику канцелярии услугодателя в течение 15 (пятнадцати) минут либо проверяет результаты предварительной экспертизы в течение 15 (пятнадцати) минут и направляет мотивированный ответ об отказе в дальнейшем рассмотрении заявления руководителю услугодателя;</w:t>
      </w:r>
    </w:p>
    <w:p>
      <w:pPr>
        <w:spacing w:after="0"/>
        <w:ind w:left="0"/>
        <w:jc w:val="both"/>
      </w:pPr>
      <w:r>
        <w:rPr>
          <w:rFonts w:ascii="Times New Roman"/>
          <w:b w:val="false"/>
          <w:i w:val="false"/>
          <w:color w:val="000000"/>
          <w:sz w:val="28"/>
        </w:rPr>
        <w:t>
      7)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в течение 5 (пяти) минут;</w:t>
      </w:r>
    </w:p>
    <w:p>
      <w:pPr>
        <w:spacing w:after="0"/>
        <w:ind w:left="0"/>
        <w:jc w:val="both"/>
      </w:pPr>
      <w:r>
        <w:rPr>
          <w:rFonts w:ascii="Times New Roman"/>
          <w:b w:val="false"/>
          <w:i w:val="false"/>
          <w:color w:val="000000"/>
          <w:sz w:val="28"/>
        </w:rPr>
        <w:t>
      8) сотрудник канцелярии услугодателя регистрирует и выдает заключение государственной экологической экспертизы для объектов II, III и IV категорий, либо мотивированный ответ услугодателя об отказе в дальнейшем рассмотрении заявления услугополучателю (либо его представителю по доверенности) в течение 5 (пяти) минут.</w:t>
      </w:r>
    </w:p>
    <w:bookmarkStart w:name="z14" w:id="1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2"/>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отдела услугодателя;</w:t>
      </w:r>
    </w:p>
    <w:p>
      <w:pPr>
        <w:spacing w:after="0"/>
        <w:ind w:left="0"/>
        <w:jc w:val="both"/>
      </w:pPr>
      <w:r>
        <w:rPr>
          <w:rFonts w:ascii="Times New Roman"/>
          <w:b w:val="false"/>
          <w:i w:val="false"/>
          <w:color w:val="000000"/>
          <w:sz w:val="28"/>
        </w:rPr>
        <w:t>
      4) ответственный исполнитель услугодателя.</w:t>
      </w:r>
    </w:p>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xml:space="preserve">
      1) услугополучатель (либо его представитель по доверенности) предоставляет услугодателю документы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 </w:t>
      </w:r>
    </w:p>
    <w:p>
      <w:pPr>
        <w:spacing w:after="0"/>
        <w:ind w:left="0"/>
        <w:jc w:val="both"/>
      </w:pPr>
      <w:r>
        <w:rPr>
          <w:rFonts w:ascii="Times New Roman"/>
          <w:b w:val="false"/>
          <w:i w:val="false"/>
          <w:color w:val="000000"/>
          <w:sz w:val="28"/>
        </w:rPr>
        <w:t>
      2) сотрудник канцелярии услугодателя регистрирует документы, подтверждает принятие заявления отметкой на его копии с указанием даты приема пакета документов и предоставляет документы руководителю услугодателя - не более 15 (пятнадцати) минут;</w:t>
      </w:r>
    </w:p>
    <w:p>
      <w:pPr>
        <w:spacing w:after="0"/>
        <w:ind w:left="0"/>
        <w:jc w:val="both"/>
      </w:pPr>
      <w:r>
        <w:rPr>
          <w:rFonts w:ascii="Times New Roman"/>
          <w:b w:val="false"/>
          <w:i w:val="false"/>
          <w:color w:val="000000"/>
          <w:sz w:val="28"/>
        </w:rPr>
        <w:t>
      3) руководитель услугодателя рассматривает документы и направляет руководителю отдела услугодателя - не более 15 (пятнадцати) минут;</w:t>
      </w:r>
    </w:p>
    <w:p>
      <w:pPr>
        <w:spacing w:after="0"/>
        <w:ind w:left="0"/>
        <w:jc w:val="both"/>
      </w:pPr>
      <w:r>
        <w:rPr>
          <w:rFonts w:ascii="Times New Roman"/>
          <w:b w:val="false"/>
          <w:i w:val="false"/>
          <w:color w:val="000000"/>
          <w:sz w:val="28"/>
        </w:rPr>
        <w:t>
      4) руководитель отдела услугодателя рассматривает документы и направляет ответственному исполнителю услугодателя - не более 15 (пятнадцати) минут;</w:t>
      </w:r>
    </w:p>
    <w:p>
      <w:pPr>
        <w:spacing w:after="0"/>
        <w:ind w:left="0"/>
        <w:jc w:val="both"/>
      </w:pPr>
      <w:r>
        <w:rPr>
          <w:rFonts w:ascii="Times New Roman"/>
          <w:b w:val="false"/>
          <w:i w:val="false"/>
          <w:color w:val="000000"/>
          <w:sz w:val="28"/>
        </w:rPr>
        <w:t>
      5) ответственный исполнитель услугодателя рассматривает документы, подготавливает заключение государственной экологической экспертизы для объектов II категории не более одного месяца со дня регистрации заявки, заключение государственной экологической экспертизы для объектов III и IV категорий не более 10 (десяти) рабочих дней со дня регистрации заявки либо проверяет результаты предварительной экспертизы в течение 15 (пятнадцати) минут и направляет мотивированный ответ об отказе в дальнейшем рассмотрении заявления руководителю отдела;</w:t>
      </w:r>
    </w:p>
    <w:p>
      <w:pPr>
        <w:spacing w:after="0"/>
        <w:ind w:left="0"/>
        <w:jc w:val="both"/>
      </w:pPr>
      <w:r>
        <w:rPr>
          <w:rFonts w:ascii="Times New Roman"/>
          <w:b w:val="false"/>
          <w:i w:val="false"/>
          <w:color w:val="000000"/>
          <w:sz w:val="28"/>
        </w:rPr>
        <w:t xml:space="preserve">
      повторное заключение государственной экологической экспертизы для объектов II категории не более 10 (десяти) рабочих дней со дня регистрации заявки, повторное заключение государственной экологической экспертизы для объектов III, IV категорий не более 5 (пяти) рабочих дней со дня регистрации заявки; </w:t>
      </w:r>
    </w:p>
    <w:p>
      <w:pPr>
        <w:spacing w:after="0"/>
        <w:ind w:left="0"/>
        <w:jc w:val="both"/>
      </w:pPr>
      <w:r>
        <w:rPr>
          <w:rFonts w:ascii="Times New Roman"/>
          <w:b w:val="false"/>
          <w:i w:val="false"/>
          <w:color w:val="000000"/>
          <w:sz w:val="28"/>
        </w:rPr>
        <w:t>
      предварительная экспертиза – не более 3 (трех) рабочих дней и направляет руководителю отдела услугодателя;</w:t>
      </w:r>
    </w:p>
    <w:p>
      <w:pPr>
        <w:spacing w:after="0"/>
        <w:ind w:left="0"/>
        <w:jc w:val="both"/>
      </w:pPr>
      <w:r>
        <w:rPr>
          <w:rFonts w:ascii="Times New Roman"/>
          <w:b w:val="false"/>
          <w:i w:val="false"/>
          <w:color w:val="000000"/>
          <w:sz w:val="28"/>
        </w:rPr>
        <w:t>
      6) руководитель отдела услугодателя подписывает и направляет заключение государственной экологической экспертизы для объектов II, III и IV категорий сотруднику канцелярии услугодателя в течение 15 (пятнадцати) минут либо проверяет результаты предварительной экспертизы в течение 15 (пятнадцати) минут и направляет мотивированный ответ об отказе в дальнейшем рассмотрении заявления руководителю услугодателя;</w:t>
      </w:r>
    </w:p>
    <w:p>
      <w:pPr>
        <w:spacing w:after="0"/>
        <w:ind w:left="0"/>
        <w:jc w:val="both"/>
      </w:pPr>
      <w:r>
        <w:rPr>
          <w:rFonts w:ascii="Times New Roman"/>
          <w:b w:val="false"/>
          <w:i w:val="false"/>
          <w:color w:val="000000"/>
          <w:sz w:val="28"/>
        </w:rPr>
        <w:t>
      7) руководитель услугодателя подписывает мотивированный ответ об отказе и направляет мотивированный ответ об отказе в дальнейшем рассмотрении заявления сотруднику канцелярии услугодателя в течение 5 (пяти) минут;</w:t>
      </w:r>
    </w:p>
    <w:p>
      <w:pPr>
        <w:spacing w:after="0"/>
        <w:ind w:left="0"/>
        <w:jc w:val="both"/>
      </w:pPr>
      <w:r>
        <w:rPr>
          <w:rFonts w:ascii="Times New Roman"/>
          <w:b w:val="false"/>
          <w:i w:val="false"/>
          <w:color w:val="000000"/>
          <w:sz w:val="28"/>
        </w:rPr>
        <w:t>
      8) сотрудник канцелярии услугодателя регистрирует и выдает заключение государственной экологической экспертизы для объектов II, III и IV категорий либо мотивированный ответ услугодателя об отказе в дальнейшем рассмотрении заявления услугополучателю (либо его представителю по доверенности) в течение 5 (пяти) минут.</w:t>
      </w:r>
    </w:p>
    <w:bookmarkStart w:name="z15" w:id="13"/>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3"/>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услугополучателя через услугодателя:</w:t>
      </w:r>
    </w:p>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автоматизированное рабочее место государственной базы данных "Е-лицензирование" (далее – АРМ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АРМ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АРМ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4) процесс 3 – выбор сотрудником услугодателя государственной услуги, указанной в настоящем Регламенте, вывод на экран формы запроса для оказания государственной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шлюз электронного правительства (далее – ШЭП) в государственную базу данных физических лиц/государственную базу данных юридических лиц (далее - ГБД ФЛ/ГБД ЮЛ) о данных услугополучателя, а также Единую нотариальную информационную систему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 и доверенности в ЕНИС;</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АРМ ГБД "Е-лицензирование" и обработка услуги в АРМ ГБД "Е-лицензирование";</w:t>
      </w:r>
    </w:p>
    <w:p>
      <w:pPr>
        <w:spacing w:after="0"/>
        <w:ind w:left="0"/>
        <w:jc w:val="both"/>
      </w:pPr>
      <w:r>
        <w:rPr>
          <w:rFonts w:ascii="Times New Roman"/>
          <w:b w:val="false"/>
          <w:i w:val="false"/>
          <w:color w:val="000000"/>
          <w:sz w:val="28"/>
        </w:rPr>
        <w:t>
      10) условие 3 – проверка услугодателем соответствия услугополучателя квалификационным требованиям и основаниям для выдачи заключения;</w:t>
      </w:r>
    </w:p>
    <w:p>
      <w:pPr>
        <w:spacing w:after="0"/>
        <w:ind w:left="0"/>
        <w:jc w:val="both"/>
      </w:pPr>
      <w:r>
        <w:rPr>
          <w:rFonts w:ascii="Times New Roman"/>
          <w:b w:val="false"/>
          <w:i w:val="false"/>
          <w:color w:val="000000"/>
          <w:sz w:val="28"/>
        </w:rPr>
        <w:t xml:space="preserve">
      11) процесс 8 – формирование сообщения об отказе в запрашиваемой государственной услуге в связи с имеющимися нарушениями в данных услугополучателя в АРМ ГБД "Е-лицензирование"; </w:t>
      </w:r>
    </w:p>
    <w:p>
      <w:pPr>
        <w:spacing w:after="0"/>
        <w:ind w:left="0"/>
        <w:jc w:val="both"/>
      </w:pPr>
      <w:r>
        <w:rPr>
          <w:rFonts w:ascii="Times New Roman"/>
          <w:b w:val="false"/>
          <w:i w:val="false"/>
          <w:color w:val="000000"/>
          <w:sz w:val="28"/>
        </w:rPr>
        <w:t>
      12) процесс 9 – получение услугополучателем результата государственной услуги (заключения государственной экологической экспертизы для объектов II, III и IV категории) сформированной в АРМ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длительности каждой процедуры (действия):</w:t>
      </w:r>
    </w:p>
    <w:p>
      <w:pPr>
        <w:spacing w:after="0"/>
        <w:ind w:left="0"/>
        <w:jc w:val="both"/>
      </w:pPr>
      <w:r>
        <w:rPr>
          <w:rFonts w:ascii="Times New Roman"/>
          <w:b w:val="false"/>
          <w:i w:val="false"/>
          <w:color w:val="000000"/>
          <w:sz w:val="28"/>
        </w:rPr>
        <w:t>
      1) процесс 1 – ввод оператора Государственной корпорации в Автоматизированное рабочее место Интегрированного информационной системы Государственной корпорации далее (АРМ ИИС ГК) логина и пароля (процесс авторизации) для оказании услуги в течение 1 (одной) минуты;</w:t>
      </w:r>
    </w:p>
    <w:p>
      <w:pPr>
        <w:spacing w:after="0"/>
        <w:ind w:left="0"/>
        <w:jc w:val="both"/>
      </w:pPr>
      <w:r>
        <w:rPr>
          <w:rFonts w:ascii="Times New Roman"/>
          <w:b w:val="false"/>
          <w:i w:val="false"/>
          <w:color w:val="000000"/>
          <w:sz w:val="28"/>
        </w:rPr>
        <w:t>
      2) процесс 2 – выбор оператором Государственной корпорации, вывод на экран формы запроса для оказании государственной услуги и ввод оператором Государственной корпорации данных услугополучателя в течении 2-х (двух) минут;</w:t>
      </w:r>
    </w:p>
    <w:p>
      <w:pPr>
        <w:spacing w:after="0"/>
        <w:ind w:left="0"/>
        <w:jc w:val="both"/>
      </w:pPr>
      <w:r>
        <w:rPr>
          <w:rFonts w:ascii="Times New Roman"/>
          <w:b w:val="false"/>
          <w:i w:val="false"/>
          <w:color w:val="000000"/>
          <w:sz w:val="28"/>
        </w:rPr>
        <w:t>
      3) процесс 3 – направление запроса ШЭП в ГБД ФЛ/ГБД ЮЛ о данных услугополучателя, а также в ЕНИС;</w:t>
      </w:r>
    </w:p>
    <w:p>
      <w:pPr>
        <w:spacing w:after="0"/>
        <w:ind w:left="0"/>
        <w:jc w:val="both"/>
      </w:pPr>
      <w:r>
        <w:rPr>
          <w:rFonts w:ascii="Times New Roman"/>
          <w:b w:val="false"/>
          <w:i w:val="false"/>
          <w:color w:val="000000"/>
          <w:sz w:val="28"/>
        </w:rPr>
        <w:t>
      4) условие 1 – проверка наличия данных услугополучателя в ГБД ФЛ/ГБД ЮЛ, данных доверенности в ЕНИС в течение 1 (одной) минуты;</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ФЛ/ГБД ЮЛ, данных доверенности в ЕНИС в течение 2 (двух) минут;</w:t>
      </w:r>
    </w:p>
    <w:p>
      <w:pPr>
        <w:spacing w:after="0"/>
        <w:ind w:left="0"/>
        <w:jc w:val="both"/>
      </w:pPr>
      <w:r>
        <w:rPr>
          <w:rFonts w:ascii="Times New Roman"/>
          <w:b w:val="false"/>
          <w:i w:val="false"/>
          <w:color w:val="000000"/>
          <w:sz w:val="28"/>
        </w:rPr>
        <w:t>
      6)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представленных услугополучателем, прикрепление их к форме заявки удостоверение посредством ЭЦП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7) процесс 6 – направление электронного документа (запроса услугополучателя) удостоверенного (подписанного) ЭЦП оператора Государственной корпорации ШЭП в АРМ ГБД "Е-лицензирование" в течении 2 (двух) минут;</w:t>
      </w:r>
    </w:p>
    <w:p>
      <w:pPr>
        <w:spacing w:after="0"/>
        <w:ind w:left="0"/>
        <w:jc w:val="both"/>
      </w:pPr>
      <w:r>
        <w:rPr>
          <w:rFonts w:ascii="Times New Roman"/>
          <w:b w:val="false"/>
          <w:i w:val="false"/>
          <w:color w:val="000000"/>
          <w:sz w:val="28"/>
        </w:rPr>
        <w:t>
      8) процесс 7 – регистрация электронного документа в АРМ ГБД "Е-лицензирование";</w:t>
      </w:r>
    </w:p>
    <w:p>
      <w:pPr>
        <w:spacing w:after="0"/>
        <w:ind w:left="0"/>
        <w:jc w:val="both"/>
      </w:pPr>
      <w:r>
        <w:rPr>
          <w:rFonts w:ascii="Times New Roman"/>
          <w:b w:val="false"/>
          <w:i w:val="false"/>
          <w:color w:val="000000"/>
          <w:sz w:val="28"/>
        </w:rPr>
        <w:t>
      9) условие 2 – проверка услугодателем соответствия услугополучателя квалификационным требованиям и основаниям для выдачи заключения;</w:t>
      </w:r>
    </w:p>
    <w:p>
      <w:pPr>
        <w:spacing w:after="0"/>
        <w:ind w:left="0"/>
        <w:jc w:val="both"/>
      </w:pPr>
      <w:r>
        <w:rPr>
          <w:rFonts w:ascii="Times New Roman"/>
          <w:b w:val="false"/>
          <w:i w:val="false"/>
          <w:color w:val="000000"/>
          <w:sz w:val="28"/>
        </w:rPr>
        <w:t>
      10) процесс 8 – формирование сообщения об отказе в запрашиваемой государственной услуге в связи с имеющимися нарушениями в данных услугополучателя в АРМ ГБД "Е-лицензирование".</w:t>
      </w:r>
    </w:p>
    <w:p>
      <w:pPr>
        <w:spacing w:after="0"/>
        <w:ind w:left="0"/>
        <w:jc w:val="both"/>
      </w:pPr>
      <w:r>
        <w:rPr>
          <w:rFonts w:ascii="Times New Roman"/>
          <w:b w:val="false"/>
          <w:i w:val="false"/>
          <w:color w:val="000000"/>
          <w:sz w:val="28"/>
        </w:rPr>
        <w:t>
      11) процесс 9 – получение услугополучателя через оператора Государственной корпорации результата услуги (выдача заключения государственной экологической экспертизы для объектов II, III и IV категории) сформированной в АРМ ГБД "Е-лицензирование".</w:t>
      </w:r>
    </w:p>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 индивидуального идентификационного номера (далее - ИИН) и бизнес идентификационного номера (далее - БИН);</w:t>
      </w:r>
    </w:p>
    <w:p>
      <w:pPr>
        <w:spacing w:after="0"/>
        <w:ind w:left="0"/>
        <w:jc w:val="both"/>
      </w:pPr>
      <w:r>
        <w:rPr>
          <w:rFonts w:ascii="Times New Roman"/>
          <w:b w:val="false"/>
          <w:i w:val="false"/>
          <w:color w:val="000000"/>
          <w:sz w:val="28"/>
        </w:rPr>
        <w:t>
      1) процесс 1 – прикрепление в интернет – 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2) условие 1 – проверка на портале подлинности данных о зарегистрированном услугополучателе через логин (ИИН/БИН) и пароль;</w:t>
      </w:r>
    </w:p>
    <w:p>
      <w:pPr>
        <w:spacing w:after="0"/>
        <w:ind w:left="0"/>
        <w:jc w:val="both"/>
      </w:pPr>
      <w:r>
        <w:rPr>
          <w:rFonts w:ascii="Times New Roman"/>
          <w:b w:val="false"/>
          <w:i w:val="false"/>
          <w:color w:val="000000"/>
          <w:sz w:val="28"/>
        </w:rPr>
        <w:t>
      3)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4) процесс 3 – выбор услугополучателем государственной услуги, указанной в настоящем Регламенте,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p>
      <w:pPr>
        <w:spacing w:after="0"/>
        <w:ind w:left="0"/>
        <w:jc w:val="both"/>
      </w:pPr>
      <w:r>
        <w:rPr>
          <w:rFonts w:ascii="Times New Roman"/>
          <w:b w:val="false"/>
          <w:i w:val="false"/>
          <w:color w:val="000000"/>
          <w:sz w:val="28"/>
        </w:rPr>
        <w:t>
      5)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7) процесс 5 – формирование сообщения об отказе в запрашиваемой государственной услуге в связи с не подтверждением подлинности ЭЦП получателя;</w:t>
      </w:r>
    </w:p>
    <w:p>
      <w:pPr>
        <w:spacing w:after="0"/>
        <w:ind w:left="0"/>
        <w:jc w:val="both"/>
      </w:pPr>
      <w:r>
        <w:rPr>
          <w:rFonts w:ascii="Times New Roman"/>
          <w:b w:val="false"/>
          <w:i w:val="false"/>
          <w:color w:val="000000"/>
          <w:sz w:val="28"/>
        </w:rPr>
        <w:t>
      8) процесс 6 – удостоверение (подписание) посредством ЭЦП услугополучателя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9) процесс 7 – регистрация электронного документа (запроса услугополучателя) в портале и обработка запроса в АРМ ГБД "Е-лицензирование";</w:t>
      </w:r>
    </w:p>
    <w:p>
      <w:pPr>
        <w:spacing w:after="0"/>
        <w:ind w:left="0"/>
        <w:jc w:val="both"/>
      </w:pPr>
      <w:r>
        <w:rPr>
          <w:rFonts w:ascii="Times New Roman"/>
          <w:b w:val="false"/>
          <w:i w:val="false"/>
          <w:color w:val="000000"/>
          <w:sz w:val="28"/>
        </w:rPr>
        <w:t>
      10) условие 3 – проверка услугодателем соответствия услугополучателя квалификационным требованиям и основаниям для выдачи заключения;</w:t>
      </w:r>
    </w:p>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данных услугополучателя в АРМ ГБД "Е-лизензирование";</w:t>
      </w:r>
    </w:p>
    <w:p>
      <w:pPr>
        <w:spacing w:after="0"/>
        <w:ind w:left="0"/>
        <w:jc w:val="both"/>
      </w:pPr>
      <w:r>
        <w:rPr>
          <w:rFonts w:ascii="Times New Roman"/>
          <w:b w:val="false"/>
          <w:i w:val="false"/>
          <w:color w:val="000000"/>
          <w:sz w:val="28"/>
        </w:rPr>
        <w:t>
      12) процесс 9 – получение услугополучателем результата государственной услуги (заключения государственной экологической экспертизы для объектов II, III и IV категории), сформированной в портале.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w:t>
      </w:r>
    </w:p>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интернет – ресурсе услугодателя.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заключений государственной экологической экспертизы для объектов II, III и IV категорий"</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45000"/>
                    </a:xfrm>
                    <a:prstGeom prst="rect">
                      <a:avLst/>
                    </a:prstGeom>
                  </pic:spPr>
                </pic:pic>
              </a:graphicData>
            </a:graphic>
          </wp:inline>
        </w:drawing>
      </w:r>
    </w:p>
    <w:p>
      <w:pPr>
        <w:spacing w:after="0"/>
        <w:ind w:left="0"/>
        <w:jc w:val="left"/>
      </w:pPr>
      <w:r>
        <w:rPr>
          <w:rFonts w:ascii="Times New Roman"/>
          <w:b w:val="false"/>
          <w:i w:val="false"/>
          <w:color w:val="000000"/>
          <w:sz w:val="28"/>
        </w:rPr>
        <w:t>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r>
        <w:br/>
      </w:r>
      <w:r>
        <w:rPr>
          <w:rFonts w:ascii="Times New Roman"/>
          <w:b w:val="false"/>
          <w:i w:val="false"/>
          <w:color w:val="000000"/>
          <w:sz w:val="28"/>
        </w:rPr>
        <w:t>
</w:t>
      </w:r>
      <w:r>
        <w:br/>
      </w:r>
    </w:p>
    <w:p>
      <w:pPr>
        <w:spacing w:after="0"/>
        <w:ind w:left="0"/>
        <w:jc w:val="both"/>
      </w:pPr>
      <w:r>
        <w:drawing>
          <wp:inline distT="0" distB="0" distL="0" distR="0">
            <wp:extent cx="5410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102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