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c69a" w14:textId="f55c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7 июня 2017 года № 197. Зарегистрировано Департаментом юстиции Актюбинской области 26 июня 2017 года № 5551. Утратило силу постановлением акимата Актюбинской области от 12 июня 2019 года № 233.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12.06.2019 № 233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зарегистрированного в Реестре государственной регистрации нормативных правовых актов № 11094,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сельскохозяйственных культур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субсидий (на 1 гектар, на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 сентября 2016 года № 380 "Об утверждении перечня приоритетных сельскохозяйственных культур и норм субсидий" (зарегистрированное в Реестре государственной регистрации нормативных правовых актов № 5086, опубликованное 1-3 октября 2016 года в газетах "Ақтөбе" и "Актюбинский вестник").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Актюбинской области Джумагазиева М.С.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№ 197 от 7 июня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 (подсолнечник, сафлор, лен, рапс)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 (за исключением зерновых колосовых культур)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 года жизни, посеянные на пашне и (или) для целей залужения и (или) коренного улучшения сенокосных и (или) пастбищных угодий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силос, подсолнечник на силос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промышленных тепличных комплексах с досветкой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промышленных тепличных комплексах без досветки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фермерских теплицах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№ 197 от 7 июня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гектар,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 (подсолнечник, сафлор, лен, рапс) на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 (за исключением зерновых колосовых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 года жизни, посеянные на пашне и (или) для целей залужения и (или) коренного улучшения сенокосных и (или) пастбищных угодий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силос, подсолнечник на силос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промышленных тепличных комплексах с досветкой, годовая норма (выплачивается по 50 % отдельно на каждый культурооборот)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промышленных тепличных комплексах без досветки, годовая норма (выплачивается по 50 % отдельно на каждый культурооборот)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фермерских теплицах, годовая норма (выплачивается по 50 % отдельно на каждый культурооборот)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