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c69a" w14:textId="f55c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7 июня 2017 года № 197. Зарегистрировано Департаментом юстиции Актюбинской области 26 июня 2017 года № 5551. Утратило силу постановлением акимата Актюбинской области от 12 июня 2019 года № 233.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12.06.2019 № 233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зарегистрированного в Реестре государственной регистрации нормативных правовых актов № 11094,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сельскохозяйственных культур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субсидий (на 1 гектар, на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 сентября 2016 года № 380 "Об утверждении перечня приоритетных сельскохозяйственных культур и норм субсидий" (зарегистрированное в Реестре государственной регистрации нормативных правовых актов № 5086, опубликованное 1-3 октября 2016 года в газетах "Ақтөбе" и "Актюбинский вестник").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Актюбинской области Джумагазиева М.С.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№ 197 от 7 июня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(подсолнечник, сафлор, лен, рапс)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посеянные на пашне и (или) для целей залужения и (или) коренного улучшения сенокосных и (или) пастбищных угодий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силос, подсолнечник на силос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промышленных тепличных комплексах с досветкой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промышленных тепличных комплексах без досветки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фермерских теплицах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№ 197 от 7 июня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гектар,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(подсолнечник, сафлор, лен, рапс) на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посеянные на пашне и (или) для целей залужения и (или) коренного улучшения сенокосных и (или) пастбищных угодий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силос, подсолнечник на силос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промышленных тепличных комплексах с досветкой, годовая норма (выплачивается по 50 % отдельно на каждый культурооборот)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промышленных тепличных комплексах без досветки, годовая норма (выплачивается по 50 % отдельно на каждый культурооборот)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фермерских теплицах, годовая норма (выплачивается по 50 % отдельно на каждый культурооборот)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