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2ca" w14:textId="094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действующие решения маслихата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22 декабря 2017 года № 129. Зарегистрировано Департаментом юстиции Актюбинской области 4 января 2018 года № 5790.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государственном управлении и самоуправлении в Республике Казхстан",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правонарушений".маслихат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действующие решения маслихата Кобдинского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22 декабря 2017 года № 129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действующие решения Кобдинского районного маслихата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Кобдинского районного маслихата Актюбинской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13 марта 2017 года № 70 "О внесении изменений в решение Хобдинского районного маслихата от 24 апреля 2009 года № 86 "Жер салығының базалық ставкасын жоғарылату туралы", (зарегистрированное в реестре государственной регистрации нормативных правовых актов за № 5419, опубликованное 10 апреля 2017 года в газете "Қобда"):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реквизитах, заголовке и по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"Хобдинского", "Хобдинский" заменить словами "Кобдинского", "Кобдинский";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