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0fc8" w14:textId="c850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Шалкарскому району на 2017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28 марта 2017 года № 69. Зарегистрировано Департаментом юстиции Актюбинской области 10 апреля 2017 года № 5422. Прекращено действие в связи с истечением срока</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по Шалкарскому району на 2017 год.</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 Бурамбаеву.</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 xml:space="preserve">Аким </w:t>
            </w:r>
            <w:r>
              <w:rPr>
                <w:rFonts w:ascii="Times New Roman"/>
                <w:b w:val="false"/>
                <w:i/>
                <w:color w:val="000000"/>
                <w:sz w:val="20"/>
              </w:rPr>
              <w:t xml:space="preserve">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