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68b0" w14:textId="7a36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городского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21 декабря 2017 года № 163. Зарегистрировано Департаментом юстиции Актюбинской области 8 января 2018 года № 5812.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590110,8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465519,2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- 590110,8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Шалкарского района Актюбинской области от 05.05.2018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Шалкарского района Актюбинской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20.09.2018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Шалкарского городского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с 1 января 2018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- 28284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городском бюджете на 2018 год объем субвенции из районного бюджета в сумме 363033,0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2018 год поступление текущего целевого трансферта из республиканского бюджета на реализацию государственного образовательного заказа в дошкольных организациях образования в сумме 20274,0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трансферта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2018 год поступление текущих целевых трансфертов из областного бюджета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65200,0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трансферта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городском бюджете на 2018 год поступление текущих целевых трансфертов из районного бюджета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городского стадиона – 26484,0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спортивных площадок "Воркаут" - 5000,0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города Шалкар – 5299,0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Шалкарского района Актюбинской области от 05.05.2018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21.06.2018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20.09.2018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Шалкарского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Шалкарского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163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№ 163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№ 163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Шалкарского городского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