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dc22" w14:textId="4b5d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государственным служащим местных исполнительных органов Алматинской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3 марта 2017 года № 96. Зарегистрировано Департаментом юстиции Алматинской области 6 апреля 2017 года № 4180. Утратило силу постановлением акимата Алматинской области от 8 апреля 2024 года № 133</w:t>
      </w:r>
    </w:p>
    <w:p>
      <w:pPr>
        <w:spacing w:after="0"/>
        <w:ind w:left="0"/>
        <w:jc w:val="both"/>
      </w:pPr>
      <w:r>
        <w:rPr>
          <w:rFonts w:ascii="Times New Roman"/>
          <w:b w:val="false"/>
          <w:i w:val="false"/>
          <w:color w:val="ff0000"/>
          <w:sz w:val="28"/>
        </w:rPr>
        <w:t xml:space="preserve">
      Сноска. Утратило силу постановлением акимата Алматинской области от 08.04.2024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акимат Алматинской области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w:t>
      </w:r>
      <w:r>
        <w:rPr>
          <w:rFonts w:ascii="Times New Roman"/>
          <w:b w:val="false"/>
          <w:i w:val="false"/>
          <w:color w:val="000000"/>
          <w:sz w:val="28"/>
        </w:rPr>
        <w:t>Правила выдачи служебного удостоверения государственным служащим местных исполнительных органов Алматинской области и его описание.</w:t>
      </w:r>
    </w:p>
    <w:bookmarkEnd w:id="1"/>
    <w:bookmarkStart w:name="z8"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руководителя аппарата акима области Дюсембинова С.М. </w:t>
      </w:r>
    </w:p>
    <w:bookmarkEnd w:id="2"/>
    <w:bookmarkStart w:name="z9"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"03" марта 2017 года № 96</w:t>
            </w:r>
          </w:p>
        </w:tc>
      </w:tr>
    </w:tbl>
    <w:bookmarkStart w:name="z169" w:id="4"/>
    <w:p>
      <w:pPr>
        <w:spacing w:after="0"/>
        <w:ind w:left="0"/>
        <w:jc w:val="left"/>
      </w:pPr>
      <w:r>
        <w:rPr>
          <w:rFonts w:ascii="Times New Roman"/>
          <w:b/>
          <w:i w:val="false"/>
          <w:color w:val="000000"/>
        </w:rPr>
        <w:t xml:space="preserve"> Правила выдачи служебного удостоверения государственным служащим местных исполнительных органов Алматинской области и его описание</w:t>
      </w:r>
    </w:p>
    <w:bookmarkEnd w:id="4"/>
    <w:bookmarkStart w:name="z13" w:id="5"/>
    <w:p>
      <w:pPr>
        <w:spacing w:after="0"/>
        <w:ind w:left="0"/>
        <w:jc w:val="left"/>
      </w:pPr>
      <w:r>
        <w:rPr>
          <w:rFonts w:ascii="Times New Roman"/>
          <w:b/>
          <w:i w:val="false"/>
          <w:color w:val="000000"/>
        </w:rPr>
        <w:t xml:space="preserve"> </w:t>
      </w:r>
      <w:r>
        <w:rPr>
          <w:rFonts w:ascii="Times New Roman"/>
          <w:b/>
          <w:i w:val="false"/>
          <w:color w:val="000000"/>
        </w:rPr>
        <w:t>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государственным служащим местных исполнительных органов Алматинской области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местных исполнительных органов Алматинской области и его описание.</w:t>
      </w:r>
    </w:p>
    <w:bookmarkEnd w:id="6"/>
    <w:bookmarkStart w:name="z1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1"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72" w:id="9"/>
    <w:p>
      <w:pPr>
        <w:spacing w:after="0"/>
        <w:ind w:left="0"/>
        <w:jc w:val="left"/>
      </w:pPr>
      <w:r>
        <w:rPr>
          <w:rFonts w:ascii="Times New Roman"/>
          <w:b/>
          <w:i w:val="false"/>
          <w:color w:val="000000"/>
        </w:rPr>
        <w:t xml:space="preserve"> 2. Порядок выдачи служебного удостоверения </w:t>
      </w:r>
    </w:p>
    <w:bookmarkEnd w:id="9"/>
    <w:bookmarkStart w:name="z16" w:id="10"/>
    <w:p>
      <w:pPr>
        <w:spacing w:after="0"/>
        <w:ind w:left="0"/>
        <w:jc w:val="both"/>
      </w:pPr>
      <w:r>
        <w:rPr>
          <w:rFonts w:ascii="Times New Roman"/>
          <w:b w:val="false"/>
          <w:i w:val="false"/>
          <w:color w:val="000000"/>
          <w:sz w:val="28"/>
        </w:rPr>
        <w:t>
      4. Удостоверение выдается:</w:t>
      </w:r>
    </w:p>
    <w:bookmarkEnd w:id="10"/>
    <w:bookmarkStart w:name="z20" w:id="11"/>
    <w:p>
      <w:pPr>
        <w:spacing w:after="0"/>
        <w:ind w:left="0"/>
        <w:jc w:val="both"/>
      </w:pPr>
      <w:r>
        <w:rPr>
          <w:rFonts w:ascii="Times New Roman"/>
          <w:b w:val="false"/>
          <w:i w:val="false"/>
          <w:color w:val="000000"/>
          <w:sz w:val="28"/>
        </w:rPr>
        <w:t>
      1) за подписью акима области – заместителям акима области, руководителю аппарата акима области, акимам районов (городов областного значения), руководителям исполнительных органов, финансируемых из областного бюджета;</w:t>
      </w:r>
    </w:p>
    <w:bookmarkEnd w:id="11"/>
    <w:bookmarkStart w:name="z21" w:id="12"/>
    <w:p>
      <w:pPr>
        <w:spacing w:after="0"/>
        <w:ind w:left="0"/>
        <w:jc w:val="both"/>
      </w:pPr>
      <w:r>
        <w:rPr>
          <w:rFonts w:ascii="Times New Roman"/>
          <w:b w:val="false"/>
          <w:i w:val="false"/>
          <w:color w:val="000000"/>
          <w:sz w:val="28"/>
        </w:rPr>
        <w:t>
      2) за подписью руководителя аппарата акима области – государственным служащим, назначаемых руководителем аппарата акима области;</w:t>
      </w:r>
    </w:p>
    <w:bookmarkEnd w:id="12"/>
    <w:bookmarkStart w:name="z22" w:id="13"/>
    <w:p>
      <w:pPr>
        <w:spacing w:after="0"/>
        <w:ind w:left="0"/>
        <w:jc w:val="both"/>
      </w:pPr>
      <w:r>
        <w:rPr>
          <w:rFonts w:ascii="Times New Roman"/>
          <w:b w:val="false"/>
          <w:i w:val="false"/>
          <w:color w:val="000000"/>
          <w:sz w:val="28"/>
        </w:rPr>
        <w:t xml:space="preserve">
      3) за подписью акима района (города областного значения) – заместителям акима района (города областного значения), государственным служащим аппарата акима района (города областного значения), а также руководителям исполнительных органов, финансируемых из районного (города областного значения) бюджета, акимам городов районного значения, поселков, сельских округов; </w:t>
      </w:r>
    </w:p>
    <w:bookmarkEnd w:id="13"/>
    <w:bookmarkStart w:name="z173" w:id="14"/>
    <w:p>
      <w:pPr>
        <w:spacing w:after="0"/>
        <w:ind w:left="0"/>
        <w:jc w:val="both"/>
      </w:pPr>
      <w:r>
        <w:rPr>
          <w:rFonts w:ascii="Times New Roman"/>
          <w:b w:val="false"/>
          <w:i w:val="false"/>
          <w:color w:val="000000"/>
          <w:sz w:val="28"/>
        </w:rPr>
        <w:t>
      4) за подписью акима города районного значения, поселка, сельского округа – государственным служащим, назначаемым акимом города районного значения, поселка, сельского округа;</w:t>
      </w:r>
    </w:p>
    <w:bookmarkEnd w:id="14"/>
    <w:bookmarkStart w:name="z174" w:id="15"/>
    <w:p>
      <w:pPr>
        <w:spacing w:after="0"/>
        <w:ind w:left="0"/>
        <w:jc w:val="both"/>
      </w:pPr>
      <w:r>
        <w:rPr>
          <w:rFonts w:ascii="Times New Roman"/>
          <w:b w:val="false"/>
          <w:i w:val="false"/>
          <w:color w:val="000000"/>
          <w:sz w:val="28"/>
        </w:rPr>
        <w:t>
      5) за подписью руководителя исполнительного органа, финансируемого из областного, районного (города областного значения) бюджета – государственным служащим исполнительного органа.</w:t>
      </w:r>
    </w:p>
    <w:bookmarkEnd w:id="15"/>
    <w:bookmarkStart w:name="z175" w:id="16"/>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6"/>
    <w:bookmarkStart w:name="z176" w:id="17"/>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в службу управления персоналом.</w:t>
      </w:r>
    </w:p>
    <w:bookmarkEnd w:id="17"/>
    <w:bookmarkStart w:name="z177" w:id="18"/>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службой управления персоналом.</w:t>
      </w:r>
    </w:p>
    <w:bookmarkEnd w:id="18"/>
    <w:bookmarkStart w:name="z178" w:id="19"/>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(далее - журнал) по форме согласно приложению к настоящим Правилам.</w:t>
      </w:r>
    </w:p>
    <w:bookmarkEnd w:id="19"/>
    <w:bookmarkStart w:name="z179" w:id="20"/>
    <w:p>
      <w:pPr>
        <w:spacing w:after="0"/>
        <w:ind w:left="0"/>
        <w:jc w:val="both"/>
      </w:pPr>
      <w:r>
        <w:rPr>
          <w:rFonts w:ascii="Times New Roman"/>
          <w:b w:val="false"/>
          <w:i w:val="false"/>
          <w:color w:val="000000"/>
          <w:sz w:val="28"/>
        </w:rPr>
        <w:t>
      8. Удостоверения и журнал хранятся в службе управления персоналом.</w:t>
      </w:r>
    </w:p>
    <w:bookmarkEnd w:id="20"/>
    <w:bookmarkStart w:name="z180" w:id="21"/>
    <w:p>
      <w:pPr>
        <w:spacing w:after="0"/>
        <w:ind w:left="0"/>
        <w:jc w:val="both"/>
      </w:pPr>
      <w:r>
        <w:rPr>
          <w:rFonts w:ascii="Times New Roman"/>
          <w:b w:val="false"/>
          <w:i w:val="false"/>
          <w:color w:val="000000"/>
          <w:sz w:val="28"/>
        </w:rPr>
        <w:t xml:space="preserve">
      9. При вручении удостоверения государственному служащему, впервые </w:t>
      </w:r>
    </w:p>
    <w:bookmarkEnd w:id="21"/>
    <w:bookmarkStart w:name="z181" w:id="22"/>
    <w:p>
      <w:pPr>
        <w:spacing w:after="0"/>
        <w:ind w:left="0"/>
        <w:jc w:val="both"/>
      </w:pPr>
      <w:r>
        <w:rPr>
          <w:rFonts w:ascii="Times New Roman"/>
          <w:b w:val="false"/>
          <w:i w:val="false"/>
          <w:color w:val="000000"/>
          <w:sz w:val="28"/>
        </w:rPr>
        <w:t>
      принятому на государственную службу, проводится разъяснение по его пользованию и порядку его хранения.</w:t>
      </w:r>
    </w:p>
    <w:bookmarkEnd w:id="22"/>
    <w:bookmarkStart w:name="z17"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службу управления персоналом.</w:t>
      </w:r>
    </w:p>
    <w:bookmarkEnd w:id="23"/>
    <w:bookmarkStart w:name="z19" w:id="24"/>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службу управления персоналом.</w:t>
      </w:r>
    </w:p>
    <w:bookmarkEnd w:id="24"/>
    <w:bookmarkStart w:name="z182" w:id="25"/>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25"/>
    <w:bookmarkStart w:name="z183" w:id="26"/>
    <w:p>
      <w:pPr>
        <w:spacing w:after="0"/>
        <w:ind w:left="0"/>
        <w:jc w:val="both"/>
      </w:pPr>
      <w:r>
        <w:rPr>
          <w:rFonts w:ascii="Times New Roman"/>
          <w:b w:val="false"/>
          <w:i w:val="false"/>
          <w:color w:val="000000"/>
          <w:sz w:val="28"/>
        </w:rPr>
        <w:t>
      13. Ежегодно, по состоянию на 1 января, служба управления персоналом проводит сверку соответствия удостоверений их данным.</w:t>
      </w:r>
    </w:p>
    <w:bookmarkEnd w:id="26"/>
    <w:bookmarkStart w:name="z26" w:id="27"/>
    <w:p>
      <w:pPr>
        <w:spacing w:after="0"/>
        <w:ind w:left="0"/>
        <w:jc w:val="both"/>
      </w:pPr>
      <w:r>
        <w:rPr>
          <w:rFonts w:ascii="Times New Roman"/>
          <w:b w:val="false"/>
          <w:i w:val="false"/>
          <w:color w:val="000000"/>
          <w:sz w:val="28"/>
        </w:rPr>
        <w:t>
      Уничтожение удостоверений производит служба управления персоналом ежеквартально с составлением акта об уничтожений в произвольной форме.</w:t>
      </w:r>
    </w:p>
    <w:bookmarkEnd w:id="27"/>
    <w:bookmarkStart w:name="z184" w:id="28"/>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служба управления персоналом.</w:t>
      </w:r>
    </w:p>
    <w:bookmarkEnd w:id="28"/>
    <w:bookmarkStart w:name="z185" w:id="29"/>
    <w:p>
      <w:pPr>
        <w:spacing w:after="0"/>
        <w:ind w:left="0"/>
        <w:jc w:val="left"/>
      </w:pPr>
      <w:r>
        <w:rPr>
          <w:rFonts w:ascii="Times New Roman"/>
          <w:b/>
          <w:i w:val="false"/>
          <w:color w:val="000000"/>
        </w:rPr>
        <w:t xml:space="preserve"> 3. Описание удостоверения</w:t>
      </w:r>
    </w:p>
    <w:bookmarkEnd w:id="29"/>
    <w:bookmarkStart w:name="z186" w:id="30"/>
    <w:p>
      <w:pPr>
        <w:spacing w:after="0"/>
        <w:ind w:left="0"/>
        <w:jc w:val="both"/>
      </w:pPr>
      <w:r>
        <w:rPr>
          <w:rFonts w:ascii="Times New Roman"/>
          <w:b w:val="false"/>
          <w:i w:val="false"/>
          <w:color w:val="000000"/>
          <w:sz w:val="28"/>
        </w:rPr>
        <w:t xml:space="preserve">
      14. Обложка удостоверения темно-синего цвета. В развернутом виде обложка удостоверения имеет размер - 65х190 миллиметра. </w:t>
      </w:r>
    </w:p>
    <w:bookmarkEnd w:id="30"/>
    <w:bookmarkStart w:name="z187" w:id="31"/>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w:t>
      </w:r>
    </w:p>
    <w:bookmarkEnd w:id="31"/>
    <w:bookmarkStart w:name="z188" w:id="32"/>
    <w:p>
      <w:pPr>
        <w:spacing w:after="0"/>
        <w:ind w:left="0"/>
        <w:jc w:val="both"/>
      </w:pPr>
      <w:r>
        <w:rPr>
          <w:rFonts w:ascii="Times New Roman"/>
          <w:b w:val="false"/>
          <w:i w:val="false"/>
          <w:color w:val="000000"/>
          <w:sz w:val="28"/>
        </w:rPr>
        <w:t xml:space="preserve">
      На удостоверениях выдаваемых за подписью акима области, руководителя аппарата акима области, руководителя исполнительного органа, финансируемого из областного бюджета, ниже Государственного Герба Республики Казахстан на государственном языке в золотом цвете размещена надпись "ҚАЗАҚСТАН РЕСПУБЛИКАСЫ АЛМАТЫ ОБЛЫСЫ". </w:t>
      </w:r>
    </w:p>
    <w:bookmarkEnd w:id="32"/>
    <w:bookmarkStart w:name="z189" w:id="33"/>
    <w:p>
      <w:pPr>
        <w:spacing w:after="0"/>
        <w:ind w:left="0"/>
        <w:jc w:val="both"/>
      </w:pPr>
      <w:r>
        <w:rPr>
          <w:rFonts w:ascii="Times New Roman"/>
          <w:b w:val="false"/>
          <w:i w:val="false"/>
          <w:color w:val="000000"/>
          <w:sz w:val="28"/>
        </w:rPr>
        <w:t>
      На удостоверениях выдаваемых за подписью акима района (города областного значения), города районного значения, поселка, сельского округа, руководителя исполнительного органа, финансируемого из районного (города обласного значения) бюджета ниже Государственного Герба Республики Казахстан на государственном языке в золотом цвете размещена надпись "ҚЫЗМЕТТІК КУӘЛІК".</w:t>
      </w:r>
    </w:p>
    <w:bookmarkEnd w:id="33"/>
    <w:bookmarkStart w:name="z52" w:id="34"/>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- 60х90 миллиметра. Вкладыш удостоверения выполняется в светло голубом цвете.</w:t>
      </w:r>
    </w:p>
    <w:bookmarkEnd w:id="34"/>
    <w:bookmarkStart w:name="z53" w:id="35"/>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35"/>
    <w:bookmarkStart w:name="z54" w:id="36"/>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размещена надпись: на удостоверениях, выдаваемых за подписью акима области "АЛМАТЫ ОБЛЫСЫ", на удостоверениях, выдаваемых за подписью руководителя аппарата акима области "АЛМАТЫ ОБЛЫСЫ ӘКІМІНІҢ АППАРАТЫ", на удостоверениях, выдаваемых за подписью акима района (города областного значения), города районого значения, поселка, сельского округа, руководителя исполнительного органа, финансируемого из областного, районного (города областного значения) бюджета - размещено название соответствующего государственного органа.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государственном языке, заверяется подписью должностного лица и гербовой печатью.</w:t>
      </w:r>
    </w:p>
    <w:bookmarkEnd w:id="36"/>
    <w:bookmarkStart w:name="z190" w:id="37"/>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для фотографий размером - 30х40 миллиметра.</w:t>
      </w:r>
    </w:p>
    <w:bookmarkEnd w:id="37"/>
    <w:bookmarkStart w:name="z55" w:id="38"/>
    <w:p>
      <w:pPr>
        <w:spacing w:after="0"/>
        <w:ind w:left="0"/>
        <w:jc w:val="both"/>
      </w:pPr>
      <w:r>
        <w:rPr>
          <w:rFonts w:ascii="Times New Roman"/>
          <w:b w:val="false"/>
          <w:i w:val="false"/>
          <w:color w:val="000000"/>
          <w:sz w:val="28"/>
        </w:rPr>
        <w:t>
      В верхней части правой стороны вкладыша удостоверения на русском языке размещена надпись: на удостоверениях, выдаваемых за подписью акима области "АЛМАТИНСКАЯ ОБЛАСТЬ", на удостоверениях, выдаваемых за подписью руководителя аппарата акима области "АППАРАТ АКИМА АЛМАТИНСКОЙ ОБЛАСТИ", на удостоверениях, выдаваемых за подписью акима района (города областного значения), города районного значения, поселка, сельского округа, руководителя исполнительного органа, финансируемого из областного, районного (города областного значения) бюджета - размещено название соответствуюшего государственного органа.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и срок действия удостоверения на русском языке.</w:t>
      </w:r>
    </w:p>
    <w:bookmarkEnd w:id="38"/>
    <w:bookmarkStart w:name="z191" w:id="39"/>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В центре рамки изображен логотип Алматинской области.</w:t>
      </w:r>
    </w:p>
    <w:bookmarkEnd w:id="39"/>
    <w:bookmarkStart w:name="z192" w:id="40"/>
    <w:p>
      <w:pPr>
        <w:spacing w:after="0"/>
        <w:ind w:left="0"/>
        <w:jc w:val="both"/>
      </w:pPr>
      <w:r>
        <w:rPr>
          <w:rFonts w:ascii="Times New Roman"/>
          <w:b w:val="false"/>
          <w:i w:val="false"/>
          <w:color w:val="000000"/>
          <w:sz w:val="28"/>
        </w:rPr>
        <w:t>
      Ниже логотипа Алматинской области на государственном языке в золотом цвете размещена надпись "АЛМАТЫ ОБЛЫСЫ".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государственным служащим местных исполнительных органов Алматинской области и его описание"</w:t>
            </w:r>
          </w:p>
        </w:tc>
      </w:tr>
    </w:tbl>
    <w:bookmarkStart w:name="z194" w:id="41"/>
    <w:p>
      <w:pPr>
        <w:spacing w:after="0"/>
        <w:ind w:left="0"/>
        <w:jc w:val="both"/>
      </w:pPr>
      <w:r>
        <w:rPr>
          <w:rFonts w:ascii="Times New Roman"/>
          <w:b w:val="false"/>
          <w:i w:val="false"/>
          <w:color w:val="000000"/>
          <w:sz w:val="28"/>
        </w:rPr>
        <w:t>
      Форма</w:t>
      </w:r>
    </w:p>
    <w:bookmarkEnd w:id="41"/>
    <w:bookmarkStart w:name="z39" w:id="42"/>
    <w:p>
      <w:pPr>
        <w:spacing w:after="0"/>
        <w:ind w:left="0"/>
        <w:jc w:val="left"/>
      </w:pPr>
      <w:r>
        <w:rPr>
          <w:rFonts w:ascii="Times New Roman"/>
          <w:b/>
          <w:i w:val="false"/>
          <w:color w:val="000000"/>
        </w:rPr>
        <w:t xml:space="preserve"> Журнал выдачи и возврата служебных удостоверений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3"/>
          <w:p>
            <w:pPr>
              <w:spacing w:after="20"/>
              <w:ind w:left="20"/>
              <w:jc w:val="both"/>
            </w:pPr>
            <w:r>
              <w:rPr>
                <w:rFonts w:ascii="Times New Roman"/>
                <w:b w:val="false"/>
                <w:i w:val="false"/>
                <w:color w:val="000000"/>
                <w:sz w:val="20"/>
              </w:rPr>
              <w:t>
№№</w:t>
            </w:r>
          </w:p>
          <w:bookmarkEnd w:id="43"/>
          <w:p>
            <w:pPr>
              <w:spacing w:after="20"/>
              <w:ind w:left="20"/>
              <w:jc w:val="both"/>
            </w:pPr>
            <w:r>
              <w:rPr>
                <w:rFonts w:ascii="Times New Roman"/>
                <w:b w:val="false"/>
                <w:i w:val="false"/>
                <w:color w:val="000000"/>
                <w:sz w:val="20"/>
              </w:rPr>
              <w:t>
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5" w:id="44"/>
    <w:p>
      <w:pPr>
        <w:spacing w:after="0"/>
        <w:ind w:left="0"/>
        <w:jc w:val="both"/>
      </w:pPr>
      <w:r>
        <w:rPr>
          <w:rFonts w:ascii="Times New Roman"/>
          <w:b w:val="false"/>
          <w:i w:val="false"/>
          <w:color w:val="000000"/>
          <w:sz w:val="28"/>
        </w:rPr>
        <w:t>
      Примечание: Журнал выдачи и возврата служебного удостоверения прошнуровывается, пронумеровывается, заверяется подписью и печатью.</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