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293" w14:textId="7b80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города Текели"</w:t>
      </w:r>
    </w:p>
    <w:p>
      <w:pPr>
        <w:spacing w:after="0"/>
        <w:ind w:left="0"/>
        <w:jc w:val="both"/>
      </w:pPr>
      <w:r>
        <w:rPr>
          <w:rFonts w:ascii="Times New Roman"/>
          <w:b w:val="false"/>
          <w:i w:val="false"/>
          <w:color w:val="000000"/>
          <w:sz w:val="28"/>
        </w:rPr>
        <w:t>Постановление акимата города Текели Алматинской области от 20 декабря 2017 года № 389. Зарегистрировано Департаментом юстиции Алматинской области 29 декабря 2017 года № 4459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w:t>
      </w:r>
      <w:r>
        <w:rPr>
          <w:rFonts w:ascii="Times New Roman"/>
          <w:b w:val="false"/>
          <w:i w:val="false"/>
          <w:color w:val="000000"/>
          <w:sz w:val="28"/>
        </w:rPr>
        <w:t>со 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акимат города ТекелиПОСТАНОВЛЯЕТ: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поступления и использования безнадзорных животных, поступивших в коммунальную собственность города Текели".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Р. Ракымбекова.</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акимата города Текели от 20 декабря 2017 года № 389 </w:t>
            </w:r>
          </w:p>
        </w:tc>
      </w:tr>
    </w:tbl>
    <w:bookmarkStart w:name="z13"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города Текели</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города Текели.</w:t>
      </w:r>
    </w:p>
    <w:bookmarkEnd w:id="6"/>
    <w:bookmarkStart w:name="z16" w:id="7"/>
    <w:p>
      <w:pPr>
        <w:spacing w:after="0"/>
        <w:ind w:left="0"/>
        <w:jc w:val="both"/>
      </w:pPr>
      <w:r>
        <w:rPr>
          <w:rFonts w:ascii="Times New Roman"/>
          <w:b w:val="false"/>
          <w:i w:val="false"/>
          <w:color w:val="000000"/>
          <w:sz w:val="28"/>
        </w:rPr>
        <w:t xml:space="preserve">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города Текели и используются в соответствии с настоящими Правилами.</w:t>
      </w:r>
    </w:p>
    <w:bookmarkEnd w:id="7"/>
    <w:bookmarkStart w:name="z17" w:id="8"/>
    <w:p>
      <w:pPr>
        <w:spacing w:after="0"/>
        <w:ind w:left="0"/>
        <w:jc w:val="left"/>
      </w:pPr>
      <w:r>
        <w:rPr>
          <w:rFonts w:ascii="Times New Roman"/>
          <w:b/>
          <w:i w:val="false"/>
          <w:color w:val="000000"/>
        </w:rPr>
        <w:t xml:space="preserve"> 2. Порядок поступления животных в коммунальную собственность города Текели</w:t>
      </w:r>
    </w:p>
    <w:bookmarkEnd w:id="8"/>
    <w:bookmarkStart w:name="z18" w:id="9"/>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города Текели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коммунальную собственность города Текели. Акт приема-передачи составляется при участии лица, передающего животных, ответственных сотрудников государственного учреждения "Отдел ветеринарии города Текели" и государственного учреждения "Отдел финансов города Текели" (далее - отдел финансов). Акт приема - передачи утверждается руководителем отдела финансов.</w:t>
      </w:r>
    </w:p>
    <w:bookmarkEnd w:id="9"/>
    <w:bookmarkStart w:name="z19" w:id="10"/>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End w:id="10"/>
    <w:bookmarkStart w:name="z20" w:id="11"/>
    <w:p>
      <w:pPr>
        <w:spacing w:after="0"/>
        <w:ind w:left="0"/>
        <w:jc w:val="left"/>
      </w:pPr>
      <w:r>
        <w:rPr>
          <w:rFonts w:ascii="Times New Roman"/>
          <w:b/>
          <w:i w:val="false"/>
          <w:color w:val="000000"/>
        </w:rPr>
        <w:t xml:space="preserve"> 3. Оценка, учет и закрепление животных</w:t>
      </w:r>
    </w:p>
    <w:bookmarkEnd w:id="11"/>
    <w:bookmarkStart w:name="z21" w:id="12"/>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города Текели, производится их занесение в перечень коммунального имущества города Текели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6. После осуществления оценки животные на основании постановления акимата города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End w:id="13"/>
    <w:bookmarkStart w:name="z23" w:id="14"/>
    <w:p>
      <w:pPr>
        <w:spacing w:after="0"/>
        <w:ind w:left="0"/>
        <w:jc w:val="left"/>
      </w:pPr>
      <w:r>
        <w:rPr>
          <w:rFonts w:ascii="Times New Roman"/>
          <w:b/>
          <w:i w:val="false"/>
          <w:color w:val="000000"/>
        </w:rPr>
        <w:t xml:space="preserve"> 4. Порядок использование животных поступивших в коммунальную собственность города Текели</w:t>
      </w:r>
    </w:p>
    <w:bookmarkEnd w:id="14"/>
    <w:bookmarkStart w:name="z24" w:id="15"/>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города Текели, используются одним из следующих способов:</w:t>
      </w:r>
    </w:p>
    <w:bookmarkEnd w:id="15"/>
    <w:bookmarkStart w:name="z25" w:id="16"/>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6"/>
    <w:bookmarkStart w:name="z26" w:id="17"/>
    <w:p>
      <w:pPr>
        <w:spacing w:after="0"/>
        <w:ind w:left="0"/>
        <w:jc w:val="both"/>
      </w:pPr>
      <w:r>
        <w:rPr>
          <w:rFonts w:ascii="Times New Roman"/>
          <w:b w:val="false"/>
          <w:i w:val="false"/>
          <w:color w:val="000000"/>
          <w:sz w:val="28"/>
        </w:rPr>
        <w:t>
      2) продажа через аукцион;</w:t>
      </w:r>
    </w:p>
    <w:bookmarkEnd w:id="17"/>
    <w:bookmarkStart w:name="z27" w:id="18"/>
    <w:p>
      <w:pPr>
        <w:spacing w:after="0"/>
        <w:ind w:left="0"/>
        <w:jc w:val="both"/>
      </w:pPr>
      <w:r>
        <w:rPr>
          <w:rFonts w:ascii="Times New Roman"/>
          <w:b w:val="false"/>
          <w:i w:val="false"/>
          <w:color w:val="000000"/>
          <w:sz w:val="28"/>
        </w:rPr>
        <w:t>
      3) продажа через торговые организации;</w:t>
      </w:r>
    </w:p>
    <w:bookmarkEnd w:id="18"/>
    <w:bookmarkStart w:name="z28" w:id="19"/>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19"/>
    <w:bookmarkStart w:name="z29" w:id="20"/>
    <w:p>
      <w:pPr>
        <w:spacing w:after="0"/>
        <w:ind w:left="0"/>
        <w:jc w:val="both"/>
      </w:pPr>
      <w:r>
        <w:rPr>
          <w:rFonts w:ascii="Times New Roman"/>
          <w:b w:val="false"/>
          <w:i w:val="false"/>
          <w:color w:val="000000"/>
          <w:sz w:val="28"/>
        </w:rPr>
        <w:t>
      8. Способ дальнейшего использования животных, поступивших в коммунальную собственность города Текели, в каждом конкретном случае решает постоянная комиссия, созданная постановлением акимата города.</w:t>
      </w:r>
    </w:p>
    <w:bookmarkEnd w:id="20"/>
    <w:bookmarkStart w:name="z30" w:id="21"/>
    <w:p>
      <w:pPr>
        <w:spacing w:after="0"/>
        <w:ind w:left="0"/>
        <w:jc w:val="left"/>
      </w:pPr>
      <w:r>
        <w:rPr>
          <w:rFonts w:ascii="Times New Roman"/>
          <w:b/>
          <w:i w:val="false"/>
          <w:color w:val="000000"/>
        </w:rPr>
        <w:t xml:space="preserve"> 5. Порядок возврата животных прежнему собственнику</w:t>
      </w:r>
    </w:p>
    <w:bookmarkEnd w:id="21"/>
    <w:bookmarkStart w:name="z31" w:id="22"/>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города Текели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22"/>
    <w:bookmarkStart w:name="z32" w:id="23"/>
    <w:p>
      <w:pPr>
        <w:spacing w:after="0"/>
        <w:ind w:left="0"/>
        <w:jc w:val="both"/>
      </w:pP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p>
    <w:bookmarkEnd w:id="23"/>
    <w:bookmarkStart w:name="z33" w:id="24"/>
    <w:p>
      <w:pPr>
        <w:spacing w:after="0"/>
        <w:ind w:left="0"/>
        <w:jc w:val="both"/>
      </w:pP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4"/>
    <w:bookmarkStart w:name="z34" w:id="25"/>
    <w:p>
      <w:pPr>
        <w:spacing w:after="0"/>
        <w:ind w:left="0"/>
        <w:jc w:val="both"/>
      </w:pP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End w:id="25"/>
    <w:bookmarkStart w:name="z35" w:id="26"/>
    <w:p>
      <w:pPr>
        <w:spacing w:after="0"/>
        <w:ind w:left="0"/>
        <w:jc w:val="left"/>
      </w:pPr>
      <w:r>
        <w:rPr>
          <w:rFonts w:ascii="Times New Roman"/>
          <w:b/>
          <w:i w:val="false"/>
          <w:color w:val="000000"/>
        </w:rPr>
        <w:t xml:space="preserve"> 6. Заключение</w:t>
      </w:r>
    </w:p>
    <w:bookmarkEnd w:id="26"/>
    <w:bookmarkStart w:name="z36" w:id="27"/>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