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0ad3" w14:textId="8240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9 июня 2017 года № 16-75. Зарегистрировано Департаментом юстиции Алматинской области 12 июля 2017 года № 4279. Утратило силу решением Аксуского районного маслихата Алматинской области от 22 сентября 2020 года № 66-291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22.09.2020 </w:t>
      </w:r>
      <w:r>
        <w:rPr>
          <w:rFonts w:ascii="Times New Roman"/>
          <w:b w:val="false"/>
          <w:i w:val="false"/>
          <w:color w:val="ff0000"/>
          <w:sz w:val="28"/>
        </w:rPr>
        <w:t>№ 66-291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от 10 декабря 2008 года "О налогах и других обязательных платежах в бюджет (Налоговый кодекс)", Аксуский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районного маслихата Усенова Нурбола Каметкалиевича и на постоянную комиссию районного маслихата "По вопросам бюджета, социально-культурной сферы, молодежной политики, законности и защиты прав".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Об установлении единых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ставок фиксированного 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Аксускому району"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</w:t>
      </w:r>
      <w:r>
        <w:rPr>
          <w:rFonts w:ascii="Times New Roman"/>
          <w:b/>
          <w:i w:val="false"/>
          <w:color w:val="000000"/>
        </w:rPr>
        <w:t>осуществляющих деятельность на территории Аксуского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7"/>
        <w:gridCol w:w="6762"/>
        <w:gridCol w:w="3361"/>
      </w:tblGrid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  <w:bookmarkEnd w:id="6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единых ставок фиксированного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