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0202" w14:textId="b0d0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25 декабря 2017 года № 24-3. Зарегистрировано Департаментом юстиции Алматинской области 9 января 2018 года № 4497. Утратило силу решением Алакольского районного маслихата Алматинской области от 3 февраля 2022 года № 20-14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Алакольского районного маслихата Алматинской области от 03.02.2022 </w:t>
      </w:r>
      <w:r>
        <w:rPr>
          <w:rFonts w:ascii="Times New Roman"/>
          <w:b w:val="false"/>
          <w:i w:val="false"/>
          <w:color w:val="ff0000"/>
          <w:sz w:val="28"/>
        </w:rPr>
        <w:t>№ 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Алакольский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района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развития сельского хозяйства, экологии, транспорта, связи, индустриально – инновационной и энергетической инфраструктуры".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О.Койшыманов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Алакольского районного маслихата от "25"декабря 2017 года № 24-3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3.Управление бесхозяйными отходами осуществляется местным исполнительным органом Алакольского района (далее – местный исполнительный орган).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исполнительный орган, уполномоченный местным исполнительным органом на осуществление функций в сфере жилищно-коммунального хозяйства и финансируемый из соответствующего местного бюджета.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