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4364" w14:textId="4914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Райымбекского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30 мая 2017 года № 17-97. Зарегистрировано Департаментом юстиции Алматинской области 16 июня 2017 года № 4232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Райымбекского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Райымбекского районного маслихата "По вопросам местного самоуправления, экономического и социального развития, бюджета, населения, торговли, бытового обслуживания, развития малого и среднего предпринимательства, туризма".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Райымбекского районного маслихата от 30 мая 2017 года № 17-97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Райымбекского районного маслихата признаваемых утратившими силу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"О бюджете Райымбекского района на 2016-2018 годы" от 21 декабря 2015 года № 53-275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3653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6 января 2016 года в газете "Хантанири");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"О внесении изменений в решение Райымбекского районного маслихата от 21 декабря 2015 года № 53-275 "О бюджете Райымбекского района на 2016-2018 годы" от 5 февраля 2016 года № 55-285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3718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февраля 2016 года в газете "Хантанири");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"О внесении изменений в решение Райымбекского районного маслихата от 21 декабря 2015 года № 53-275 "О бюджете Райымбекского района на 2016-2018 годы" от 28 марта 2016 года № 2-11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3772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апреля 2016 года в газете "Хантанири");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"О внесении изменений в решение Райымбекского районного маслихата от 21 декабря 2015 года № 53-275 "О бюджете Райымбекского района на 2016-2018 годы" от 19 мая 2016 года № 5-30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3862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июня 2016 года в газете "Хантанири");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"О внесении изменений в решение Райымбекского районного маслихата от 21 декабря 2015 года № 53-275 "О бюджете Райымбекского района на 2016-2018 годы" от 20 июля 2016 года № 6-38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3910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августа 2016 года в газете "Хантанири");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"О внесении изменений в решение Райымбекского районного маслихата от 21 декабря 2015 года № 53-275 "О бюджете Райымбекского района на 2016-2018 годы" от 27 октября 2016 года № 9-53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3993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ноября 2016 года в газете "Хантанири").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