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80e6" w14:textId="e908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маслихата Жамбылской области и председателя ревизионной комиссии по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Жамбылской области от 6 октября 2017 года № 15-11. Зарегистрировано Департаментом юстиции Жамбылской области 18 октября 2017 года № 3548. Утратило силу решением маслихата Жамбылской области от 6 апреля 2018 года № 22-8</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Жамбылской области от 06.04.2018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Жамбылский областной маслихат </w:t>
      </w:r>
      <w:r>
        <w:rPr>
          <w:rFonts w:ascii="Times New Roman"/>
          <w:b/>
          <w:i w:val="false"/>
          <w:color w:val="000000"/>
          <w:sz w:val="28"/>
        </w:rPr>
        <w:t>РЕШИЛ:</w:t>
      </w:r>
    </w:p>
    <w:bookmarkEnd w:id="1"/>
    <w:bookmarkStart w:name="z7" w:id="2"/>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маслихата Жамбылской области и председателя ревизионной комиссии по Жамбылской области. </w:t>
      </w:r>
    </w:p>
    <w:bookmarkEnd w:id="2"/>
    <w:bookmarkStart w:name="z8" w:id="3"/>
    <w:p>
      <w:pPr>
        <w:spacing w:after="0"/>
        <w:ind w:left="0"/>
        <w:jc w:val="both"/>
      </w:pPr>
      <w:r>
        <w:rPr>
          <w:rFonts w:ascii="Times New Roman"/>
          <w:b w:val="false"/>
          <w:i w:val="false"/>
          <w:color w:val="000000"/>
          <w:sz w:val="28"/>
        </w:rPr>
        <w:t xml:space="preserve">
      2. Признать утратившим силу решение маслихата Жамбылской области от 3 апреля 2017 года </w:t>
      </w:r>
      <w:r>
        <w:rPr>
          <w:rFonts w:ascii="Times New Roman"/>
          <w:b w:val="false"/>
          <w:i w:val="false"/>
          <w:color w:val="000000"/>
          <w:sz w:val="28"/>
        </w:rPr>
        <w:t>№10-7</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аппарата маслихата Жамбылской области" (зарегистрировано в Реестре государственной регистрации нормативных правовых актов </w:t>
      </w:r>
      <w:r>
        <w:rPr>
          <w:rFonts w:ascii="Times New Roman"/>
          <w:b w:val="false"/>
          <w:i w:val="false"/>
          <w:color w:val="000000"/>
          <w:sz w:val="28"/>
        </w:rPr>
        <w:t>№3383</w:t>
      </w:r>
      <w:r>
        <w:rPr>
          <w:rFonts w:ascii="Times New Roman"/>
          <w:b w:val="false"/>
          <w:i w:val="false"/>
          <w:color w:val="000000"/>
          <w:sz w:val="28"/>
        </w:rPr>
        <w:t>, опубликовано в областной газете "Знамя труда" от 25 апреля 2017 года №45 (18358)).</w:t>
      </w:r>
    </w:p>
    <w:bookmarkEnd w:id="3"/>
    <w:bookmarkStart w:name="z9" w:id="4"/>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Жамбылского областного маслихата Б. Кузембекова.</w:t>
      </w:r>
    </w:p>
    <w:bookmarkEnd w:id="4"/>
    <w:bookmarkStart w:name="z10"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областного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 Нуржанов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Карашолаков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 xml:space="preserve"> Жамбылского областного</w:t>
            </w:r>
            <w:r>
              <w:br/>
            </w:r>
            <w:r>
              <w:rPr>
                <w:rFonts w:ascii="Times New Roman"/>
                <w:b w:val="false"/>
                <w:i w:val="false"/>
                <w:color w:val="000000"/>
                <w:sz w:val="20"/>
              </w:rPr>
              <w:t>маслихата от 6 октября 2017</w:t>
            </w:r>
            <w:r>
              <w:br/>
            </w:r>
            <w:r>
              <w:rPr>
                <w:rFonts w:ascii="Times New Roman"/>
                <w:b w:val="false"/>
                <w:i w:val="false"/>
                <w:color w:val="000000"/>
                <w:sz w:val="20"/>
              </w:rPr>
              <w:t>года №15-11</w:t>
            </w:r>
          </w:p>
        </w:tc>
      </w:tr>
    </w:tbl>
    <w:bookmarkStart w:name="z15" w:id="6"/>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аппарата маслихата Жамбылской области и председателя ревизионной комиссии по Жамбылской области</w:t>
      </w:r>
    </w:p>
    <w:bookmarkEnd w:id="6"/>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аппарата маслихата Жамбылской области и председателя ревизионной комиссии по Жамбылской области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№14637</w:t>
      </w:r>
      <w:r>
        <w:rPr>
          <w:rFonts w:ascii="Times New Roman"/>
          <w:b w:val="false"/>
          <w:i w:val="false"/>
          <w:color w:val="000000"/>
          <w:sz w:val="28"/>
        </w:rPr>
        <w:t>) и определяет алгоритм оценки деятельности административных государственных служащих корпуса "Б" (далее – служащие корпуса "Б") аппарата маслихата Жамбылской области (далее – служащие корпуса "Б").</w:t>
      </w:r>
    </w:p>
    <w:bookmarkEnd w:id="8"/>
    <w:bookmarkStart w:name="z18" w:id="9"/>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9"/>
    <w:bookmarkStart w:name="z19" w:id="10"/>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10"/>
    <w:bookmarkStart w:name="z20" w:id="11"/>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1"/>
    <w:bookmarkStart w:name="z21" w:id="12"/>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2"/>
    <w:bookmarkStart w:name="z22" w:id="13"/>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3"/>
    <w:bookmarkStart w:name="z23" w:id="14"/>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4"/>
    <w:bookmarkStart w:name="z24" w:id="15"/>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5"/>
    <w:bookmarkStart w:name="z25" w:id="16"/>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он подчиняется согласно своей должностной инструкции.</w:t>
      </w:r>
    </w:p>
    <w:bookmarkEnd w:id="16"/>
    <w:bookmarkStart w:name="z26" w:id="17"/>
    <w:p>
      <w:pPr>
        <w:spacing w:after="0"/>
        <w:ind w:left="0"/>
        <w:jc w:val="both"/>
      </w:pPr>
      <w:r>
        <w:rPr>
          <w:rFonts w:ascii="Times New Roman"/>
          <w:b w:val="false"/>
          <w:i w:val="false"/>
          <w:color w:val="000000"/>
          <w:sz w:val="28"/>
        </w:rPr>
        <w:t>
      5. Годовая оценка складывается из:</w:t>
      </w:r>
    </w:p>
    <w:bookmarkEnd w:id="17"/>
    <w:bookmarkStart w:name="z27" w:id="18"/>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8"/>
    <w:bookmarkStart w:name="z28" w:id="19"/>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9"/>
    <w:bookmarkStart w:name="z29" w:id="20"/>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служба управления персоналом.</w:t>
      </w:r>
    </w:p>
    <w:bookmarkEnd w:id="20"/>
    <w:bookmarkStart w:name="z30" w:id="21"/>
    <w:p>
      <w:pPr>
        <w:spacing w:after="0"/>
        <w:ind w:left="0"/>
        <w:jc w:val="both"/>
      </w:pPr>
      <w:r>
        <w:rPr>
          <w:rFonts w:ascii="Times New Roman"/>
          <w:b w:val="false"/>
          <w:i w:val="false"/>
          <w:color w:val="000000"/>
          <w:sz w:val="28"/>
        </w:rPr>
        <w:t>
      Председателем Комиссии является секретарь маслихата.</w:t>
      </w:r>
    </w:p>
    <w:bookmarkEnd w:id="21"/>
    <w:bookmarkStart w:name="z31" w:id="22"/>
    <w:p>
      <w:pPr>
        <w:spacing w:after="0"/>
        <w:ind w:left="0"/>
        <w:jc w:val="both"/>
      </w:pPr>
      <w:r>
        <w:rPr>
          <w:rFonts w:ascii="Times New Roman"/>
          <w:b w:val="false"/>
          <w:i w:val="false"/>
          <w:color w:val="000000"/>
          <w:sz w:val="28"/>
        </w:rPr>
        <w:t>
      В состав комиссии разрешается включить депутатов соответствующего маслихата по согласованию.</w:t>
      </w:r>
    </w:p>
    <w:bookmarkEnd w:id="22"/>
    <w:bookmarkStart w:name="z32" w:id="23"/>
    <w:p>
      <w:pPr>
        <w:spacing w:after="0"/>
        <w:ind w:left="0"/>
        <w:jc w:val="both"/>
      </w:pPr>
      <w:r>
        <w:rPr>
          <w:rFonts w:ascii="Times New Roman"/>
          <w:b w:val="false"/>
          <w:i w:val="false"/>
          <w:color w:val="000000"/>
          <w:sz w:val="28"/>
        </w:rPr>
        <w:t>
      Оценку деятельности председателя ревизионной комиссии по Жамбылской области осуществляет секретарь областного маслихата.</w:t>
      </w:r>
    </w:p>
    <w:bookmarkEnd w:id="23"/>
    <w:bookmarkStart w:name="z33" w:id="24"/>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4"/>
    <w:bookmarkStart w:name="z34" w:id="25"/>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w:t>
      </w:r>
    </w:p>
    <w:bookmarkEnd w:id="25"/>
    <w:bookmarkStart w:name="z35" w:id="26"/>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6"/>
    <w:bookmarkStart w:name="z36" w:id="27"/>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7"/>
    <w:bookmarkStart w:name="z37" w:id="28"/>
    <w:p>
      <w:pPr>
        <w:spacing w:after="0"/>
        <w:ind w:left="0"/>
        <w:jc w:val="both"/>
      </w:pPr>
      <w:r>
        <w:rPr>
          <w:rFonts w:ascii="Times New Roman"/>
          <w:b w:val="false"/>
          <w:i w:val="false"/>
          <w:color w:val="000000"/>
          <w:sz w:val="28"/>
        </w:rPr>
        <w:t xml:space="preserve">
      Секретарем Комиссии по оценке является сотрудник отдела управления персоналом аппарата маслихата области. Секретарь Комиссии по оценке не принимает участие в голосовании. </w:t>
      </w:r>
    </w:p>
    <w:bookmarkEnd w:id="28"/>
    <w:bookmarkStart w:name="z38" w:id="29"/>
    <w:p>
      <w:pPr>
        <w:spacing w:after="0"/>
        <w:ind w:left="0"/>
        <w:jc w:val="left"/>
      </w:pPr>
      <w:r>
        <w:rPr>
          <w:rFonts w:ascii="Times New Roman"/>
          <w:b/>
          <w:i w:val="false"/>
          <w:color w:val="000000"/>
        </w:rPr>
        <w:t xml:space="preserve"> Глава 2. Составление индивидуального плана работы</w:t>
      </w:r>
    </w:p>
    <w:bookmarkEnd w:id="29"/>
    <w:bookmarkStart w:name="z39" w:id="30"/>
    <w:p>
      <w:pPr>
        <w:spacing w:after="0"/>
        <w:ind w:left="0"/>
        <w:jc w:val="both"/>
      </w:pPr>
      <w:r>
        <w:rPr>
          <w:rFonts w:ascii="Times New Roman"/>
          <w:b w:val="false"/>
          <w:i w:val="false"/>
          <w:color w:val="000000"/>
          <w:sz w:val="28"/>
        </w:rPr>
        <w:t>
      10. Индивидуальный план работы служащего корпуса "Б" составляется не позднее десятого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0"/>
    <w:bookmarkStart w:name="z40" w:id="31"/>
    <w:p>
      <w:pPr>
        <w:spacing w:after="0"/>
        <w:ind w:left="0"/>
        <w:jc w:val="both"/>
      </w:pPr>
      <w:r>
        <w:rPr>
          <w:rFonts w:ascii="Times New Roman"/>
          <w:b w:val="false"/>
          <w:i w:val="false"/>
          <w:color w:val="000000"/>
          <w:sz w:val="28"/>
        </w:rPr>
        <w:t xml:space="preserve">
       11. При назначении служащего корпуса "Б" на должность по истечении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p>
    <w:bookmarkEnd w:id="31"/>
    <w:bookmarkStart w:name="z41" w:id="32"/>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32"/>
    <w:bookmarkStart w:name="z42" w:id="33"/>
    <w:p>
      <w:pPr>
        <w:spacing w:after="0"/>
        <w:ind w:left="0"/>
        <w:jc w:val="both"/>
      </w:pPr>
      <w:r>
        <w:rPr>
          <w:rFonts w:ascii="Times New Roman"/>
          <w:b w:val="false"/>
          <w:i w:val="false"/>
          <w:color w:val="000000"/>
          <w:sz w:val="28"/>
        </w:rPr>
        <w:t xml:space="preserve">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 </w:t>
      </w:r>
    </w:p>
    <w:bookmarkEnd w:id="33"/>
    <w:bookmarkStart w:name="z43" w:id="34"/>
    <w:p>
      <w:pPr>
        <w:spacing w:after="0"/>
        <w:ind w:left="0"/>
        <w:jc w:val="left"/>
      </w:pPr>
      <w:r>
        <w:rPr>
          <w:rFonts w:ascii="Times New Roman"/>
          <w:b/>
          <w:i w:val="false"/>
          <w:color w:val="000000"/>
        </w:rPr>
        <w:t xml:space="preserve"> Глава 3. Подготовка к проведению оценки</w:t>
      </w:r>
    </w:p>
    <w:bookmarkEnd w:id="34"/>
    <w:bookmarkStart w:name="z44" w:id="35"/>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bookmarkEnd w:id="35"/>
    <w:bookmarkStart w:name="z45" w:id="36"/>
    <w:p>
      <w:pPr>
        <w:spacing w:after="0"/>
        <w:ind w:left="0"/>
        <w:jc w:val="both"/>
      </w:pPr>
      <w:r>
        <w:rPr>
          <w:rFonts w:ascii="Times New Roman"/>
          <w:b w:val="false"/>
          <w:i w:val="false"/>
          <w:color w:val="000000"/>
          <w:sz w:val="28"/>
        </w:rPr>
        <w:t>
      Служба управления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6"/>
    <w:bookmarkStart w:name="z46" w:id="37"/>
    <w:p>
      <w:pPr>
        <w:spacing w:after="0"/>
        <w:ind w:left="0"/>
        <w:jc w:val="left"/>
      </w:pPr>
      <w:r>
        <w:rPr>
          <w:rFonts w:ascii="Times New Roman"/>
          <w:b/>
          <w:i w:val="false"/>
          <w:color w:val="000000"/>
        </w:rPr>
        <w:t xml:space="preserve"> Глава 4. Квартальная оценка исполнения должностных обязанностей</w:t>
      </w:r>
    </w:p>
    <w:bookmarkEnd w:id="37"/>
    <w:bookmarkStart w:name="z47" w:id="38"/>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8"/>
    <w:bookmarkStart w:name="z48" w:id="39"/>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9"/>
    <w:bookmarkStart w:name="z49" w:id="40"/>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40"/>
    <w:bookmarkStart w:name="z50" w:id="41"/>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41"/>
    <w:bookmarkStart w:name="z51" w:id="42"/>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42"/>
    <w:bookmarkStart w:name="z52" w:id="43"/>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3"/>
    <w:bookmarkStart w:name="z53" w:id="44"/>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4"/>
    <w:bookmarkStart w:name="z54" w:id="45"/>
    <w:p>
      <w:pPr>
        <w:spacing w:after="0"/>
        <w:ind w:left="0"/>
        <w:jc w:val="both"/>
      </w:pPr>
      <w:r>
        <w:rPr>
          <w:rFonts w:ascii="Times New Roman"/>
          <w:b w:val="false"/>
          <w:i w:val="false"/>
          <w:color w:val="000000"/>
          <w:sz w:val="28"/>
        </w:rPr>
        <w:t>
      Источниками информации о фактах нарушения исполнительской дисциплины служат документально подтвержденные сведения от службы управления документооборотом, непосредственного руководителя служащего корпуса "Б".</w:t>
      </w:r>
    </w:p>
    <w:bookmarkEnd w:id="45"/>
    <w:bookmarkStart w:name="z55" w:id="46"/>
    <w:p>
      <w:pPr>
        <w:spacing w:after="0"/>
        <w:ind w:left="0"/>
        <w:jc w:val="both"/>
      </w:pPr>
      <w:r>
        <w:rPr>
          <w:rFonts w:ascii="Times New Roman"/>
          <w:b w:val="false"/>
          <w:i w:val="false"/>
          <w:color w:val="000000"/>
          <w:sz w:val="28"/>
        </w:rPr>
        <w:t>
      21. К нарушению трудовой дисциплины относятся:</w:t>
      </w:r>
    </w:p>
    <w:bookmarkEnd w:id="46"/>
    <w:bookmarkStart w:name="z56" w:id="47"/>
    <w:p>
      <w:pPr>
        <w:spacing w:after="0"/>
        <w:ind w:left="0"/>
        <w:jc w:val="both"/>
      </w:pPr>
      <w:r>
        <w:rPr>
          <w:rFonts w:ascii="Times New Roman"/>
          <w:b w:val="false"/>
          <w:i w:val="false"/>
          <w:color w:val="000000"/>
          <w:sz w:val="28"/>
        </w:rPr>
        <w:t>
      1) отсутствие на работе без уважительной причины;</w:t>
      </w:r>
    </w:p>
    <w:bookmarkEnd w:id="47"/>
    <w:bookmarkStart w:name="z57" w:id="48"/>
    <w:p>
      <w:pPr>
        <w:spacing w:after="0"/>
        <w:ind w:left="0"/>
        <w:jc w:val="both"/>
      </w:pPr>
      <w:r>
        <w:rPr>
          <w:rFonts w:ascii="Times New Roman"/>
          <w:b w:val="false"/>
          <w:i w:val="false"/>
          <w:color w:val="000000"/>
          <w:sz w:val="28"/>
        </w:rPr>
        <w:t>
      2) нарушения служащими служебной этики.</w:t>
      </w:r>
    </w:p>
    <w:bookmarkEnd w:id="48"/>
    <w:bookmarkStart w:name="z58" w:id="49"/>
    <w:p>
      <w:pPr>
        <w:spacing w:after="0"/>
        <w:ind w:left="0"/>
        <w:jc w:val="both"/>
      </w:pPr>
      <w:r>
        <w:rPr>
          <w:rFonts w:ascii="Times New Roman"/>
          <w:b w:val="false"/>
          <w:i w:val="false"/>
          <w:color w:val="000000"/>
          <w:sz w:val="28"/>
        </w:rPr>
        <w:t xml:space="preserve">
      Источниками информации о фактах нарушения трудовой дисциплины служат документально подтвержденные сведения от службы управления персоналом, подтвержденные сведения непосредственного руководителя служащего корпуса "Б". </w:t>
      </w:r>
    </w:p>
    <w:bookmarkEnd w:id="49"/>
    <w:bookmarkStart w:name="z59" w:id="50"/>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p>
    <w:bookmarkEnd w:id="50"/>
    <w:bookmarkStart w:name="z60" w:id="51"/>
    <w:p>
      <w:pPr>
        <w:spacing w:after="0"/>
        <w:ind w:left="0"/>
        <w:jc w:val="both"/>
      </w:pPr>
      <w:r>
        <w:rPr>
          <w:rFonts w:ascii="Times New Roman"/>
          <w:b w:val="false"/>
          <w:i w:val="false"/>
          <w:color w:val="000000"/>
          <w:sz w:val="28"/>
        </w:rPr>
        <w:t>
      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1"/>
    <w:bookmarkStart w:name="z61" w:id="52"/>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и службы управления документооборотом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2"/>
    <w:bookmarkStart w:name="z62" w:id="53"/>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заверяется служащим корпуса "Б".</w:t>
      </w:r>
    </w:p>
    <w:bookmarkEnd w:id="53"/>
    <w:bookmarkStart w:name="z63" w:id="54"/>
    <w:p>
      <w:pPr>
        <w:spacing w:after="0"/>
        <w:ind w:left="0"/>
        <w:jc w:val="both"/>
      </w:pPr>
      <w:r>
        <w:rPr>
          <w:rFonts w:ascii="Times New Roman"/>
          <w:b w:val="false"/>
          <w:i w:val="false"/>
          <w:color w:val="000000"/>
          <w:sz w:val="28"/>
        </w:rPr>
        <w:t>
      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54"/>
    <w:bookmarkStart w:name="z64" w:id="55"/>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5"/>
    <w:bookmarkStart w:name="z65"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2209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09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где:</w:t>
      </w:r>
    </w:p>
    <w:bookmarkEnd w:id="57"/>
    <w:bookmarkStart w:name="z67"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990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90600" cy="469900"/>
                    </a:xfrm>
                    <a:prstGeom prst="rect">
                      <a:avLst/>
                    </a:prstGeom>
                  </pic:spPr>
                </pic:pic>
              </a:graphicData>
            </a:graphic>
          </wp:inline>
        </w:drawing>
      </w:r>
    </w:p>
    <w:p>
      <w:pPr>
        <w:spacing w:after="0"/>
        <w:ind w:left="0"/>
        <w:jc w:val="left"/>
      </w:pPr>
      <w:r>
        <w:rPr>
          <w:rFonts w:ascii="Times New Roman"/>
          <w:b w:val="false"/>
          <w:i w:val="false"/>
          <w:color w:val="000000"/>
          <w:sz w:val="28"/>
        </w:rPr>
        <w:t>квартальная оценка;</w:t>
      </w:r>
      <w:r>
        <w:br/>
      </w:r>
      <w:r>
        <w:rPr>
          <w:rFonts w:ascii="Times New Roman"/>
          <w:b w:val="false"/>
          <w:i w:val="false"/>
          <w:color w:val="000000"/>
          <w:sz w:val="28"/>
        </w:rPr>
        <w:t>
</w:t>
      </w:r>
    </w:p>
    <w:bookmarkStart w:name="z68" w:id="59"/>
    <w:p>
      <w:pPr>
        <w:spacing w:after="0"/>
        <w:ind w:left="0"/>
        <w:jc w:val="both"/>
      </w:pPr>
      <w:r>
        <w:rPr>
          <w:rFonts w:ascii="Times New Roman"/>
          <w:b w:val="false"/>
          <w:i w:val="false"/>
          <w:color w:val="000000"/>
          <w:sz w:val="28"/>
        </w:rPr>
        <w:t>
       а – поощрительные баллы;</w:t>
      </w:r>
    </w:p>
    <w:bookmarkEnd w:id="59"/>
    <w:bookmarkStart w:name="z69" w:id="60"/>
    <w:p>
      <w:pPr>
        <w:spacing w:after="0"/>
        <w:ind w:left="0"/>
        <w:jc w:val="both"/>
      </w:pPr>
      <w:r>
        <w:rPr>
          <w:rFonts w:ascii="Times New Roman"/>
          <w:b w:val="false"/>
          <w:i w:val="false"/>
          <w:color w:val="000000"/>
          <w:sz w:val="28"/>
        </w:rPr>
        <w:t>
      в – штрафные баллы.</w:t>
      </w:r>
    </w:p>
    <w:bookmarkEnd w:id="60"/>
    <w:bookmarkStart w:name="z70" w:id="61"/>
    <w:p>
      <w:pPr>
        <w:spacing w:after="0"/>
        <w:ind w:left="0"/>
        <w:jc w:val="both"/>
      </w:pPr>
      <w:r>
        <w:rPr>
          <w:rFonts w:ascii="Times New Roman"/>
          <w:b w:val="false"/>
          <w:i w:val="false"/>
          <w:color w:val="000000"/>
          <w:sz w:val="28"/>
        </w:rPr>
        <w:t>
      27. Итоговая квартальная оценка выставляется по следующей шкале: менее 80 баллов – "неудовлетворительно", от 80 до 105(включительно) баллов – "удовлетворительно", от 106 до 130 (включительно) баллов – "эффективно", свыше 130 баллов – "превосходно".</w:t>
      </w:r>
    </w:p>
    <w:bookmarkEnd w:id="61"/>
    <w:bookmarkStart w:name="z71" w:id="62"/>
    <w:p>
      <w:pPr>
        <w:spacing w:after="0"/>
        <w:ind w:left="0"/>
        <w:jc w:val="left"/>
      </w:pPr>
      <w:r>
        <w:rPr>
          <w:rFonts w:ascii="Times New Roman"/>
          <w:b/>
          <w:i w:val="false"/>
          <w:color w:val="000000"/>
        </w:rPr>
        <w:t xml:space="preserve"> Глава 5. Годовая оценка</w:t>
      </w:r>
    </w:p>
    <w:bookmarkEnd w:id="62"/>
    <w:bookmarkStart w:name="z72" w:id="63"/>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3"/>
    <w:bookmarkStart w:name="z73" w:id="64"/>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64"/>
    <w:bookmarkStart w:name="z74" w:id="65"/>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5"/>
    <w:bookmarkStart w:name="z75" w:id="66"/>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66"/>
    <w:bookmarkStart w:name="z76" w:id="67"/>
    <w:p>
      <w:pPr>
        <w:spacing w:after="0"/>
        <w:ind w:left="0"/>
        <w:jc w:val="both"/>
      </w:pPr>
      <w:r>
        <w:rPr>
          <w:rFonts w:ascii="Times New Roman"/>
          <w:b w:val="false"/>
          <w:i w:val="false"/>
          <w:color w:val="000000"/>
          <w:sz w:val="28"/>
        </w:rPr>
        <w:t>
      за частичное выполнение целевого показателя – 3 балла;</w:t>
      </w:r>
    </w:p>
    <w:bookmarkEnd w:id="67"/>
    <w:bookmarkStart w:name="z77" w:id="68"/>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68"/>
    <w:bookmarkStart w:name="z78" w:id="69"/>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69"/>
    <w:bookmarkStart w:name="z79" w:id="70"/>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70"/>
    <w:bookmarkStart w:name="z80" w:id="71"/>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71"/>
    <w:bookmarkStart w:name="z81" w:id="72"/>
    <w:p>
      <w:pPr>
        <w:spacing w:after="0"/>
        <w:ind w:left="0"/>
        <w:jc w:val="both"/>
      </w:pPr>
      <w:r>
        <w:rPr>
          <w:rFonts w:ascii="Times New Roman"/>
          <w:b w:val="false"/>
          <w:i w:val="false"/>
          <w:color w:val="000000"/>
          <w:sz w:val="28"/>
        </w:rPr>
        <w:t>
      32. Итоговая годовая оценка служащего корпуса "Б" вычисляется работником службы управления персоналом не позднее пяти рабочих дней до заседания Комиссии по оценке по следующей формуле:</w:t>
      </w:r>
    </w:p>
    <w:bookmarkEnd w:id="72"/>
    <w:bookmarkStart w:name="z82"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5499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991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85"/>
        <w:gridCol w:w="287"/>
        <w:gridCol w:w="9628"/>
      </w:tblGrid>
      <w:tr>
        <w:trPr>
          <w:trHeight w:val="30" w:hRule="atLeast"/>
        </w:trPr>
        <w:tc>
          <w:tcPr>
            <w:tcW w:w="2385" w:type="dxa"/>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где:</w:t>
            </w:r>
          </w:p>
          <w:bookmarkEnd w:id="74"/>
        </w:tc>
        <w:tc>
          <w:tcPr>
            <w:tcW w:w="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cMar>
              <w:top w:w="15" w:type="dxa"/>
              <w:left w:w="15" w:type="dxa"/>
              <w:bottom w:w="15" w:type="dxa"/>
              <w:right w:w="15" w:type="dxa"/>
            </w:tcMar>
            <w:vAlign w:val="center"/>
          </w:tcPr>
          <w:bookmarkStart w:name="z84" w:id="75"/>
          <w:p>
            <w:pPr>
              <w:spacing w:after="20"/>
              <w:ind w:left="20"/>
              <w:jc w:val="both"/>
            </w:pPr>
          </w:p>
          <w:bookmarkEnd w:id="75"/>
          <w:p>
            <w:pPr>
              <w:spacing w:after="20"/>
              <w:ind w:left="20"/>
              <w:jc w:val="both"/>
            </w:pPr>
            <w:r>
              <w:drawing>
                <wp:inline distT="0" distB="0" distL="0" distR="0">
                  <wp:extent cx="1143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w:t>
            </w:r>
          </w:p>
        </w:tc>
      </w:tr>
      <w:tr>
        <w:trPr>
          <w:trHeight w:val="30" w:hRule="atLeast"/>
        </w:trPr>
        <w:tc>
          <w:tcPr>
            <w:tcW w:w="2385" w:type="dxa"/>
            <w:tcBorders/>
            <w:tcMar>
              <w:top w:w="15" w:type="dxa"/>
              <w:left w:w="15" w:type="dxa"/>
              <w:bottom w:w="15" w:type="dxa"/>
              <w:right w:w="15" w:type="dxa"/>
            </w:tcMar>
            <w:vAlign w:val="center"/>
          </w:tcPr>
          <w:bookmarkStart w:name="z85" w:id="76"/>
          <w:p>
            <w:pPr>
              <w:spacing w:after="20"/>
              <w:ind w:left="20"/>
              <w:jc w:val="both"/>
            </w:pPr>
          </w:p>
          <w:bookmarkEnd w:id="76"/>
          <w:p>
            <w:pPr>
              <w:spacing w:after="20"/>
              <w:ind w:left="20"/>
              <w:jc w:val="both"/>
            </w:pPr>
            <w:r>
              <w:drawing>
                <wp:inline distT="0" distB="0" distL="0" distR="0">
                  <wp:extent cx="876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763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0"/>
              </w:rPr>
              <w:t>пункте 27</w:t>
            </w:r>
            <w:r>
              <w:rPr>
                <w:rFonts w:ascii="Times New Roman"/>
                <w:b w:val="false"/>
                <w:i w:val="false"/>
                <w:color w:val="000000"/>
                <w:sz w:val="20"/>
              </w:rPr>
              <w:t xml:space="preserve"> настоящей Методики, приводится к пятибалльной системе оценок, а именно:</w:t>
            </w:r>
          </w:p>
        </w:tc>
      </w:tr>
      <w:tr>
        <w:trPr>
          <w:trHeight w:val="30" w:hRule="atLeast"/>
        </w:trPr>
        <w:tc>
          <w:tcPr>
            <w:tcW w:w="23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значению "неудовлетворительно" (менее 80 баллов) присваиваются 2 балла; значению "удовлетворительно" (от 80 до 105 баллов) – 3 балла; значению "эффективно" (от 106 до 130 (включительно) баллов) – 4 балла; значению "превосходно" (свыше 130 баллов) – 5 баллов;</w:t>
            </w:r>
          </w:p>
        </w:tc>
      </w:tr>
      <w:tr>
        <w:trPr>
          <w:trHeight w:val="30" w:hRule="atLeast"/>
        </w:trPr>
        <w:tc>
          <w:tcPr>
            <w:tcW w:w="2385" w:type="dxa"/>
            <w:tcBorders/>
            <w:tcMar>
              <w:top w:w="15" w:type="dxa"/>
              <w:left w:w="15" w:type="dxa"/>
              <w:bottom w:w="15" w:type="dxa"/>
              <w:right w:w="15" w:type="dxa"/>
            </w:tcMar>
            <w:vAlign w:val="center"/>
          </w:tcPr>
          <w:bookmarkStart w:name="z87" w:id="77"/>
          <w:p>
            <w:pPr>
              <w:spacing w:after="20"/>
              <w:ind w:left="20"/>
              <w:jc w:val="both"/>
            </w:pPr>
          </w:p>
          <w:bookmarkEnd w:id="77"/>
          <w:p>
            <w:pPr>
              <w:spacing w:after="20"/>
              <w:ind w:left="20"/>
              <w:jc w:val="both"/>
            </w:pPr>
            <w:r>
              <w:drawing>
                <wp:inline distT="0" distB="0" distL="0" distR="0">
                  <wp:extent cx="1054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выполнения индивидуального плана работы (среднеарифметическое значение).</w:t>
            </w:r>
          </w:p>
        </w:tc>
      </w:tr>
    </w:tbl>
    <w:bookmarkStart w:name="z88" w:id="78"/>
    <w:p>
      <w:pPr>
        <w:spacing w:after="0"/>
        <w:ind w:left="0"/>
        <w:jc w:val="both"/>
      </w:pPr>
      <w:r>
        <w:rPr>
          <w:rFonts w:ascii="Times New Roman"/>
          <w:b w:val="false"/>
          <w:i w:val="false"/>
          <w:color w:val="000000"/>
          <w:sz w:val="28"/>
        </w:rPr>
        <w:t xml:space="preserve">
      33. Итоговая годовая оценка выставляется по следующей шкале: </w:t>
      </w:r>
    </w:p>
    <w:bookmarkEnd w:id="78"/>
    <w:tbl>
      <w:tblPr>
        <w:tblW w:w="0" w:type="auto"/>
        <w:tblCellSpacing w:w="0" w:type="auto"/>
        <w:tblBorders>
          <w:top w:val="none"/>
          <w:left w:val="none"/>
          <w:bottom w:val="none"/>
          <w:right w:val="none"/>
          <w:insideH w:val="none"/>
          <w:insideV w:val="none"/>
        </w:tblBorders>
      </w:tblPr>
      <w:tblGrid>
        <w:gridCol w:w="7065"/>
        <w:gridCol w:w="1940"/>
        <w:gridCol w:w="3295"/>
      </w:tblGrid>
      <w:tr>
        <w:trPr>
          <w:trHeight w:val="30" w:hRule="atLeast"/>
        </w:trPr>
        <w:tc>
          <w:tcPr>
            <w:tcW w:w="7065" w:type="dxa"/>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менее 3 баллов</w:t>
            </w:r>
          </w:p>
          <w:bookmarkEnd w:id="79"/>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7065" w:type="dxa"/>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от 3 до 3,9 баллов</w:t>
            </w:r>
          </w:p>
          <w:bookmarkEnd w:id="80"/>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7065" w:type="dxa"/>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от 4 до 4,9 баллов</w:t>
            </w:r>
          </w:p>
          <w:bookmarkEnd w:id="81"/>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w:t>
            </w:r>
          </w:p>
        </w:tc>
      </w:tr>
      <w:tr>
        <w:trPr>
          <w:trHeight w:val="30" w:hRule="atLeast"/>
        </w:trPr>
        <w:tc>
          <w:tcPr>
            <w:tcW w:w="7065" w:type="dxa"/>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5 баллов</w:t>
            </w:r>
          </w:p>
          <w:bookmarkEnd w:id="82"/>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"превосходно".</w:t>
            </w:r>
          </w:p>
        </w:tc>
      </w:tr>
    </w:tbl>
    <w:bookmarkStart w:name="z93" w:id="83"/>
    <w:p>
      <w:pPr>
        <w:spacing w:after="0"/>
        <w:ind w:left="0"/>
        <w:jc w:val="left"/>
      </w:pPr>
      <w:r>
        <w:rPr>
          <w:rFonts w:ascii="Times New Roman"/>
          <w:b/>
          <w:i w:val="false"/>
          <w:color w:val="000000"/>
        </w:rPr>
        <w:t xml:space="preserve"> Глава 6. Рассмотрение результатов оценки Комиссией</w:t>
      </w:r>
    </w:p>
    <w:bookmarkEnd w:id="83"/>
    <w:bookmarkStart w:name="z94" w:id="84"/>
    <w:p>
      <w:pPr>
        <w:spacing w:after="0"/>
        <w:ind w:left="0"/>
        <w:jc w:val="both"/>
      </w:pPr>
      <w:r>
        <w:rPr>
          <w:rFonts w:ascii="Times New Roman"/>
          <w:b w:val="false"/>
          <w:i w:val="false"/>
          <w:color w:val="000000"/>
          <w:sz w:val="28"/>
        </w:rPr>
        <w:t xml:space="preserve">
      34.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 </w:t>
      </w:r>
    </w:p>
    <w:bookmarkEnd w:id="84"/>
    <w:bookmarkStart w:name="z95" w:id="85"/>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bookmarkEnd w:id="85"/>
    <w:bookmarkStart w:name="z96" w:id="86"/>
    <w:p>
      <w:pPr>
        <w:spacing w:after="0"/>
        <w:ind w:left="0"/>
        <w:jc w:val="both"/>
      </w:pPr>
      <w:r>
        <w:rPr>
          <w:rFonts w:ascii="Times New Roman"/>
          <w:b w:val="false"/>
          <w:i w:val="false"/>
          <w:color w:val="000000"/>
          <w:sz w:val="28"/>
        </w:rPr>
        <w:t>
      1) заполненные оценочные листы;</w:t>
      </w:r>
    </w:p>
    <w:bookmarkEnd w:id="86"/>
    <w:bookmarkStart w:name="z97" w:id="87"/>
    <w:p>
      <w:pPr>
        <w:spacing w:after="0"/>
        <w:ind w:left="0"/>
        <w:jc w:val="both"/>
      </w:pPr>
      <w:r>
        <w:rPr>
          <w:rFonts w:ascii="Times New Roman"/>
          <w:b w:val="false"/>
          <w:i w:val="false"/>
          <w:color w:val="000000"/>
          <w:sz w:val="28"/>
        </w:rPr>
        <w:t>
      2) должностная инструкция служащего корпуса "Б";</w:t>
      </w:r>
    </w:p>
    <w:bookmarkEnd w:id="87"/>
    <w:bookmarkStart w:name="z98" w:id="88"/>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88"/>
    <w:bookmarkStart w:name="z99" w:id="89"/>
    <w:p>
      <w:pPr>
        <w:spacing w:after="0"/>
        <w:ind w:left="0"/>
        <w:jc w:val="both"/>
      </w:pPr>
      <w:r>
        <w:rPr>
          <w:rFonts w:ascii="Times New Roman"/>
          <w:b w:val="false"/>
          <w:i w:val="false"/>
          <w:color w:val="000000"/>
          <w:sz w:val="28"/>
        </w:rPr>
        <w:t>
      35. Комиссия рассматривает результаты оценки и принимает одно из следующих решений:</w:t>
      </w:r>
    </w:p>
    <w:bookmarkEnd w:id="89"/>
    <w:bookmarkStart w:name="z100" w:id="90"/>
    <w:p>
      <w:pPr>
        <w:spacing w:after="0"/>
        <w:ind w:left="0"/>
        <w:jc w:val="both"/>
      </w:pPr>
      <w:r>
        <w:rPr>
          <w:rFonts w:ascii="Times New Roman"/>
          <w:b w:val="false"/>
          <w:i w:val="false"/>
          <w:color w:val="000000"/>
          <w:sz w:val="28"/>
        </w:rPr>
        <w:t>
      1) утвердить результаты оценки;</w:t>
      </w:r>
    </w:p>
    <w:bookmarkEnd w:id="90"/>
    <w:bookmarkStart w:name="z101" w:id="91"/>
    <w:p>
      <w:pPr>
        <w:spacing w:after="0"/>
        <w:ind w:left="0"/>
        <w:jc w:val="both"/>
      </w:pPr>
      <w:r>
        <w:rPr>
          <w:rFonts w:ascii="Times New Roman"/>
          <w:b w:val="false"/>
          <w:i w:val="false"/>
          <w:color w:val="000000"/>
          <w:sz w:val="28"/>
        </w:rPr>
        <w:t xml:space="preserve">
      2) пересмотреть результаты оценки. </w:t>
      </w:r>
    </w:p>
    <w:bookmarkEnd w:id="91"/>
    <w:bookmarkStart w:name="z102" w:id="92"/>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p>
    <w:bookmarkEnd w:id="92"/>
    <w:bookmarkStart w:name="z103" w:id="93"/>
    <w:p>
      <w:pPr>
        <w:spacing w:after="0"/>
        <w:ind w:left="0"/>
        <w:jc w:val="both"/>
      </w:pPr>
      <w:r>
        <w:rPr>
          <w:rFonts w:ascii="Times New Roman"/>
          <w:b w:val="false"/>
          <w:i w:val="false"/>
          <w:color w:val="000000"/>
          <w:sz w:val="28"/>
        </w:rPr>
        <w:t>
       1) если эффективность деятельности служащего корпуса "Б" превышает результат оценки. При этом представляется документальное подтверждение результатов работы служащего корпуса "Б",</w:t>
      </w:r>
    </w:p>
    <w:bookmarkEnd w:id="93"/>
    <w:bookmarkStart w:name="z104" w:id="94"/>
    <w:p>
      <w:pPr>
        <w:spacing w:after="0"/>
        <w:ind w:left="0"/>
        <w:jc w:val="both"/>
      </w:pPr>
      <w:r>
        <w:rPr>
          <w:rFonts w:ascii="Times New Roman"/>
          <w:b w:val="false"/>
          <w:i w:val="false"/>
          <w:color w:val="000000"/>
          <w:sz w:val="28"/>
        </w:rPr>
        <w:t xml:space="preserve">
       2) при допущении ошибки службой управления персоналом при расчете результата оценки служащего корпуса "Б". </w:t>
      </w:r>
    </w:p>
    <w:bookmarkEnd w:id="94"/>
    <w:bookmarkStart w:name="z105" w:id="95"/>
    <w:p>
      <w:pPr>
        <w:spacing w:after="0"/>
        <w:ind w:left="0"/>
        <w:jc w:val="both"/>
      </w:pPr>
      <w:r>
        <w:rPr>
          <w:rFonts w:ascii="Times New Roman"/>
          <w:b w:val="false"/>
          <w:i w:val="false"/>
          <w:color w:val="000000"/>
          <w:sz w:val="28"/>
        </w:rPr>
        <w:t>
      36. Служба управления персоналом ознакамливает служащего корпуса "Б" с результатами оценки в течение двух рабочих дней со дня ее завершения.</w:t>
      </w:r>
    </w:p>
    <w:bookmarkEnd w:id="95"/>
    <w:bookmarkStart w:name="z106" w:id="96"/>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96"/>
    <w:bookmarkStart w:name="z107" w:id="97"/>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97"/>
    <w:bookmarkStart w:name="z108" w:id="98"/>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p>
    <w:bookmarkEnd w:id="98"/>
    <w:bookmarkStart w:name="z109" w:id="99"/>
    <w:p>
      <w:pPr>
        <w:spacing w:after="0"/>
        <w:ind w:left="0"/>
        <w:jc w:val="left"/>
      </w:pPr>
      <w:r>
        <w:rPr>
          <w:rFonts w:ascii="Times New Roman"/>
          <w:b/>
          <w:i w:val="false"/>
          <w:color w:val="000000"/>
        </w:rPr>
        <w:t xml:space="preserve"> Глава 7. Обжалование результатов оценки</w:t>
      </w:r>
    </w:p>
    <w:bookmarkEnd w:id="99"/>
    <w:bookmarkStart w:name="z110" w:id="100"/>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100"/>
    <w:bookmarkStart w:name="z111" w:id="101"/>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101"/>
    <w:bookmarkStart w:name="z112" w:id="102"/>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102"/>
    <w:bookmarkStart w:name="z113" w:id="103"/>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103"/>
    <w:bookmarkStart w:name="z114" w:id="104"/>
    <w:p>
      <w:pPr>
        <w:spacing w:after="0"/>
        <w:ind w:left="0"/>
        <w:jc w:val="left"/>
      </w:pPr>
      <w:r>
        <w:rPr>
          <w:rFonts w:ascii="Times New Roman"/>
          <w:b/>
          <w:i w:val="false"/>
          <w:color w:val="000000"/>
        </w:rPr>
        <w:t xml:space="preserve"> Глава 8. Принятие решений по результатам оценки</w:t>
      </w:r>
    </w:p>
    <w:bookmarkEnd w:id="104"/>
    <w:bookmarkStart w:name="z115" w:id="105"/>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105"/>
    <w:bookmarkStart w:name="z116" w:id="106"/>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106"/>
    <w:bookmarkStart w:name="z117" w:id="107"/>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107"/>
    <w:bookmarkStart w:name="z118" w:id="108"/>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108"/>
    <w:bookmarkStart w:name="z119" w:id="109"/>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109"/>
    <w:bookmarkStart w:name="z120" w:id="110"/>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110"/>
    <w:bookmarkStart w:name="z121" w:id="111"/>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аппарата маслихата</w:t>
            </w:r>
            <w:r>
              <w:br/>
            </w:r>
            <w:r>
              <w:rPr>
                <w:rFonts w:ascii="Times New Roman"/>
                <w:b w:val="false"/>
                <w:i w:val="false"/>
                <w:color w:val="000000"/>
                <w:sz w:val="20"/>
              </w:rPr>
              <w:t>Жамбылской области и</w:t>
            </w:r>
            <w:r>
              <w:br/>
            </w:r>
            <w:r>
              <w:rPr>
                <w:rFonts w:ascii="Times New Roman"/>
                <w:b w:val="false"/>
                <w:i w:val="false"/>
                <w:color w:val="000000"/>
                <w:sz w:val="20"/>
              </w:rPr>
              <w:t>председателя ревизионной</w:t>
            </w:r>
            <w:r>
              <w:br/>
            </w:r>
            <w:r>
              <w:rPr>
                <w:rFonts w:ascii="Times New Roman"/>
                <w:b w:val="false"/>
                <w:i w:val="false"/>
                <w:color w:val="000000"/>
                <w:sz w:val="20"/>
              </w:rPr>
              <w:t>комиссии по Жамбылской области</w:t>
            </w:r>
          </w:p>
        </w:tc>
      </w:tr>
    </w:tbl>
    <w:bookmarkStart w:name="z123" w:id="112"/>
    <w:p>
      <w:pPr>
        <w:spacing w:after="0"/>
        <w:ind w:left="0"/>
        <w:jc w:val="both"/>
      </w:pPr>
      <w:r>
        <w:rPr>
          <w:rFonts w:ascii="Times New Roman"/>
          <w:b w:val="false"/>
          <w:i w:val="false"/>
          <w:color w:val="000000"/>
          <w:sz w:val="28"/>
        </w:rPr>
        <w:t>
      Форма</w:t>
      </w:r>
    </w:p>
    <w:bookmarkEnd w:id="112"/>
    <w:bookmarkStart w:name="z124" w:id="113"/>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113"/>
    <w:bookmarkStart w:name="z125" w:id="114"/>
    <w:p>
      <w:pPr>
        <w:spacing w:after="0"/>
        <w:ind w:left="0"/>
        <w:jc w:val="both"/>
      </w:pPr>
      <w:r>
        <w:rPr>
          <w:rFonts w:ascii="Times New Roman"/>
          <w:b w:val="false"/>
          <w:i w:val="false"/>
          <w:color w:val="000000"/>
          <w:sz w:val="28"/>
        </w:rPr>
        <w:t xml:space="preserve">
      __________________________________год </w:t>
      </w:r>
      <w:r>
        <w:br/>
      </w:r>
      <w:r>
        <w:rPr>
          <w:rFonts w:ascii="Times New Roman"/>
          <w:b w:val="false"/>
          <w:i w:val="false"/>
          <w:color w:val="000000"/>
          <w:sz w:val="28"/>
        </w:rPr>
        <w:t xml:space="preserve"> (период, на который составляется индивидуальный план)</w:t>
      </w:r>
    </w:p>
    <w:bookmarkEnd w:id="114"/>
    <w:bookmarkStart w:name="z126" w:id="115"/>
    <w:p>
      <w:pPr>
        <w:spacing w:after="0"/>
        <w:ind w:left="0"/>
        <w:jc w:val="both"/>
      </w:pPr>
      <w:r>
        <w:rPr>
          <w:rFonts w:ascii="Times New Roman"/>
          <w:b w:val="false"/>
          <w:i w:val="false"/>
          <w:color w:val="000000"/>
          <w:sz w:val="28"/>
        </w:rPr>
        <w:t>
      Ф.И.О</w:t>
      </w:r>
      <w:r>
        <w:rPr>
          <w:rFonts w:ascii="Times New Roman"/>
          <w:b w:val="false"/>
          <w:i/>
          <w:color w:val="000000"/>
          <w:sz w:val="28"/>
        </w:rPr>
        <w:t>. (при его наличии)</w:t>
      </w:r>
      <w:r>
        <w:rPr>
          <w:rFonts w:ascii="Times New Roman"/>
          <w:b w:val="false"/>
          <w:i w:val="false"/>
          <w:color w:val="000000"/>
          <w:sz w:val="28"/>
        </w:rPr>
        <w:t xml:space="preserve"> служащего: _________________________________</w:t>
      </w:r>
      <w:r>
        <w:br/>
      </w:r>
      <w:r>
        <w:rPr>
          <w:rFonts w:ascii="Times New Roman"/>
          <w:b w:val="false"/>
          <w:i w:val="false"/>
          <w:color w:val="000000"/>
          <w:sz w:val="28"/>
        </w:rPr>
        <w:t>Должность служащего: ________________________________________________</w:t>
      </w:r>
      <w:r>
        <w:br/>
      </w:r>
      <w:r>
        <w:rPr>
          <w:rFonts w:ascii="Times New Roman"/>
          <w:b w:val="false"/>
          <w:i w:val="false"/>
          <w:color w:val="000000"/>
          <w:sz w:val="28"/>
        </w:rPr>
        <w:t>Наименование структурного подразделения служащего:</w:t>
      </w:r>
      <w:r>
        <w:br/>
      </w:r>
      <w:r>
        <w:rPr>
          <w:rFonts w:ascii="Times New Roman"/>
          <w:b w:val="false"/>
          <w:i w:val="false"/>
          <w:color w:val="000000"/>
          <w:sz w:val="28"/>
        </w:rPr>
        <w:t>____________________________________________________________________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 п/п</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1</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2</w:t>
            </w:r>
          </w:p>
          <w:bookmarkEnd w:id="11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3</w:t>
            </w:r>
          </w:p>
          <w:bookmarkEnd w:id="11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4</w:t>
            </w:r>
          </w:p>
          <w:bookmarkEnd w:id="12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2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br/>
      </w:r>
      <w:r>
        <w:rPr>
          <w:rFonts w:ascii="Times New Roman"/>
          <w:b w:val="false"/>
          <w:i w:val="false"/>
          <w:color w:val="000000"/>
          <w:sz w:val="28"/>
        </w:rPr>
        <w:t>* - мероприятия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 Количество и сложность мероприятий должны быть сопоставимы по государственному органу.</w:t>
      </w:r>
    </w:p>
    <w:bookmarkEnd w:id="121"/>
    <w:tbl>
      <w:tblPr>
        <w:tblW w:w="0" w:type="auto"/>
        <w:tblCellSpacing w:w="0" w:type="auto"/>
        <w:tblBorders>
          <w:top w:val="none"/>
          <w:left w:val="none"/>
          <w:bottom w:val="none"/>
          <w:right w:val="none"/>
          <w:insideH w:val="none"/>
          <w:insideV w:val="none"/>
        </w:tblBorders>
      </w:tblPr>
      <w:tblGrid>
        <w:gridCol w:w="5713"/>
        <w:gridCol w:w="6587"/>
      </w:tblGrid>
      <w:tr>
        <w:trPr>
          <w:trHeight w:val="30" w:hRule="atLeast"/>
        </w:trPr>
        <w:tc>
          <w:tcPr>
            <w:tcW w:w="5713" w:type="dxa"/>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Ф.И.О. (при его наличии)______</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p>
          <w:bookmarkEnd w:id="122"/>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Ф.И.О. (при его наличии)__________</w:t>
            </w:r>
            <w:r>
              <w:br/>
            </w:r>
            <w:r>
              <w:rPr>
                <w:rFonts w:ascii="Times New Roman"/>
                <w:b w:val="false"/>
                <w:i w:val="false"/>
                <w:color w:val="000000"/>
                <w:sz w:val="20"/>
              </w:rPr>
              <w:t>дата _____________________________</w:t>
            </w:r>
            <w:r>
              <w:br/>
            </w:r>
            <w:r>
              <w:rPr>
                <w:rFonts w:ascii="Times New Roman"/>
                <w:b w:val="false"/>
                <w:i w:val="false"/>
                <w:color w:val="000000"/>
                <w:sz w:val="20"/>
              </w:rPr>
              <w:t>подпись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 служащих корпуса "Б" аппарата</w:t>
            </w:r>
            <w:r>
              <w:br/>
            </w:r>
            <w:r>
              <w:rPr>
                <w:rFonts w:ascii="Times New Roman"/>
                <w:b w:val="false"/>
                <w:i w:val="false"/>
                <w:color w:val="000000"/>
                <w:sz w:val="20"/>
              </w:rPr>
              <w:t>маслихата Жамбылской области и</w:t>
            </w:r>
            <w:r>
              <w:br/>
            </w:r>
            <w:r>
              <w:rPr>
                <w:rFonts w:ascii="Times New Roman"/>
                <w:b w:val="false"/>
                <w:i w:val="false"/>
                <w:color w:val="000000"/>
                <w:sz w:val="20"/>
              </w:rPr>
              <w:t>председателя ревизионной комиссии</w:t>
            </w:r>
            <w:r>
              <w:br/>
            </w:r>
            <w:r>
              <w:rPr>
                <w:rFonts w:ascii="Times New Roman"/>
                <w:b w:val="false"/>
                <w:i w:val="false"/>
                <w:color w:val="000000"/>
                <w:sz w:val="20"/>
              </w:rPr>
              <w:t>по Жамбылской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3"/>
    <w:p>
      <w:pPr>
        <w:spacing w:after="0"/>
        <w:ind w:left="0"/>
        <w:jc w:val="left"/>
      </w:pPr>
      <w:r>
        <w:rPr>
          <w:rFonts w:ascii="Times New Roman"/>
          <w:b/>
          <w:i w:val="false"/>
          <w:color w:val="000000"/>
        </w:rPr>
        <w:t xml:space="preserve"> Оценочный лист</w:t>
      </w:r>
    </w:p>
    <w:bookmarkEnd w:id="123"/>
    <w:bookmarkStart w:name="z137" w:id="124"/>
    <w:p>
      <w:pPr>
        <w:spacing w:after="0"/>
        <w:ind w:left="0"/>
        <w:jc w:val="both"/>
      </w:pPr>
      <w:r>
        <w:rPr>
          <w:rFonts w:ascii="Times New Roman"/>
          <w:b w:val="false"/>
          <w:i w:val="false"/>
          <w:color w:val="000000"/>
          <w:sz w:val="28"/>
        </w:rPr>
        <w:t>
       ___________________квартал ____ года (оцениваемый период)</w:t>
      </w:r>
    </w:p>
    <w:bookmarkEnd w:id="124"/>
    <w:bookmarkStart w:name="z138" w:id="125"/>
    <w:p>
      <w:pPr>
        <w:spacing w:after="0"/>
        <w:ind w:left="0"/>
        <w:jc w:val="both"/>
      </w:pPr>
      <w:r>
        <w:rPr>
          <w:rFonts w:ascii="Times New Roman"/>
          <w:b w:val="false"/>
          <w:i w:val="false"/>
          <w:color w:val="000000"/>
          <w:sz w:val="28"/>
        </w:rPr>
        <w:t>
      Ф.И.О. (при его наличии) оцениваемого служащего: ____________________</w:t>
      </w:r>
    </w:p>
    <w:bookmarkEnd w:id="125"/>
    <w:bookmarkStart w:name="z139" w:id="126"/>
    <w:p>
      <w:pPr>
        <w:spacing w:after="0"/>
        <w:ind w:left="0"/>
        <w:jc w:val="both"/>
      </w:pPr>
      <w:r>
        <w:rPr>
          <w:rFonts w:ascii="Times New Roman"/>
          <w:b w:val="false"/>
          <w:i w:val="false"/>
          <w:color w:val="000000"/>
          <w:sz w:val="28"/>
        </w:rPr>
        <w:t>
      Должность оцениваемого служащего: __________________________________</w:t>
      </w:r>
    </w:p>
    <w:bookmarkEnd w:id="126"/>
    <w:bookmarkStart w:name="z140" w:id="127"/>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27"/>
    <w:bookmarkStart w:name="z141" w:id="128"/>
    <w:p>
      <w:pPr>
        <w:spacing w:after="0"/>
        <w:ind w:left="0"/>
        <w:jc w:val="both"/>
      </w:pPr>
      <w:r>
        <w:rPr>
          <w:rFonts w:ascii="Times New Roman"/>
          <w:b w:val="false"/>
          <w:i w:val="false"/>
          <w:color w:val="000000"/>
          <w:sz w:val="28"/>
        </w:rPr>
        <w:t>
      ___________________________________________________________________</w:t>
      </w:r>
    </w:p>
    <w:bookmarkEnd w:id="128"/>
    <w:bookmarkStart w:name="z142" w:id="129"/>
    <w:p>
      <w:pPr>
        <w:spacing w:after="0"/>
        <w:ind w:left="0"/>
        <w:jc w:val="left"/>
      </w:pPr>
      <w:r>
        <w:rPr>
          <w:rFonts w:ascii="Times New Roman"/>
          <w:b/>
          <w:i w:val="false"/>
          <w:color w:val="000000"/>
        </w:rPr>
        <w:t xml:space="preserve"> Оценка исполнения должностных обязанностей:</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746"/>
        <w:gridCol w:w="1516"/>
        <w:gridCol w:w="758"/>
        <w:gridCol w:w="759"/>
        <w:gridCol w:w="2261"/>
        <w:gridCol w:w="1965"/>
        <w:gridCol w:w="1965"/>
        <w:gridCol w:w="235"/>
        <w:gridCol w:w="242"/>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 п/п</w:t>
            </w:r>
          </w:p>
          <w:bookmarkEnd w:id="1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1</w:t>
            </w:r>
          </w:p>
          <w:bookmarkEnd w:id="131"/>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2</w:t>
            </w:r>
          </w:p>
          <w:bookmarkEnd w:id="132"/>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3</w:t>
            </w:r>
          </w:p>
          <w:bookmarkEnd w:id="133"/>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Ф.И.О. (при его наличии)________</w:t>
            </w:r>
            <w:r>
              <w:br/>
            </w:r>
            <w:r>
              <w:rPr>
                <w:rFonts w:ascii="Times New Roman"/>
                <w:b w:val="false"/>
                <w:i w:val="false"/>
                <w:color w:val="000000"/>
                <w:sz w:val="20"/>
              </w:rPr>
              <w:t>дата __________________________</w:t>
            </w:r>
            <w:r>
              <w:br/>
            </w:r>
            <w:r>
              <w:rPr>
                <w:rFonts w:ascii="Times New Roman"/>
                <w:b w:val="false"/>
                <w:i w:val="false"/>
                <w:color w:val="000000"/>
                <w:sz w:val="20"/>
              </w:rPr>
              <w:t>подпись _______________________</w:t>
            </w:r>
          </w:p>
          <w:bookmarkEnd w:id="1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Непосредственный руководитель </w:t>
            </w:r>
            <w:r>
              <w:br/>
            </w:r>
            <w:r>
              <w:rPr>
                <w:rFonts w:ascii="Times New Roman"/>
                <w:b w:val="false"/>
                <w:i w:val="false"/>
                <w:color w:val="000000"/>
                <w:sz w:val="20"/>
              </w:rPr>
              <w:t>
Ф.И.О. (при его наличии)____________</w:t>
            </w:r>
            <w:r>
              <w:br/>
            </w:r>
            <w:r>
              <w:rPr>
                <w:rFonts w:ascii="Times New Roman"/>
                <w:b w:val="false"/>
                <w:i w:val="false"/>
                <w:color w:val="000000"/>
                <w:sz w:val="20"/>
              </w:rPr>
              <w:t>дата _______________________________</w:t>
            </w:r>
            <w:r>
              <w:br/>
            </w:r>
            <w:r>
              <w:rPr>
                <w:rFonts w:ascii="Times New Roman"/>
                <w:b w:val="false"/>
                <w:i w:val="false"/>
                <w:color w:val="000000"/>
                <w:sz w:val="20"/>
              </w:rPr>
              <w:t>подпись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аппарата маслихата</w:t>
            </w:r>
            <w:r>
              <w:br/>
            </w:r>
            <w:r>
              <w:rPr>
                <w:rFonts w:ascii="Times New Roman"/>
                <w:b w:val="false"/>
                <w:i w:val="false"/>
                <w:color w:val="000000"/>
                <w:sz w:val="20"/>
              </w:rPr>
              <w:t>Жамбылской области и</w:t>
            </w:r>
            <w:r>
              <w:br/>
            </w:r>
            <w:r>
              <w:rPr>
                <w:rFonts w:ascii="Times New Roman"/>
                <w:b w:val="false"/>
                <w:i w:val="false"/>
                <w:color w:val="000000"/>
                <w:sz w:val="20"/>
              </w:rPr>
              <w:t>председателя ревизионной</w:t>
            </w:r>
            <w:r>
              <w:br/>
            </w:r>
            <w:r>
              <w:rPr>
                <w:rFonts w:ascii="Times New Roman"/>
                <w:b w:val="false"/>
                <w:i w:val="false"/>
                <w:color w:val="000000"/>
                <w:sz w:val="20"/>
              </w:rPr>
              <w:t>комиссии по Жамбылской</w:t>
            </w:r>
            <w:r>
              <w:br/>
            </w:r>
            <w:r>
              <w:rPr>
                <w:rFonts w:ascii="Times New Roman"/>
                <w:b w:val="false"/>
                <w:i w:val="false"/>
                <w:color w:val="000000"/>
                <w:sz w:val="20"/>
              </w:rPr>
              <w:t>области</w:t>
            </w:r>
          </w:p>
        </w:tc>
      </w:tr>
    </w:tbl>
    <w:bookmarkStart w:name="z151" w:id="135"/>
    <w:p>
      <w:pPr>
        <w:spacing w:after="0"/>
        <w:ind w:left="0"/>
        <w:jc w:val="both"/>
      </w:pPr>
      <w:r>
        <w:rPr>
          <w:rFonts w:ascii="Times New Roman"/>
          <w:b w:val="false"/>
          <w:i w:val="false"/>
          <w:color w:val="000000"/>
          <w:sz w:val="28"/>
        </w:rPr>
        <w:t>
      Форма</w:t>
      </w:r>
    </w:p>
    <w:bookmarkEnd w:id="135"/>
    <w:bookmarkStart w:name="z152" w:id="136"/>
    <w:p>
      <w:pPr>
        <w:spacing w:after="0"/>
        <w:ind w:left="0"/>
        <w:jc w:val="left"/>
      </w:pPr>
      <w:r>
        <w:rPr>
          <w:rFonts w:ascii="Times New Roman"/>
          <w:b/>
          <w:i w:val="false"/>
          <w:color w:val="000000"/>
        </w:rPr>
        <w:t xml:space="preserve"> Оценочный лист</w:t>
      </w:r>
    </w:p>
    <w:bookmarkEnd w:id="136"/>
    <w:bookmarkStart w:name="z153" w:id="137"/>
    <w:p>
      <w:pPr>
        <w:spacing w:after="0"/>
        <w:ind w:left="0"/>
        <w:jc w:val="both"/>
      </w:pPr>
      <w:r>
        <w:rPr>
          <w:rFonts w:ascii="Times New Roman"/>
          <w:b w:val="false"/>
          <w:i w:val="false"/>
          <w:color w:val="000000"/>
          <w:sz w:val="28"/>
        </w:rPr>
        <w:t>
      __________________________________________________год</w:t>
      </w:r>
    </w:p>
    <w:bookmarkEnd w:id="137"/>
    <w:bookmarkStart w:name="z154" w:id="138"/>
    <w:p>
      <w:pPr>
        <w:spacing w:after="0"/>
        <w:ind w:left="0"/>
        <w:jc w:val="both"/>
      </w:pPr>
      <w:r>
        <w:rPr>
          <w:rFonts w:ascii="Times New Roman"/>
          <w:b w:val="false"/>
          <w:i w:val="false"/>
          <w:color w:val="000000"/>
          <w:sz w:val="28"/>
        </w:rPr>
        <w:t>
       (оцениваемый год)</w:t>
      </w:r>
    </w:p>
    <w:bookmarkEnd w:id="138"/>
    <w:bookmarkStart w:name="z155" w:id="139"/>
    <w:p>
      <w:pPr>
        <w:spacing w:after="0"/>
        <w:ind w:left="0"/>
        <w:jc w:val="both"/>
      </w:pPr>
      <w:r>
        <w:rPr>
          <w:rFonts w:ascii="Times New Roman"/>
          <w:b w:val="false"/>
          <w:i w:val="false"/>
          <w:color w:val="000000"/>
          <w:sz w:val="28"/>
        </w:rPr>
        <w:t>
      Ф.И.О. (при его наличии) оцениваемого служащего:_____________________</w:t>
      </w:r>
    </w:p>
    <w:bookmarkEnd w:id="139"/>
    <w:bookmarkStart w:name="z156" w:id="140"/>
    <w:p>
      <w:pPr>
        <w:spacing w:after="0"/>
        <w:ind w:left="0"/>
        <w:jc w:val="both"/>
      </w:pPr>
      <w:r>
        <w:rPr>
          <w:rFonts w:ascii="Times New Roman"/>
          <w:b w:val="false"/>
          <w:i w:val="false"/>
          <w:color w:val="000000"/>
          <w:sz w:val="28"/>
        </w:rPr>
        <w:t>
      Должность оцениваемого служащего: __________________________________</w:t>
      </w:r>
    </w:p>
    <w:bookmarkEnd w:id="140"/>
    <w:bookmarkStart w:name="z157" w:id="141"/>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41"/>
    <w:bookmarkStart w:name="z158" w:id="142"/>
    <w:p>
      <w:pPr>
        <w:spacing w:after="0"/>
        <w:ind w:left="0"/>
        <w:jc w:val="both"/>
      </w:pPr>
      <w:r>
        <w:rPr>
          <w:rFonts w:ascii="Times New Roman"/>
          <w:b w:val="false"/>
          <w:i w:val="false"/>
          <w:color w:val="000000"/>
          <w:sz w:val="28"/>
        </w:rPr>
        <w:t>
      ___________________________________________________________________</w:t>
      </w:r>
    </w:p>
    <w:bookmarkEnd w:id="142"/>
    <w:bookmarkStart w:name="z159" w:id="143"/>
    <w:p>
      <w:pPr>
        <w:spacing w:after="0"/>
        <w:ind w:left="0"/>
        <w:jc w:val="both"/>
      </w:pPr>
      <w:r>
        <w:rPr>
          <w:rFonts w:ascii="Times New Roman"/>
          <w:b w:val="false"/>
          <w:i w:val="false"/>
          <w:color w:val="000000"/>
          <w:sz w:val="28"/>
        </w:rPr>
        <w:t>
      Оценка выполнения индивидуального плана: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2929"/>
        <w:gridCol w:w="3817"/>
        <w:gridCol w:w="1597"/>
        <w:gridCol w:w="1597"/>
        <w:gridCol w:w="710"/>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 п/п</w:t>
            </w:r>
          </w:p>
          <w:bookmarkEnd w:id="144"/>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1</w:t>
            </w:r>
          </w:p>
          <w:bookmarkEnd w:id="145"/>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2</w:t>
            </w:r>
          </w:p>
          <w:bookmarkEnd w:id="146"/>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3</w:t>
            </w:r>
          </w:p>
          <w:bookmarkEnd w:id="147"/>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4</w:t>
            </w:r>
          </w:p>
          <w:bookmarkEnd w:id="148"/>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bookmarkStart w:name="z165" w:id="149"/>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Ф.И.О. (при его наличии)_______</w:t>
            </w:r>
            <w:r>
              <w:br/>
            </w:r>
            <w:r>
              <w:rPr>
                <w:rFonts w:ascii="Times New Roman"/>
                <w:b w:val="false"/>
                <w:i w:val="false"/>
                <w:color w:val="000000"/>
                <w:sz w:val="20"/>
              </w:rPr>
              <w:t>дата _______________________</w:t>
            </w:r>
            <w:r>
              <w:br/>
            </w:r>
            <w:r>
              <w:rPr>
                <w:rFonts w:ascii="Times New Roman"/>
                <w:b w:val="false"/>
                <w:i w:val="false"/>
                <w:color w:val="000000"/>
                <w:sz w:val="20"/>
              </w:rPr>
              <w:t>подпись ____________________</w:t>
            </w:r>
          </w:p>
          <w:bookmarkEnd w:id="149"/>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Непосредственный руководитель </w:t>
            </w:r>
            <w:r>
              <w:br/>
            </w:r>
            <w:r>
              <w:rPr>
                <w:rFonts w:ascii="Times New Roman"/>
                <w:b w:val="false"/>
                <w:i w:val="false"/>
                <w:color w:val="000000"/>
                <w:sz w:val="20"/>
              </w:rPr>
              <w:t>
Ф.И.О. (при его наличии)____________</w:t>
            </w:r>
            <w:r>
              <w:br/>
            </w:r>
            <w:r>
              <w:rPr>
                <w:rFonts w:ascii="Times New Roman"/>
                <w:b w:val="false"/>
                <w:i w:val="false"/>
                <w:color w:val="000000"/>
                <w:sz w:val="20"/>
              </w:rPr>
              <w:t>дата ____________________________</w:t>
            </w:r>
            <w:r>
              <w:br/>
            </w:r>
            <w:r>
              <w:rPr>
                <w:rFonts w:ascii="Times New Roman"/>
                <w:b w:val="false"/>
                <w:i w:val="false"/>
                <w:color w:val="000000"/>
                <w:sz w:val="20"/>
              </w:rPr>
              <w:t>подпись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аппарата маслихата</w:t>
            </w:r>
            <w:r>
              <w:br/>
            </w:r>
            <w:r>
              <w:rPr>
                <w:rFonts w:ascii="Times New Roman"/>
                <w:b w:val="false"/>
                <w:i w:val="false"/>
                <w:color w:val="000000"/>
                <w:sz w:val="20"/>
              </w:rPr>
              <w:t>Жамбылской области и</w:t>
            </w:r>
            <w:r>
              <w:br/>
            </w:r>
            <w:r>
              <w:rPr>
                <w:rFonts w:ascii="Times New Roman"/>
                <w:b w:val="false"/>
                <w:i w:val="false"/>
                <w:color w:val="000000"/>
                <w:sz w:val="20"/>
              </w:rPr>
              <w:t>председателя ревизионной</w:t>
            </w:r>
            <w:r>
              <w:br/>
            </w:r>
            <w:r>
              <w:rPr>
                <w:rFonts w:ascii="Times New Roman"/>
                <w:b w:val="false"/>
                <w:i w:val="false"/>
                <w:color w:val="000000"/>
                <w:sz w:val="20"/>
              </w:rPr>
              <w:t>комиссии по Жамбылской</w:t>
            </w:r>
            <w:r>
              <w:br/>
            </w:r>
            <w:r>
              <w:rPr>
                <w:rFonts w:ascii="Times New Roman"/>
                <w:b w:val="false"/>
                <w:i w:val="false"/>
                <w:color w:val="000000"/>
                <w:sz w:val="20"/>
              </w:rPr>
              <w:t>области</w:t>
            </w:r>
          </w:p>
        </w:tc>
      </w:tr>
    </w:tbl>
    <w:bookmarkStart w:name="z167" w:id="150"/>
    <w:p>
      <w:pPr>
        <w:spacing w:after="0"/>
        <w:ind w:left="0"/>
        <w:jc w:val="both"/>
      </w:pPr>
      <w:r>
        <w:rPr>
          <w:rFonts w:ascii="Times New Roman"/>
          <w:b w:val="false"/>
          <w:i w:val="false"/>
          <w:color w:val="000000"/>
          <w:sz w:val="28"/>
        </w:rPr>
        <w:t>
      Форма</w:t>
      </w:r>
    </w:p>
    <w:bookmarkEnd w:id="150"/>
    <w:bookmarkStart w:name="z168" w:id="151"/>
    <w:p>
      <w:pPr>
        <w:spacing w:after="0"/>
        <w:ind w:left="0"/>
        <w:jc w:val="left"/>
      </w:pPr>
      <w:r>
        <w:rPr>
          <w:rFonts w:ascii="Times New Roman"/>
          <w:b/>
          <w:i w:val="false"/>
          <w:color w:val="000000"/>
        </w:rPr>
        <w:t xml:space="preserve"> Протокол заседания Комиссии по оценке</w:t>
      </w:r>
    </w:p>
    <w:bookmarkEnd w:id="151"/>
    <w:bookmarkStart w:name="z169" w:id="152"/>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(вид оценки: квартальная/годовая и оцениваемый период (квартал и (или) год)</w:t>
      </w:r>
    </w:p>
    <w:bookmarkEnd w:id="152"/>
    <w:bookmarkStart w:name="z173" w:id="153"/>
    <w:p>
      <w:pPr>
        <w:spacing w:after="0"/>
        <w:ind w:left="0"/>
        <w:jc w:val="left"/>
      </w:pPr>
      <w:r>
        <w:rPr>
          <w:rFonts w:ascii="Times New Roman"/>
          <w:b/>
          <w:i w:val="false"/>
          <w:color w:val="000000"/>
        </w:rPr>
        <w:t xml:space="preserve"> Результаты оценки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156"/>
        <w:gridCol w:w="1698"/>
        <w:gridCol w:w="378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54"/>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служащих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5"/>
          <w:p>
            <w:pPr>
              <w:spacing w:after="20"/>
              <w:ind w:left="20"/>
              <w:jc w:val="both"/>
            </w:pPr>
            <w:r>
              <w:rPr>
                <w:rFonts w:ascii="Times New Roman"/>
                <w:b w:val="false"/>
                <w:i w:val="false"/>
                <w:color w:val="000000"/>
                <w:sz w:val="20"/>
              </w:rPr>
              <w:t>
1.</w:t>
            </w:r>
          </w:p>
          <w:bookmarkEnd w:id="155"/>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6"/>
          <w:p>
            <w:pPr>
              <w:spacing w:after="20"/>
              <w:ind w:left="20"/>
              <w:jc w:val="both"/>
            </w:pPr>
            <w:r>
              <w:rPr>
                <w:rFonts w:ascii="Times New Roman"/>
                <w:b w:val="false"/>
                <w:i w:val="false"/>
                <w:color w:val="000000"/>
                <w:sz w:val="20"/>
              </w:rPr>
              <w:t>
2.</w:t>
            </w:r>
          </w:p>
          <w:bookmarkEnd w:id="156"/>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7"/>
          <w:p>
            <w:pPr>
              <w:spacing w:after="20"/>
              <w:ind w:left="20"/>
              <w:jc w:val="both"/>
            </w:pPr>
            <w:r>
              <w:rPr>
                <w:rFonts w:ascii="Times New Roman"/>
                <w:b w:val="false"/>
                <w:i w:val="false"/>
                <w:color w:val="000000"/>
                <w:sz w:val="20"/>
              </w:rPr>
              <w:t>
...</w:t>
            </w:r>
          </w:p>
          <w:bookmarkEnd w:id="157"/>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58"/>
    <w:p>
      <w:pPr>
        <w:spacing w:after="0"/>
        <w:ind w:left="0"/>
        <w:jc w:val="both"/>
      </w:pPr>
      <w:r>
        <w:rPr>
          <w:rFonts w:ascii="Times New Roman"/>
          <w:b w:val="false"/>
          <w:i w:val="false"/>
          <w:color w:val="000000"/>
          <w:sz w:val="28"/>
        </w:rPr>
        <w:t>
      Заключение Комиссии: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Проверено</w:t>
      </w:r>
      <w:r>
        <w:rPr>
          <w:rFonts w:ascii="Times New Roman"/>
          <w:b w:val="false"/>
          <w:i w:val="false"/>
          <w:color w:val="000000"/>
          <w:sz w:val="28"/>
        </w:rPr>
        <w:t>:</w:t>
      </w:r>
      <w:r>
        <w:br/>
      </w:r>
      <w:r>
        <w:rPr>
          <w:rFonts w:ascii="Times New Roman"/>
          <w:b w:val="false"/>
          <w:i w:val="false"/>
          <w:color w:val="000000"/>
          <w:sz w:val="28"/>
        </w:rPr>
        <w:t xml:space="preserve"> Секретарь Комиссии: _______________________ Дата: _____________</w:t>
      </w:r>
      <w:r>
        <w:br/>
      </w:r>
      <w:r>
        <w:rPr>
          <w:rFonts w:ascii="Times New Roman"/>
          <w:b w:val="false"/>
          <w:i w:val="false"/>
          <w:color w:val="000000"/>
          <w:sz w:val="28"/>
        </w:rPr>
        <w:t xml:space="preserve"> (</w:t>
      </w:r>
      <w:r>
        <w:rPr>
          <w:rFonts w:ascii="Times New Roman"/>
          <w:b w:val="false"/>
          <w:i/>
          <w:color w:val="000000"/>
          <w:sz w:val="28"/>
        </w:rPr>
        <w:t>Ф.И.О(при его наличии)., подпись</w:t>
      </w:r>
      <w:r>
        <w:rPr>
          <w:rFonts w:ascii="Times New Roman"/>
          <w:b w:val="false"/>
          <w:i w:val="false"/>
          <w:color w:val="000000"/>
          <w:sz w:val="28"/>
        </w:rPr>
        <w:t>)</w:t>
      </w:r>
      <w:r>
        <w:br/>
      </w:r>
      <w:r>
        <w:rPr>
          <w:rFonts w:ascii="Times New Roman"/>
          <w:b w:val="false"/>
          <w:i w:val="false"/>
          <w:color w:val="000000"/>
          <w:sz w:val="28"/>
        </w:rPr>
        <w:t xml:space="preserve"> Председатель Комиссии: _____________________ Дата: ____________</w:t>
      </w:r>
      <w:r>
        <w:br/>
      </w:r>
      <w:r>
        <w:rPr>
          <w:rFonts w:ascii="Times New Roman"/>
          <w:b w:val="false"/>
          <w:i w:val="false"/>
          <w:color w:val="000000"/>
          <w:sz w:val="28"/>
        </w:rPr>
        <w:t xml:space="preserve"> (</w:t>
      </w:r>
      <w:r>
        <w:rPr>
          <w:rFonts w:ascii="Times New Roman"/>
          <w:b w:val="false"/>
          <w:i/>
          <w:color w:val="000000"/>
          <w:sz w:val="28"/>
        </w:rPr>
        <w:t>Ф.И.О(при его наличии)., подпись</w:t>
      </w:r>
      <w:r>
        <w:rPr>
          <w:rFonts w:ascii="Times New Roman"/>
          <w:b w:val="false"/>
          <w:i w:val="false"/>
          <w:color w:val="000000"/>
          <w:sz w:val="28"/>
        </w:rPr>
        <w:t>)</w:t>
      </w:r>
      <w:r>
        <w:br/>
      </w:r>
      <w:r>
        <w:rPr>
          <w:rFonts w:ascii="Times New Roman"/>
          <w:b w:val="false"/>
          <w:i w:val="false"/>
          <w:color w:val="000000"/>
          <w:sz w:val="28"/>
        </w:rPr>
        <w:t xml:space="preserve"> Член Комиссии: ____________________________ Дата: _____________</w:t>
      </w:r>
      <w:r>
        <w:br/>
      </w:r>
      <w:r>
        <w:rPr>
          <w:rFonts w:ascii="Times New Roman"/>
          <w:b w:val="false"/>
          <w:i w:val="false"/>
          <w:color w:val="000000"/>
          <w:sz w:val="28"/>
        </w:rPr>
        <w:t xml:space="preserve"> (</w:t>
      </w:r>
      <w:r>
        <w:rPr>
          <w:rFonts w:ascii="Times New Roman"/>
          <w:b w:val="false"/>
          <w:i/>
          <w:color w:val="000000"/>
          <w:sz w:val="28"/>
        </w:rPr>
        <w:t>Ф.И.О(при его наличии)., подпись</w:t>
      </w:r>
      <w:r>
        <w:rPr>
          <w:rFonts w:ascii="Times New Roman"/>
          <w:b w:val="false"/>
          <w:i w:val="false"/>
          <w:color w:val="000000"/>
          <w:sz w:val="28"/>
        </w:rPr>
        <w:t>)</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