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253ef5" w14:textId="e253ef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методики оценки деятельности административных государственных служащих корпуса "Б" аппарата акима города Тараз и городских исполнительных органов, финансируемых из местного бюджета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города Тараз Жамбылской области от 7 марта 2017 года № 163. Зарегистрировано Департаментом юстиции Жамбылской области 29 марта 2017 года № 3366. Утратило силу постановлением акимата города Тараз Жамбылской области от 17 апреля 2018 года № 855</w:t>
      </w:r>
    </w:p>
    <w:p>
      <w:pPr>
        <w:spacing w:after="0"/>
        <w:ind w:left="0"/>
        <w:jc w:val="both"/>
      </w:pPr>
      <w:bookmarkStart w:name="z11" w:id="0"/>
      <w:r>
        <w:rPr>
          <w:rFonts w:ascii="Times New Roman"/>
          <w:b w:val="false"/>
          <w:i w:val="false"/>
          <w:color w:val="ff0000"/>
          <w:sz w:val="28"/>
        </w:rPr>
        <w:t xml:space="preserve">
      Сноска. Утратило силу постановлением акимата города Тараз Жамбылской области от 17.04.2018 </w:t>
      </w:r>
      <w:r>
        <w:rPr>
          <w:rFonts w:ascii="Times New Roman"/>
          <w:b w:val="false"/>
          <w:i w:val="false"/>
          <w:color w:val="ff0000"/>
          <w:sz w:val="28"/>
        </w:rPr>
        <w:t>№ 855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w:t>
      </w:r>
      <w:r>
        <w:br/>
      </w:r>
      <w:r>
        <w:rPr>
          <w:rFonts w:ascii="Times New Roman"/>
          <w:b w:val="false"/>
          <w:i w:val="false"/>
          <w:color w:val="ff0000"/>
          <w:sz w:val="28"/>
        </w:rPr>
        <w:t>
      Примечание РЦПИ.</w:t>
      </w:r>
      <w:r>
        <w:br/>
      </w:r>
      <w:r>
        <w:rPr>
          <w:rFonts w:ascii="Times New Roman"/>
          <w:b w:val="false"/>
          <w:i w:val="false"/>
          <w:color w:val="ff0000"/>
          <w:sz w:val="28"/>
        </w:rPr>
        <w:t xml:space="preserve">
      </w:t>
      </w:r>
      <w:r>
        <w:rPr>
          <w:rFonts w:ascii="Times New Roman"/>
          <w:b w:val="false"/>
          <w:i w:val="false"/>
          <w:color w:val="ff0000"/>
          <w:sz w:val="28"/>
        </w:rPr>
        <w:t>В тексте документа сохранена пунктуация и орфография оригинала.</w:t>
      </w:r>
    </w:p>
    <w:bookmarkEnd w:id="0"/>
    <w:bookmarkStart w:name="z13" w:id="1"/>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23 ноября 2015 года "О государственной службе Республики Казахстан" акимат города Тараз </w:t>
      </w:r>
      <w:r>
        <w:rPr>
          <w:rFonts w:ascii="Times New Roman"/>
          <w:b/>
          <w:i w:val="false"/>
          <w:color w:val="000000"/>
          <w:sz w:val="28"/>
        </w:rPr>
        <w:t>ПОСТАНОВЛЯЕТ:</w:t>
      </w:r>
    </w:p>
    <w:bookmarkEnd w:id="1"/>
    <w:bookmarkStart w:name="z14" w:id="2"/>
    <w:p>
      <w:pPr>
        <w:spacing w:after="0"/>
        <w:ind w:left="0"/>
        <w:jc w:val="both"/>
      </w:pPr>
      <w:r>
        <w:rPr>
          <w:rFonts w:ascii="Times New Roman"/>
          <w:b w:val="false"/>
          <w:i w:val="false"/>
          <w:color w:val="000000"/>
          <w:sz w:val="28"/>
        </w:rPr>
        <w:t xml:space="preserve">
      1. Утвердить прилагаемую </w:t>
      </w:r>
      <w:r>
        <w:rPr>
          <w:rFonts w:ascii="Times New Roman"/>
          <w:b w:val="false"/>
          <w:i w:val="false"/>
          <w:color w:val="000000"/>
          <w:sz w:val="28"/>
        </w:rPr>
        <w:t>Методику</w:t>
      </w:r>
      <w:r>
        <w:rPr>
          <w:rFonts w:ascii="Times New Roman"/>
          <w:b w:val="false"/>
          <w:i w:val="false"/>
          <w:color w:val="000000"/>
          <w:sz w:val="28"/>
        </w:rPr>
        <w:t xml:space="preserve"> оценки деятельности административных государственных служащих корпуса "Б" аппарата акима города Тараз и городских исполнительных органов, финансируемых из местного бюджета.</w:t>
      </w:r>
    </w:p>
    <w:bookmarkEnd w:id="2"/>
    <w:bookmarkStart w:name="z15" w:id="3"/>
    <w:p>
      <w:pPr>
        <w:spacing w:after="0"/>
        <w:ind w:left="0"/>
        <w:jc w:val="both"/>
      </w:pPr>
      <w:r>
        <w:rPr>
          <w:rFonts w:ascii="Times New Roman"/>
          <w:b w:val="false"/>
          <w:i w:val="false"/>
          <w:color w:val="000000"/>
          <w:sz w:val="28"/>
        </w:rPr>
        <w:t>
      2. Подразделению управления персоналом аппарата акима города Тараз в установленном законодательством порядке обеспечить:</w:t>
      </w:r>
    </w:p>
    <w:bookmarkEnd w:id="3"/>
    <w:bookmarkStart w:name="z16" w:id="4"/>
    <w:p>
      <w:pPr>
        <w:spacing w:after="0"/>
        <w:ind w:left="0"/>
        <w:jc w:val="both"/>
      </w:pPr>
      <w:r>
        <w:rPr>
          <w:rFonts w:ascii="Times New Roman"/>
          <w:b w:val="false"/>
          <w:i w:val="false"/>
          <w:color w:val="000000"/>
          <w:sz w:val="28"/>
        </w:rPr>
        <w:t>
      1) государственную регистрацию настоящего постановления в органах юстиции;</w:t>
      </w:r>
    </w:p>
    <w:bookmarkEnd w:id="4"/>
    <w:bookmarkStart w:name="z17" w:id="5"/>
    <w:p>
      <w:pPr>
        <w:spacing w:after="0"/>
        <w:ind w:left="0"/>
        <w:jc w:val="both"/>
      </w:pPr>
      <w:r>
        <w:rPr>
          <w:rFonts w:ascii="Times New Roman"/>
          <w:b w:val="false"/>
          <w:i w:val="false"/>
          <w:color w:val="000000"/>
          <w:sz w:val="28"/>
        </w:rPr>
        <w:t>
      2) в течение десяти календарных дней после государственной регистрации настоящего постановления его направление на официальное опубликование;</w:t>
      </w:r>
    </w:p>
    <w:bookmarkEnd w:id="5"/>
    <w:bookmarkStart w:name="z18" w:id="6"/>
    <w:p>
      <w:pPr>
        <w:spacing w:after="0"/>
        <w:ind w:left="0"/>
        <w:jc w:val="both"/>
      </w:pPr>
      <w:r>
        <w:rPr>
          <w:rFonts w:ascii="Times New Roman"/>
          <w:b w:val="false"/>
          <w:i w:val="false"/>
          <w:color w:val="000000"/>
          <w:sz w:val="28"/>
        </w:rPr>
        <w:t>
      3) размещение настоящего постановления на интернет-ресурсе акимата города Тараз;</w:t>
      </w:r>
    </w:p>
    <w:bookmarkEnd w:id="6"/>
    <w:bookmarkStart w:name="z19" w:id="7"/>
    <w:p>
      <w:pPr>
        <w:spacing w:after="0"/>
        <w:ind w:left="0"/>
        <w:jc w:val="both"/>
      </w:pPr>
      <w:r>
        <w:rPr>
          <w:rFonts w:ascii="Times New Roman"/>
          <w:b w:val="false"/>
          <w:i w:val="false"/>
          <w:color w:val="000000"/>
          <w:sz w:val="28"/>
        </w:rPr>
        <w:t>
      4) принятие иных мер вытекающих из настоящего постановления.</w:t>
      </w:r>
    </w:p>
    <w:bookmarkEnd w:id="7"/>
    <w:bookmarkStart w:name="z20" w:id="8"/>
    <w:p>
      <w:pPr>
        <w:spacing w:after="0"/>
        <w:ind w:left="0"/>
        <w:jc w:val="both"/>
      </w:pPr>
      <w:r>
        <w:rPr>
          <w:rFonts w:ascii="Times New Roman"/>
          <w:b w:val="false"/>
          <w:i w:val="false"/>
          <w:color w:val="000000"/>
          <w:sz w:val="28"/>
        </w:rPr>
        <w:t xml:space="preserve">
      3. Признать утратившим силу постановление акимата города Тараз от 12 апреля 2016 года </w:t>
      </w:r>
      <w:r>
        <w:rPr>
          <w:rFonts w:ascii="Times New Roman"/>
          <w:b w:val="false"/>
          <w:i w:val="false"/>
          <w:color w:val="000000"/>
          <w:sz w:val="28"/>
        </w:rPr>
        <w:t>№ 224</w:t>
      </w:r>
      <w:r>
        <w:rPr>
          <w:rFonts w:ascii="Times New Roman"/>
          <w:b w:val="false"/>
          <w:i w:val="false"/>
          <w:color w:val="000000"/>
          <w:sz w:val="28"/>
        </w:rPr>
        <w:t xml:space="preserve"> "Об утверждении Методики оценки деятельности административных государственных служащих корпуса "Б" аппарата акима города и городских исполнительных органов, финансируемых из местного бюджета" (зарегистрировано в Реестре государственной регистрации нормативных правовых актов </w:t>
      </w:r>
      <w:r>
        <w:rPr>
          <w:rFonts w:ascii="Times New Roman"/>
          <w:b w:val="false"/>
          <w:i w:val="false"/>
          <w:color w:val="000000"/>
          <w:sz w:val="28"/>
        </w:rPr>
        <w:t>№ 3049</w:t>
      </w:r>
      <w:r>
        <w:rPr>
          <w:rFonts w:ascii="Times New Roman"/>
          <w:b w:val="false"/>
          <w:i w:val="false"/>
          <w:color w:val="000000"/>
          <w:sz w:val="28"/>
        </w:rPr>
        <w:t>, опубликовано 16 мая 2016 года в информационно-правовой системе "Әділет").</w:t>
      </w:r>
    </w:p>
    <w:bookmarkEnd w:id="8"/>
    <w:bookmarkStart w:name="z21" w:id="9"/>
    <w:p>
      <w:pPr>
        <w:spacing w:after="0"/>
        <w:ind w:left="0"/>
        <w:jc w:val="both"/>
      </w:pPr>
      <w:r>
        <w:rPr>
          <w:rFonts w:ascii="Times New Roman"/>
          <w:b w:val="false"/>
          <w:i w:val="false"/>
          <w:color w:val="000000"/>
          <w:sz w:val="28"/>
        </w:rPr>
        <w:t>
      4. Контроль за исполнением настоящего постановления возложить на руководителя аппарата акима города Тараз Умирзакова Жандоса Сарсенбаевича.</w:t>
      </w:r>
    </w:p>
    <w:bookmarkEnd w:id="9"/>
    <w:bookmarkStart w:name="z22" w:id="10"/>
    <w:p>
      <w:pPr>
        <w:spacing w:after="0"/>
        <w:ind w:left="0"/>
        <w:jc w:val="both"/>
      </w:pPr>
      <w:r>
        <w:rPr>
          <w:rFonts w:ascii="Times New Roman"/>
          <w:b w:val="false"/>
          <w:i w:val="false"/>
          <w:color w:val="000000"/>
          <w:sz w:val="28"/>
        </w:rPr>
        <w:t>
      5.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w:t>
      </w:r>
    </w:p>
    <w:bookmarkEnd w:id="1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Аким города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Р. Даулет</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Утверждена</w:t>
            </w:r>
            <w:r>
              <w:rPr>
                <w:rFonts w:ascii="Times New Roman"/>
                <w:b w:val="false"/>
                <w:i w:val="false"/>
                <w:color w:val="000000"/>
                <w:sz w:val="20"/>
              </w:rPr>
              <w:t xml:space="preserve"> постановлением</w:t>
            </w:r>
            <w:r>
              <w:br/>
            </w:r>
            <w:r>
              <w:rPr>
                <w:rFonts w:ascii="Times New Roman"/>
                <w:b w:val="false"/>
                <w:i w:val="false"/>
                <w:color w:val="000000"/>
                <w:sz w:val="20"/>
              </w:rPr>
              <w:t xml:space="preserve">акимата </w:t>
            </w:r>
            <w:r>
              <w:rPr>
                <w:rFonts w:ascii="Times New Roman"/>
                <w:b w:val="false"/>
                <w:i w:val="false"/>
                <w:color w:val="000000"/>
                <w:sz w:val="20"/>
              </w:rPr>
              <w:t>города Тараз</w:t>
            </w:r>
            <w:r>
              <w:br/>
            </w:r>
            <w:r>
              <w:rPr>
                <w:rFonts w:ascii="Times New Roman"/>
                <w:b w:val="false"/>
                <w:i w:val="false"/>
                <w:color w:val="000000"/>
                <w:sz w:val="20"/>
              </w:rPr>
              <w:t>от 7 марта 2017 года № 163</w:t>
            </w:r>
          </w:p>
        </w:tc>
      </w:tr>
    </w:tbl>
    <w:bookmarkStart w:name="z29" w:id="11"/>
    <w:p>
      <w:pPr>
        <w:spacing w:after="0"/>
        <w:ind w:left="0"/>
        <w:jc w:val="left"/>
      </w:pPr>
      <w:r>
        <w:rPr>
          <w:rFonts w:ascii="Times New Roman"/>
          <w:b/>
          <w:i w:val="false"/>
          <w:color w:val="000000"/>
        </w:rPr>
        <w:t xml:space="preserve"> Методика оценки деятельности административных государственных служащих корпуса "Б" аппарата акима города Тараз и городских исполнительных органов, финансируемых из местного бюджета</w:t>
      </w:r>
      <w:r>
        <w:br/>
      </w:r>
      <w:r>
        <w:rPr>
          <w:rFonts w:ascii="Times New Roman"/>
          <w:b/>
          <w:i w:val="false"/>
          <w:color w:val="000000"/>
        </w:rPr>
        <w:t>Глава 1. Общие положения</w:t>
      </w:r>
    </w:p>
    <w:bookmarkEnd w:id="11"/>
    <w:bookmarkStart w:name="z31" w:id="12"/>
    <w:p>
      <w:pPr>
        <w:spacing w:after="0"/>
        <w:ind w:left="0"/>
        <w:jc w:val="both"/>
      </w:pPr>
      <w:r>
        <w:rPr>
          <w:rFonts w:ascii="Times New Roman"/>
          <w:b w:val="false"/>
          <w:i w:val="false"/>
          <w:color w:val="000000"/>
          <w:sz w:val="28"/>
        </w:rPr>
        <w:t xml:space="preserve">
      1. Настоящая методика оценки деятельности административных государственных служащих корпуса "Б" аппарата акима города Тараз и городских исполнительных органов, финансируемых из местного бюджета (далее – Методика) разработана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33 Закона Республики Казахстан от 23 ноября 2015 года "О государственной службе Республики Казахстан", Типовой методикой оценки деятельности административных государственных служащих корпуса "Б", утвержденной приказом Председателя Агентства Республики Казахстан по делам государственной службы и противодействию коррупции от 29 декабря 2016 года </w:t>
      </w:r>
      <w:r>
        <w:rPr>
          <w:rFonts w:ascii="Times New Roman"/>
          <w:b w:val="false"/>
          <w:i w:val="false"/>
          <w:color w:val="000000"/>
          <w:sz w:val="28"/>
        </w:rPr>
        <w:t>№ 110</w:t>
      </w:r>
      <w:r>
        <w:rPr>
          <w:rFonts w:ascii="Times New Roman"/>
          <w:b w:val="false"/>
          <w:i w:val="false"/>
          <w:color w:val="000000"/>
          <w:sz w:val="28"/>
        </w:rPr>
        <w:t xml:space="preserve"> "О некоторых вопросах оценки деятельности административных государственных служащих" (зарегистрировано в Реестре государственной регистрации нормативных правовых актов </w:t>
      </w:r>
      <w:r>
        <w:rPr>
          <w:rFonts w:ascii="Times New Roman"/>
          <w:b w:val="false"/>
          <w:i w:val="false"/>
          <w:color w:val="000000"/>
          <w:sz w:val="28"/>
        </w:rPr>
        <w:t>№ 14637</w:t>
      </w:r>
      <w:r>
        <w:rPr>
          <w:rFonts w:ascii="Times New Roman"/>
          <w:b w:val="false"/>
          <w:i w:val="false"/>
          <w:color w:val="000000"/>
          <w:sz w:val="28"/>
        </w:rPr>
        <w:t>) и определяет алгоритм оценки деятельности административных государственных служащих корпуса "Б" аппарата акима города Тараз и городских исполнительных органов, финансируемых из местного бюджета (далее – служащие корпуса "Б").</w:t>
      </w:r>
    </w:p>
    <w:bookmarkEnd w:id="12"/>
    <w:bookmarkStart w:name="z32" w:id="13"/>
    <w:p>
      <w:pPr>
        <w:spacing w:after="0"/>
        <w:ind w:left="0"/>
        <w:jc w:val="both"/>
      </w:pPr>
      <w:r>
        <w:rPr>
          <w:rFonts w:ascii="Times New Roman"/>
          <w:b w:val="false"/>
          <w:i w:val="false"/>
          <w:color w:val="000000"/>
          <w:sz w:val="28"/>
        </w:rPr>
        <w:t>
      2. Оценка деятельности служащих корпуса "Б" (далее – оценка) проводится для определения эффективности и качества их работы.</w:t>
      </w:r>
    </w:p>
    <w:bookmarkEnd w:id="13"/>
    <w:bookmarkStart w:name="z33" w:id="14"/>
    <w:p>
      <w:pPr>
        <w:spacing w:after="0"/>
        <w:ind w:left="0"/>
        <w:jc w:val="both"/>
      </w:pPr>
      <w:r>
        <w:rPr>
          <w:rFonts w:ascii="Times New Roman"/>
          <w:b w:val="false"/>
          <w:i w:val="false"/>
          <w:color w:val="000000"/>
          <w:sz w:val="28"/>
        </w:rPr>
        <w:t>
      3. Оценка проводится по результатам деятельности служащего корпуса "Б" на занимаемой должности:</w:t>
      </w:r>
    </w:p>
    <w:bookmarkEnd w:id="14"/>
    <w:bookmarkStart w:name="z34" w:id="15"/>
    <w:p>
      <w:pPr>
        <w:spacing w:after="0"/>
        <w:ind w:left="0"/>
        <w:jc w:val="both"/>
      </w:pPr>
      <w:r>
        <w:rPr>
          <w:rFonts w:ascii="Times New Roman"/>
          <w:b w:val="false"/>
          <w:i w:val="false"/>
          <w:color w:val="000000"/>
          <w:sz w:val="28"/>
        </w:rPr>
        <w:t>
      1) по итогам квартала (квартальная оценка) – не позднее десятого числа месяца, следующего за отчетным кварталом (за исключением четвертого квартала, оценка которого проводится не позднее десятого декабря);</w:t>
      </w:r>
    </w:p>
    <w:bookmarkEnd w:id="15"/>
    <w:bookmarkStart w:name="z35" w:id="16"/>
    <w:p>
      <w:pPr>
        <w:spacing w:after="0"/>
        <w:ind w:left="0"/>
        <w:jc w:val="both"/>
      </w:pPr>
      <w:r>
        <w:rPr>
          <w:rFonts w:ascii="Times New Roman"/>
          <w:b w:val="false"/>
          <w:i w:val="false"/>
          <w:color w:val="000000"/>
          <w:sz w:val="28"/>
        </w:rPr>
        <w:t>
      2) по итогам года (годовая оценка) – не позднее двадцать пятого декабря оцениваемого года.</w:t>
      </w:r>
    </w:p>
    <w:bookmarkEnd w:id="16"/>
    <w:bookmarkStart w:name="z36" w:id="17"/>
    <w:p>
      <w:pPr>
        <w:spacing w:after="0"/>
        <w:ind w:left="0"/>
        <w:jc w:val="both"/>
      </w:pPr>
      <w:r>
        <w:rPr>
          <w:rFonts w:ascii="Times New Roman"/>
          <w:b w:val="false"/>
          <w:i w:val="false"/>
          <w:color w:val="000000"/>
          <w:sz w:val="28"/>
        </w:rPr>
        <w:t>
      Оценка служащего корпуса "Б" не проводится в случаях, если срок пребывания на занимаемой должности в оцениваемом периоде составляет менее трех месяцев, а также в период испытательного срока.</w:t>
      </w:r>
    </w:p>
    <w:bookmarkEnd w:id="17"/>
    <w:bookmarkStart w:name="z37" w:id="18"/>
    <w:p>
      <w:pPr>
        <w:spacing w:after="0"/>
        <w:ind w:left="0"/>
        <w:jc w:val="both"/>
      </w:pPr>
      <w:r>
        <w:rPr>
          <w:rFonts w:ascii="Times New Roman"/>
          <w:b w:val="false"/>
          <w:i w:val="false"/>
          <w:color w:val="000000"/>
          <w:sz w:val="28"/>
        </w:rPr>
        <w:t>
      Служащие корпуса "Б", находящиеся в социальных отпусках либо периоде временной нетрудоспособности, проходят оценку в течение 5 рабочих дней после выхода на работу.</w:t>
      </w:r>
    </w:p>
    <w:bookmarkEnd w:id="18"/>
    <w:bookmarkStart w:name="z38" w:id="19"/>
    <w:p>
      <w:pPr>
        <w:spacing w:after="0"/>
        <w:ind w:left="0"/>
        <w:jc w:val="both"/>
      </w:pPr>
      <w:r>
        <w:rPr>
          <w:rFonts w:ascii="Times New Roman"/>
          <w:b w:val="false"/>
          <w:i w:val="false"/>
          <w:color w:val="000000"/>
          <w:sz w:val="28"/>
        </w:rPr>
        <w:t>
      4. Квартальная оценка проводится непосредственным руководителем и основывается на оценке исполнения служащим корпуса "Б" должностных обязанностей.</w:t>
      </w:r>
    </w:p>
    <w:bookmarkEnd w:id="19"/>
    <w:bookmarkStart w:name="z39" w:id="20"/>
    <w:p>
      <w:pPr>
        <w:spacing w:after="0"/>
        <w:ind w:left="0"/>
        <w:jc w:val="both"/>
      </w:pPr>
      <w:r>
        <w:rPr>
          <w:rFonts w:ascii="Times New Roman"/>
          <w:b w:val="false"/>
          <w:i w:val="false"/>
          <w:color w:val="000000"/>
          <w:sz w:val="28"/>
        </w:rPr>
        <w:t>
      Непосредственным руководителем служащего корпуса "Б" является лицо, которому данный служащий подчинен согласно своей должностной инструкции.</w:t>
      </w:r>
    </w:p>
    <w:bookmarkEnd w:id="20"/>
    <w:bookmarkStart w:name="z40" w:id="21"/>
    <w:p>
      <w:pPr>
        <w:spacing w:after="0"/>
        <w:ind w:left="0"/>
        <w:jc w:val="both"/>
      </w:pPr>
      <w:r>
        <w:rPr>
          <w:rFonts w:ascii="Times New Roman"/>
          <w:b w:val="false"/>
          <w:i w:val="false"/>
          <w:color w:val="000000"/>
          <w:sz w:val="28"/>
        </w:rPr>
        <w:t>
      Для руководителей городских исполнительных органов, финансируемых из местного бюджета, оценка проводится акимом города либо по его уполномочию одним из его заместителей, для руководителей структурных подразделений аппарата акима города – руководителем аппарата акима города.</w:t>
      </w:r>
    </w:p>
    <w:bookmarkEnd w:id="21"/>
    <w:bookmarkStart w:name="z41" w:id="22"/>
    <w:p>
      <w:pPr>
        <w:spacing w:after="0"/>
        <w:ind w:left="0"/>
        <w:jc w:val="both"/>
      </w:pPr>
      <w:r>
        <w:rPr>
          <w:rFonts w:ascii="Times New Roman"/>
          <w:b w:val="false"/>
          <w:i w:val="false"/>
          <w:color w:val="000000"/>
          <w:sz w:val="28"/>
        </w:rPr>
        <w:t>
      5. Годовая оценка складывается из:</w:t>
      </w:r>
    </w:p>
    <w:bookmarkEnd w:id="22"/>
    <w:bookmarkStart w:name="z42" w:id="23"/>
    <w:p>
      <w:pPr>
        <w:spacing w:after="0"/>
        <w:ind w:left="0"/>
        <w:jc w:val="both"/>
      </w:pPr>
      <w:r>
        <w:rPr>
          <w:rFonts w:ascii="Times New Roman"/>
          <w:b w:val="false"/>
          <w:i w:val="false"/>
          <w:color w:val="000000"/>
          <w:sz w:val="28"/>
        </w:rPr>
        <w:t>
      1) средней оценки служащего корпуса "Б" за отчетные кварталы;</w:t>
      </w:r>
    </w:p>
    <w:bookmarkEnd w:id="23"/>
    <w:bookmarkStart w:name="z43" w:id="24"/>
    <w:p>
      <w:pPr>
        <w:spacing w:after="0"/>
        <w:ind w:left="0"/>
        <w:jc w:val="both"/>
      </w:pPr>
      <w:r>
        <w:rPr>
          <w:rFonts w:ascii="Times New Roman"/>
          <w:b w:val="false"/>
          <w:i w:val="false"/>
          <w:color w:val="000000"/>
          <w:sz w:val="28"/>
        </w:rPr>
        <w:t xml:space="preserve">
      2) оценки выполнения служащим корпуса "Б" индивидуального плана работы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настоящей методике.</w:t>
      </w:r>
    </w:p>
    <w:bookmarkEnd w:id="24"/>
    <w:bookmarkStart w:name="z44" w:id="25"/>
    <w:p>
      <w:pPr>
        <w:spacing w:after="0"/>
        <w:ind w:left="0"/>
        <w:jc w:val="both"/>
      </w:pPr>
      <w:r>
        <w:rPr>
          <w:rFonts w:ascii="Times New Roman"/>
          <w:b w:val="false"/>
          <w:i w:val="false"/>
          <w:color w:val="000000"/>
          <w:sz w:val="28"/>
        </w:rPr>
        <w:t>
      6. Для проведения оценки должностным лицом, имеющим право назначения на государственную должность и освобождения от государственной должности служащего корпуса "Б", создается Комиссия по оценке, рабочим органом которой является подразделение службы управления персоналом аппарата акима города Тараз.</w:t>
      </w:r>
    </w:p>
    <w:bookmarkEnd w:id="25"/>
    <w:bookmarkStart w:name="z45" w:id="26"/>
    <w:p>
      <w:pPr>
        <w:spacing w:after="0"/>
        <w:ind w:left="0"/>
        <w:jc w:val="both"/>
      </w:pPr>
      <w:r>
        <w:rPr>
          <w:rFonts w:ascii="Times New Roman"/>
          <w:b w:val="false"/>
          <w:i w:val="false"/>
          <w:color w:val="000000"/>
          <w:sz w:val="28"/>
        </w:rPr>
        <w:t>
      Председателем Комиссии для административных государственных служащих корпуса "Б" аппарата акима города Тараз и городских исполнительных органов, финансируемых из местного бюджета, является руководитель аппарата акима города, за исключением заместителей акима города, руководителя аппарата акима города и руководителей городских исполнительных органов, финансируемых из местного бюджета, для которых председателем Комиссии является аким города.</w:t>
      </w:r>
    </w:p>
    <w:bookmarkEnd w:id="26"/>
    <w:bookmarkStart w:name="z46" w:id="27"/>
    <w:p>
      <w:pPr>
        <w:spacing w:after="0"/>
        <w:ind w:left="0"/>
        <w:jc w:val="both"/>
      </w:pPr>
      <w:r>
        <w:rPr>
          <w:rFonts w:ascii="Times New Roman"/>
          <w:b w:val="false"/>
          <w:i w:val="false"/>
          <w:color w:val="000000"/>
          <w:sz w:val="28"/>
        </w:rPr>
        <w:t>
      7. Заседание Комиссии по оценке считается правомочным, если на нем присутствовали не менее двух третей ее состава.</w:t>
      </w:r>
    </w:p>
    <w:bookmarkEnd w:id="27"/>
    <w:bookmarkStart w:name="z47" w:id="28"/>
    <w:p>
      <w:pPr>
        <w:spacing w:after="0"/>
        <w:ind w:left="0"/>
        <w:jc w:val="both"/>
      </w:pPr>
      <w:r>
        <w:rPr>
          <w:rFonts w:ascii="Times New Roman"/>
          <w:b w:val="false"/>
          <w:i w:val="false"/>
          <w:color w:val="000000"/>
          <w:sz w:val="28"/>
        </w:rPr>
        <w:t>
      Замена отсутствующего члена или председателя Комиссии по оценке осуществляется по решению уполномоченного лица путем внесения изменения в приказ о создании комиссии по оценке.</w:t>
      </w:r>
    </w:p>
    <w:bookmarkEnd w:id="28"/>
    <w:bookmarkStart w:name="z48" w:id="29"/>
    <w:p>
      <w:pPr>
        <w:spacing w:after="0"/>
        <w:ind w:left="0"/>
        <w:jc w:val="both"/>
      </w:pPr>
      <w:r>
        <w:rPr>
          <w:rFonts w:ascii="Times New Roman"/>
          <w:b w:val="false"/>
          <w:i w:val="false"/>
          <w:color w:val="000000"/>
          <w:sz w:val="28"/>
        </w:rPr>
        <w:t>
      8. Решение Комиссии по оценке принимается открытым голосованием.</w:t>
      </w:r>
    </w:p>
    <w:bookmarkEnd w:id="29"/>
    <w:bookmarkStart w:name="z49" w:id="30"/>
    <w:p>
      <w:pPr>
        <w:spacing w:after="0"/>
        <w:ind w:left="0"/>
        <w:jc w:val="both"/>
      </w:pPr>
      <w:r>
        <w:rPr>
          <w:rFonts w:ascii="Times New Roman"/>
          <w:b w:val="false"/>
          <w:i w:val="false"/>
          <w:color w:val="000000"/>
          <w:sz w:val="28"/>
        </w:rPr>
        <w:t>
      9. Результаты голосования определяются большинством голосов членов Комиссии по оценке. При равенстве голосов голос председателя комиссии является решающим.</w:t>
      </w:r>
    </w:p>
    <w:bookmarkEnd w:id="30"/>
    <w:bookmarkStart w:name="z50" w:id="31"/>
    <w:p>
      <w:pPr>
        <w:spacing w:after="0"/>
        <w:ind w:left="0"/>
        <w:jc w:val="both"/>
      </w:pPr>
      <w:r>
        <w:rPr>
          <w:rFonts w:ascii="Times New Roman"/>
          <w:b w:val="false"/>
          <w:i w:val="false"/>
          <w:color w:val="000000"/>
          <w:sz w:val="28"/>
        </w:rPr>
        <w:t>
      Секретарем Комиссии по оценке является сотрудник подразделения службы управления персоналом аппарата акима города. Секретарь Комиссии по оценке не принимает участие в голосовании.</w:t>
      </w:r>
    </w:p>
    <w:bookmarkEnd w:id="31"/>
    <w:bookmarkStart w:name="z51" w:id="32"/>
    <w:p>
      <w:pPr>
        <w:spacing w:after="0"/>
        <w:ind w:left="0"/>
        <w:jc w:val="left"/>
      </w:pPr>
      <w:r>
        <w:rPr>
          <w:rFonts w:ascii="Times New Roman"/>
          <w:b/>
          <w:i w:val="false"/>
          <w:color w:val="000000"/>
        </w:rPr>
        <w:t xml:space="preserve"> Глава 2. Составление индивидуального плана работы</w:t>
      </w:r>
    </w:p>
    <w:bookmarkEnd w:id="32"/>
    <w:bookmarkStart w:name="z52" w:id="33"/>
    <w:p>
      <w:pPr>
        <w:spacing w:after="0"/>
        <w:ind w:left="0"/>
        <w:jc w:val="both"/>
      </w:pPr>
      <w:r>
        <w:rPr>
          <w:rFonts w:ascii="Times New Roman"/>
          <w:b w:val="false"/>
          <w:i w:val="false"/>
          <w:color w:val="000000"/>
          <w:sz w:val="28"/>
        </w:rPr>
        <w:t xml:space="preserve">
      10. Индивидуальный план работы составляется служащим корпуса "Б" совместно с его непосредственным руководителем не позднее десятого января оцениваемого года,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настоящей Методике.</w:t>
      </w:r>
    </w:p>
    <w:bookmarkEnd w:id="33"/>
    <w:bookmarkStart w:name="z53" w:id="34"/>
    <w:p>
      <w:pPr>
        <w:spacing w:after="0"/>
        <w:ind w:left="0"/>
        <w:jc w:val="both"/>
      </w:pPr>
      <w:r>
        <w:rPr>
          <w:rFonts w:ascii="Times New Roman"/>
          <w:b w:val="false"/>
          <w:i w:val="false"/>
          <w:color w:val="000000"/>
          <w:sz w:val="28"/>
        </w:rPr>
        <w:t>
      11. При назначении служащего корпуса "Б" на должность после срока, указанного в пункте 10 настоящей Методики индивидуальный план работы служащего корпуса "Б" на занимаемой должности составляется в течение десяти рабочих дней со дня его назначения на должность.</w:t>
      </w:r>
    </w:p>
    <w:bookmarkEnd w:id="34"/>
    <w:bookmarkStart w:name="z54" w:id="35"/>
    <w:p>
      <w:pPr>
        <w:spacing w:after="0"/>
        <w:ind w:left="0"/>
        <w:jc w:val="both"/>
      </w:pPr>
      <w:r>
        <w:rPr>
          <w:rFonts w:ascii="Times New Roman"/>
          <w:b w:val="false"/>
          <w:i w:val="false"/>
          <w:color w:val="000000"/>
          <w:sz w:val="28"/>
        </w:rPr>
        <w:t>
      12. Количество целевых показателей в индивидуальном плане работы служащего корпуса "Б" составляет не более четырех, которые должны быть конкретными, измеримыми, достижимыми, с определенным сроком исполнения.</w:t>
      </w:r>
    </w:p>
    <w:bookmarkEnd w:id="35"/>
    <w:bookmarkStart w:name="z55" w:id="36"/>
    <w:p>
      <w:pPr>
        <w:spacing w:after="0"/>
        <w:ind w:left="0"/>
        <w:jc w:val="both"/>
      </w:pPr>
      <w:r>
        <w:rPr>
          <w:rFonts w:ascii="Times New Roman"/>
          <w:b w:val="false"/>
          <w:i w:val="false"/>
          <w:color w:val="000000"/>
          <w:sz w:val="28"/>
        </w:rPr>
        <w:t xml:space="preserve">
      13. Индивидуальный план составляется в двух экземплярах. Один экземпляр передается в службу управления персоналом. Второй экземпляр находится у руководителя структурного подразделения служащего корпуса "Б". </w:t>
      </w:r>
    </w:p>
    <w:bookmarkEnd w:id="36"/>
    <w:bookmarkStart w:name="z56" w:id="37"/>
    <w:p>
      <w:pPr>
        <w:spacing w:after="0"/>
        <w:ind w:left="0"/>
        <w:jc w:val="left"/>
      </w:pPr>
      <w:r>
        <w:rPr>
          <w:rFonts w:ascii="Times New Roman"/>
          <w:b/>
          <w:i w:val="false"/>
          <w:color w:val="000000"/>
        </w:rPr>
        <w:t xml:space="preserve"> Глава 3. Подготовка к проведению оценки</w:t>
      </w:r>
    </w:p>
    <w:bookmarkEnd w:id="37"/>
    <w:bookmarkStart w:name="z57" w:id="38"/>
    <w:p>
      <w:pPr>
        <w:spacing w:after="0"/>
        <w:ind w:left="0"/>
        <w:jc w:val="both"/>
      </w:pPr>
      <w:r>
        <w:rPr>
          <w:rFonts w:ascii="Times New Roman"/>
          <w:b w:val="false"/>
          <w:i w:val="false"/>
          <w:color w:val="000000"/>
          <w:sz w:val="28"/>
        </w:rPr>
        <w:t>
      14. Служба управления персоналом формирует график проведения оценки по согласованию с председателем Комиссии по оценке.</w:t>
      </w:r>
    </w:p>
    <w:bookmarkEnd w:id="38"/>
    <w:bookmarkStart w:name="z58" w:id="39"/>
    <w:p>
      <w:pPr>
        <w:spacing w:after="0"/>
        <w:ind w:left="0"/>
        <w:jc w:val="both"/>
      </w:pPr>
      <w:r>
        <w:rPr>
          <w:rFonts w:ascii="Times New Roman"/>
          <w:b w:val="false"/>
          <w:i w:val="false"/>
          <w:color w:val="000000"/>
          <w:sz w:val="28"/>
        </w:rPr>
        <w:t>
      Служба управления персоналом за десять календарных дней до начала проведения оценки обеспечивает своевременное уведомление служащего корпуса "Б", подлежащего оценке, и лиц, осуществляющих оценку, о проведении оценки и направляет им оценочные листы для заполнения.</w:t>
      </w:r>
    </w:p>
    <w:bookmarkEnd w:id="39"/>
    <w:bookmarkStart w:name="z59" w:id="40"/>
    <w:p>
      <w:pPr>
        <w:spacing w:after="0"/>
        <w:ind w:left="0"/>
        <w:jc w:val="left"/>
      </w:pPr>
      <w:r>
        <w:rPr>
          <w:rFonts w:ascii="Times New Roman"/>
          <w:b/>
          <w:i w:val="false"/>
          <w:color w:val="000000"/>
        </w:rPr>
        <w:t xml:space="preserve"> Глава 4. Квартальная оценка исполнения </w:t>
      </w:r>
      <w:r>
        <w:rPr>
          <w:rFonts w:ascii="Times New Roman"/>
          <w:b/>
          <w:i w:val="false"/>
          <w:color w:val="000000"/>
        </w:rPr>
        <w:t>должностных обязанностей</w:t>
      </w:r>
    </w:p>
    <w:bookmarkEnd w:id="40"/>
    <w:bookmarkStart w:name="z61" w:id="41"/>
    <w:p>
      <w:pPr>
        <w:spacing w:after="0"/>
        <w:ind w:left="0"/>
        <w:jc w:val="both"/>
      </w:pPr>
      <w:r>
        <w:rPr>
          <w:rFonts w:ascii="Times New Roman"/>
          <w:b w:val="false"/>
          <w:i w:val="false"/>
          <w:color w:val="000000"/>
          <w:sz w:val="28"/>
        </w:rPr>
        <w:t>
      15. Оценка исполнения должностных обязанностей складывается из базовых, поощрительных и штрафных баллов.</w:t>
      </w:r>
    </w:p>
    <w:bookmarkEnd w:id="41"/>
    <w:bookmarkStart w:name="z62" w:id="42"/>
    <w:p>
      <w:pPr>
        <w:spacing w:after="0"/>
        <w:ind w:left="0"/>
        <w:jc w:val="both"/>
      </w:pPr>
      <w:r>
        <w:rPr>
          <w:rFonts w:ascii="Times New Roman"/>
          <w:b w:val="false"/>
          <w:i w:val="false"/>
          <w:color w:val="000000"/>
          <w:sz w:val="28"/>
        </w:rPr>
        <w:t>
      16. Базовые баллы устанавливаются на уровне 100 баллов за выполнение служащим своих должностных обязанностей.</w:t>
      </w:r>
    </w:p>
    <w:bookmarkEnd w:id="42"/>
    <w:bookmarkStart w:name="z63" w:id="43"/>
    <w:p>
      <w:pPr>
        <w:spacing w:after="0"/>
        <w:ind w:left="0"/>
        <w:jc w:val="both"/>
      </w:pPr>
      <w:r>
        <w:rPr>
          <w:rFonts w:ascii="Times New Roman"/>
          <w:b w:val="false"/>
          <w:i w:val="false"/>
          <w:color w:val="000000"/>
          <w:sz w:val="28"/>
        </w:rPr>
        <w:t>
      17. Поощрительные баллы выставляются за показатели деятельности, превышающие средние объемы текущей работы, а также виды деятельности, являющиеся сложными в содержательном и/или организационном плане.</w:t>
      </w:r>
    </w:p>
    <w:bookmarkEnd w:id="43"/>
    <w:bookmarkStart w:name="z64" w:id="44"/>
    <w:p>
      <w:pPr>
        <w:spacing w:after="0"/>
        <w:ind w:left="0"/>
        <w:jc w:val="both"/>
      </w:pPr>
      <w:r>
        <w:rPr>
          <w:rFonts w:ascii="Times New Roman"/>
          <w:b w:val="false"/>
          <w:i w:val="false"/>
          <w:color w:val="000000"/>
          <w:sz w:val="28"/>
        </w:rPr>
        <w:t xml:space="preserve">
      18. Показатели деятельности, превышающие средние объемы текущей работы и сложные виды деятельности определяются государственными органами самостоятельно исходя из своей отраслевой специфики и </w:t>
      </w:r>
    </w:p>
    <w:bookmarkEnd w:id="44"/>
    <w:bookmarkStart w:name="z65" w:id="45"/>
    <w:p>
      <w:pPr>
        <w:spacing w:after="0"/>
        <w:ind w:left="0"/>
        <w:jc w:val="both"/>
      </w:pPr>
      <w:r>
        <w:rPr>
          <w:rFonts w:ascii="Times New Roman"/>
          <w:b w:val="false"/>
          <w:i w:val="false"/>
          <w:color w:val="000000"/>
          <w:sz w:val="28"/>
        </w:rPr>
        <w:t>
      распределяются по пятиуровневой шкале в порядке возрастания объема и сложности осуществляемой работы. При этом в число поощряемых показателей и видов деятельности могут входить как фиксируемые, так и нефиксируемые в Единой системе электронного документооборота и Интранет-портале государственных органов документы и мероприятия.</w:t>
      </w:r>
    </w:p>
    <w:bookmarkEnd w:id="45"/>
    <w:bookmarkStart w:name="z66" w:id="46"/>
    <w:p>
      <w:pPr>
        <w:spacing w:after="0"/>
        <w:ind w:left="0"/>
        <w:jc w:val="both"/>
      </w:pPr>
      <w:r>
        <w:rPr>
          <w:rFonts w:ascii="Times New Roman"/>
          <w:b w:val="false"/>
          <w:i w:val="false"/>
          <w:color w:val="000000"/>
          <w:sz w:val="28"/>
        </w:rPr>
        <w:t>
      За каждый поощряемый показатель или вид деятельности служащему корпуса "Б" непосредственным руководителем присваиваются в соответствии с утвержденной шкалой от "+1" до "+5" баллов.</w:t>
      </w:r>
    </w:p>
    <w:bookmarkEnd w:id="46"/>
    <w:bookmarkStart w:name="z67" w:id="47"/>
    <w:p>
      <w:pPr>
        <w:spacing w:after="0"/>
        <w:ind w:left="0"/>
        <w:jc w:val="both"/>
      </w:pPr>
      <w:r>
        <w:rPr>
          <w:rFonts w:ascii="Times New Roman"/>
          <w:b w:val="false"/>
          <w:i w:val="false"/>
          <w:color w:val="000000"/>
          <w:sz w:val="28"/>
        </w:rPr>
        <w:t>
      19. Штрафные баллы выставляются за нарушения исполнительской и трудовой дисциплины.</w:t>
      </w:r>
    </w:p>
    <w:bookmarkEnd w:id="47"/>
    <w:bookmarkStart w:name="z68" w:id="48"/>
    <w:p>
      <w:pPr>
        <w:spacing w:after="0"/>
        <w:ind w:left="0"/>
        <w:jc w:val="both"/>
      </w:pPr>
      <w:r>
        <w:rPr>
          <w:rFonts w:ascii="Times New Roman"/>
          <w:b w:val="false"/>
          <w:i w:val="false"/>
          <w:color w:val="000000"/>
          <w:sz w:val="28"/>
        </w:rPr>
        <w:t>
      20. К нарушениям исполнительской дисциплины относятся нарушения сроков исполнения поручений вышестоящих органов, руководства государственного органа, непосредственного руководителя и обращений физических и юридических лиц.</w:t>
      </w:r>
    </w:p>
    <w:bookmarkEnd w:id="48"/>
    <w:bookmarkStart w:name="z69" w:id="49"/>
    <w:p>
      <w:pPr>
        <w:spacing w:after="0"/>
        <w:ind w:left="0"/>
        <w:jc w:val="both"/>
      </w:pPr>
      <w:r>
        <w:rPr>
          <w:rFonts w:ascii="Times New Roman"/>
          <w:b w:val="false"/>
          <w:i w:val="false"/>
          <w:color w:val="000000"/>
          <w:sz w:val="28"/>
        </w:rPr>
        <w:t>
      Источниками информации о фактах исполнительской дисциплины служат документально подтвержденные сведения от службы документооборота и непосредственного руководителя служащего корпуса "Б".</w:t>
      </w:r>
    </w:p>
    <w:bookmarkEnd w:id="49"/>
    <w:bookmarkStart w:name="z70" w:id="50"/>
    <w:p>
      <w:pPr>
        <w:spacing w:after="0"/>
        <w:ind w:left="0"/>
        <w:jc w:val="both"/>
      </w:pPr>
      <w:r>
        <w:rPr>
          <w:rFonts w:ascii="Times New Roman"/>
          <w:b w:val="false"/>
          <w:i w:val="false"/>
          <w:color w:val="000000"/>
          <w:sz w:val="28"/>
        </w:rPr>
        <w:t>
      21. К нарушениям трудовой дисциплины относятся:</w:t>
      </w:r>
    </w:p>
    <w:bookmarkEnd w:id="50"/>
    <w:bookmarkStart w:name="z71" w:id="51"/>
    <w:p>
      <w:pPr>
        <w:spacing w:after="0"/>
        <w:ind w:left="0"/>
        <w:jc w:val="both"/>
      </w:pPr>
      <w:r>
        <w:rPr>
          <w:rFonts w:ascii="Times New Roman"/>
          <w:b w:val="false"/>
          <w:i w:val="false"/>
          <w:color w:val="000000"/>
          <w:sz w:val="28"/>
        </w:rPr>
        <w:t>
      1) опоздания на работу без уважительной причины;</w:t>
      </w:r>
    </w:p>
    <w:bookmarkEnd w:id="51"/>
    <w:bookmarkStart w:name="z72" w:id="52"/>
    <w:p>
      <w:pPr>
        <w:spacing w:after="0"/>
        <w:ind w:left="0"/>
        <w:jc w:val="both"/>
      </w:pPr>
      <w:r>
        <w:rPr>
          <w:rFonts w:ascii="Times New Roman"/>
          <w:b w:val="false"/>
          <w:i w:val="false"/>
          <w:color w:val="000000"/>
          <w:sz w:val="28"/>
        </w:rPr>
        <w:t>
      2) нарушения служащими служебной этики.</w:t>
      </w:r>
    </w:p>
    <w:bookmarkEnd w:id="52"/>
    <w:bookmarkStart w:name="z73" w:id="53"/>
    <w:p>
      <w:pPr>
        <w:spacing w:after="0"/>
        <w:ind w:left="0"/>
        <w:jc w:val="both"/>
      </w:pPr>
      <w:r>
        <w:rPr>
          <w:rFonts w:ascii="Times New Roman"/>
          <w:b w:val="false"/>
          <w:i w:val="false"/>
          <w:color w:val="000000"/>
          <w:sz w:val="28"/>
        </w:rPr>
        <w:t>
      Источниками информации о фактах нарушения трудовой дисциплины служат документально подтвержденные сведения от службы управления персоналом и непосредственного руководителя служащего корпуса "Б".</w:t>
      </w:r>
    </w:p>
    <w:bookmarkEnd w:id="53"/>
    <w:bookmarkStart w:name="z74" w:id="54"/>
    <w:p>
      <w:pPr>
        <w:spacing w:after="0"/>
        <w:ind w:left="0"/>
        <w:jc w:val="both"/>
      </w:pPr>
      <w:r>
        <w:rPr>
          <w:rFonts w:ascii="Times New Roman"/>
          <w:b w:val="false"/>
          <w:i w:val="false"/>
          <w:color w:val="000000"/>
          <w:sz w:val="28"/>
        </w:rPr>
        <w:t>
      22. За каждое нарушение исполнительской и трудовой дисциплины служащему корпуса "Б" выставляются штрафные баллы в размере "– 2" балла за каждый факт нарушения.</w:t>
      </w:r>
    </w:p>
    <w:bookmarkEnd w:id="54"/>
    <w:bookmarkStart w:name="z75" w:id="55"/>
    <w:p>
      <w:pPr>
        <w:spacing w:after="0"/>
        <w:ind w:left="0"/>
        <w:jc w:val="both"/>
      </w:pPr>
      <w:r>
        <w:rPr>
          <w:rFonts w:ascii="Times New Roman"/>
          <w:b w:val="false"/>
          <w:i w:val="false"/>
          <w:color w:val="000000"/>
          <w:sz w:val="28"/>
        </w:rPr>
        <w:t xml:space="preserve">
      23. Для проведения оценки исполнения должностных обязанностей служащий корпуса "Б" представляет для согласования заполненный оценочный лист непосредственному руководителю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настоящей Методике.</w:t>
      </w:r>
    </w:p>
    <w:bookmarkEnd w:id="55"/>
    <w:bookmarkStart w:name="z76" w:id="56"/>
    <w:p>
      <w:pPr>
        <w:spacing w:after="0"/>
        <w:ind w:left="0"/>
        <w:jc w:val="both"/>
      </w:pPr>
      <w:r>
        <w:rPr>
          <w:rFonts w:ascii="Times New Roman"/>
          <w:b w:val="false"/>
          <w:i w:val="false"/>
          <w:color w:val="000000"/>
          <w:sz w:val="28"/>
        </w:rPr>
        <w:t>
      24. Непосредственный руководитель с учетом представленных службой управления персоналом, службой документооборота сведений о фактах нарушения служащим корпуса "Б" трудовой и исполнительской дисциплины, рассматривает оценочный лист на предмет достоверности представленных в нем сведений, вносит в него корректировки (в случае наличия) и согласовывает его.</w:t>
      </w:r>
    </w:p>
    <w:bookmarkEnd w:id="56"/>
    <w:bookmarkStart w:name="z77" w:id="57"/>
    <w:p>
      <w:pPr>
        <w:spacing w:after="0"/>
        <w:ind w:left="0"/>
        <w:jc w:val="both"/>
      </w:pPr>
      <w:r>
        <w:rPr>
          <w:rFonts w:ascii="Times New Roman"/>
          <w:b w:val="false"/>
          <w:i w:val="false"/>
          <w:color w:val="000000"/>
          <w:sz w:val="28"/>
        </w:rPr>
        <w:t>
      25. После согласования непосредственным руководителем оценочный лист подписывается служащим корпуса "Б".</w:t>
      </w:r>
    </w:p>
    <w:bookmarkEnd w:id="57"/>
    <w:bookmarkStart w:name="z78" w:id="58"/>
    <w:p>
      <w:pPr>
        <w:spacing w:after="0"/>
        <w:ind w:left="0"/>
        <w:jc w:val="both"/>
      </w:pPr>
      <w:r>
        <w:rPr>
          <w:rFonts w:ascii="Times New Roman"/>
          <w:b w:val="false"/>
          <w:i w:val="false"/>
          <w:color w:val="000000"/>
          <w:sz w:val="28"/>
        </w:rPr>
        <w:t xml:space="preserve">
      Отказ служащего корпуса "Б" от подписания оценочного листа не является препятствием для направления документов на заседание Комиссии по оценке. В этом случае работником службы управления персоналом и </w:t>
      </w:r>
    </w:p>
    <w:bookmarkEnd w:id="58"/>
    <w:bookmarkStart w:name="z79" w:id="59"/>
    <w:p>
      <w:pPr>
        <w:spacing w:after="0"/>
        <w:ind w:left="0"/>
        <w:jc w:val="both"/>
      </w:pPr>
      <w:r>
        <w:rPr>
          <w:rFonts w:ascii="Times New Roman"/>
          <w:b w:val="false"/>
          <w:i w:val="false"/>
          <w:color w:val="000000"/>
          <w:sz w:val="28"/>
        </w:rPr>
        <w:t>
      непосредственным руководителем служащего корпуса "Б" в произвольной форме составляется акт об отказе от ознакомления.</w:t>
      </w:r>
    </w:p>
    <w:bookmarkEnd w:id="59"/>
    <w:bookmarkStart w:name="z80" w:id="60"/>
    <w:p>
      <w:pPr>
        <w:spacing w:after="0"/>
        <w:ind w:left="0"/>
        <w:jc w:val="both"/>
      </w:pPr>
      <w:r>
        <w:rPr>
          <w:rFonts w:ascii="Times New Roman"/>
          <w:b w:val="false"/>
          <w:i w:val="false"/>
          <w:color w:val="000000"/>
          <w:sz w:val="28"/>
        </w:rPr>
        <w:t>
      26. Итоговая квартальная оценка служащего корпуса "Б" вычисляется непосредственным руководителем по следующей формуле:</w:t>
      </w:r>
    </w:p>
    <w:bookmarkEnd w:id="60"/>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543800" cy="287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543800" cy="287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6" w:id="61"/>
    <w:p>
      <w:pPr>
        <w:spacing w:after="0"/>
        <w:ind w:left="0"/>
        <w:jc w:val="both"/>
      </w:pPr>
      <w:r>
        <w:rPr>
          <w:rFonts w:ascii="Times New Roman"/>
          <w:b w:val="false"/>
          <w:i w:val="false"/>
          <w:color w:val="000000"/>
          <w:sz w:val="28"/>
        </w:rPr>
        <w:t xml:space="preserve">
      27. Итоговая квартальная оценка выставляется по следующей шкале: </w:t>
      </w:r>
    </w:p>
    <w:bookmarkEnd w:id="61"/>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1079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1079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91" w:id="62"/>
    <w:p>
      <w:pPr>
        <w:spacing w:after="0"/>
        <w:ind w:left="0"/>
        <w:jc w:val="left"/>
      </w:pPr>
      <w:r>
        <w:rPr>
          <w:rFonts w:ascii="Times New Roman"/>
          <w:b/>
          <w:i w:val="false"/>
          <w:color w:val="000000"/>
        </w:rPr>
        <w:t xml:space="preserve"> Глава 5. Годовая оценка</w:t>
      </w:r>
    </w:p>
    <w:bookmarkEnd w:id="62"/>
    <w:bookmarkStart w:name="z92" w:id="63"/>
    <w:p>
      <w:pPr>
        <w:spacing w:after="0"/>
        <w:ind w:left="0"/>
        <w:jc w:val="both"/>
      </w:pPr>
      <w:r>
        <w:rPr>
          <w:rFonts w:ascii="Times New Roman"/>
          <w:b w:val="false"/>
          <w:i w:val="false"/>
          <w:color w:val="000000"/>
          <w:sz w:val="28"/>
        </w:rPr>
        <w:t xml:space="preserve">
      28. Для проведения годовой оценки служащий корпуса "Б" направляет для согласования заполненный оценочный лист выполнения индивидуального плана непосредственному руководителю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настоящей Методике.</w:t>
      </w:r>
    </w:p>
    <w:bookmarkEnd w:id="63"/>
    <w:bookmarkStart w:name="z93" w:id="64"/>
    <w:p>
      <w:pPr>
        <w:spacing w:after="0"/>
        <w:ind w:left="0"/>
        <w:jc w:val="both"/>
      </w:pPr>
      <w:r>
        <w:rPr>
          <w:rFonts w:ascii="Times New Roman"/>
          <w:b w:val="false"/>
          <w:i w:val="false"/>
          <w:color w:val="000000"/>
          <w:sz w:val="28"/>
        </w:rPr>
        <w:t>
      29. Непосредственный руководитель рассматривает оценочный лист на предмет достоверности представленных в нем сведений, вносит в него корректировки (в случае наличия) и согласовывает его.</w:t>
      </w:r>
    </w:p>
    <w:bookmarkEnd w:id="64"/>
    <w:bookmarkStart w:name="z94" w:id="65"/>
    <w:p>
      <w:pPr>
        <w:spacing w:after="0"/>
        <w:ind w:left="0"/>
        <w:jc w:val="both"/>
      </w:pPr>
      <w:r>
        <w:rPr>
          <w:rFonts w:ascii="Times New Roman"/>
          <w:b w:val="false"/>
          <w:i w:val="false"/>
          <w:color w:val="000000"/>
          <w:sz w:val="28"/>
        </w:rPr>
        <w:t>
      30. Оценка выполнения индивидуального плана работы выставляется по следующей шкале:</w:t>
      </w:r>
    </w:p>
    <w:bookmarkEnd w:id="65"/>
    <w:bookmarkStart w:name="z95" w:id="66"/>
    <w:p>
      <w:pPr>
        <w:spacing w:after="0"/>
        <w:ind w:left="0"/>
        <w:jc w:val="both"/>
      </w:pPr>
      <w:r>
        <w:rPr>
          <w:rFonts w:ascii="Times New Roman"/>
          <w:b w:val="false"/>
          <w:i w:val="false"/>
          <w:color w:val="000000"/>
          <w:sz w:val="28"/>
        </w:rPr>
        <w:t>
      за невыполнение целевого показателя, предусмотренного индивидуальным планом работы, присваивается 2 балла;</w:t>
      </w:r>
    </w:p>
    <w:bookmarkEnd w:id="66"/>
    <w:bookmarkStart w:name="z96" w:id="67"/>
    <w:p>
      <w:pPr>
        <w:spacing w:after="0"/>
        <w:ind w:left="0"/>
        <w:jc w:val="both"/>
      </w:pPr>
      <w:r>
        <w:rPr>
          <w:rFonts w:ascii="Times New Roman"/>
          <w:b w:val="false"/>
          <w:i w:val="false"/>
          <w:color w:val="000000"/>
          <w:sz w:val="28"/>
        </w:rPr>
        <w:t>
      за частичное выполнение целевого показателя – 3 балла;</w:t>
      </w:r>
    </w:p>
    <w:bookmarkEnd w:id="67"/>
    <w:bookmarkStart w:name="z97" w:id="68"/>
    <w:p>
      <w:pPr>
        <w:spacing w:after="0"/>
        <w:ind w:left="0"/>
        <w:jc w:val="both"/>
      </w:pPr>
      <w:r>
        <w:rPr>
          <w:rFonts w:ascii="Times New Roman"/>
          <w:b w:val="false"/>
          <w:i w:val="false"/>
          <w:color w:val="000000"/>
          <w:sz w:val="28"/>
        </w:rPr>
        <w:t>
      за выполнение целевого показателя (достижение ожидаемого результата) – 4 балла;</w:t>
      </w:r>
    </w:p>
    <w:bookmarkEnd w:id="68"/>
    <w:bookmarkStart w:name="z98" w:id="69"/>
    <w:p>
      <w:pPr>
        <w:spacing w:after="0"/>
        <w:ind w:left="0"/>
        <w:jc w:val="both"/>
      </w:pPr>
      <w:r>
        <w:rPr>
          <w:rFonts w:ascii="Times New Roman"/>
          <w:b w:val="false"/>
          <w:i w:val="false"/>
          <w:color w:val="000000"/>
          <w:sz w:val="28"/>
        </w:rPr>
        <w:t>
      за превышение ожидаемого результата целевого показателя – 5 баллов.</w:t>
      </w:r>
    </w:p>
    <w:bookmarkEnd w:id="69"/>
    <w:bookmarkStart w:name="z99" w:id="70"/>
    <w:p>
      <w:pPr>
        <w:spacing w:after="0"/>
        <w:ind w:left="0"/>
        <w:jc w:val="both"/>
      </w:pPr>
      <w:r>
        <w:rPr>
          <w:rFonts w:ascii="Times New Roman"/>
          <w:b w:val="false"/>
          <w:i w:val="false"/>
          <w:color w:val="000000"/>
          <w:sz w:val="28"/>
        </w:rPr>
        <w:t>
      31. После согласования непосредственным руководителем оценочный лист заверяется служащим корпуса "Б".</w:t>
      </w:r>
    </w:p>
    <w:bookmarkEnd w:id="70"/>
    <w:bookmarkStart w:name="z100" w:id="71"/>
    <w:p>
      <w:pPr>
        <w:spacing w:after="0"/>
        <w:ind w:left="0"/>
        <w:jc w:val="both"/>
      </w:pPr>
      <w:r>
        <w:rPr>
          <w:rFonts w:ascii="Times New Roman"/>
          <w:b w:val="false"/>
          <w:i w:val="false"/>
          <w:color w:val="000000"/>
          <w:sz w:val="28"/>
        </w:rPr>
        <w:t>
      Отказ от подписания оценочного листа служащего корпуса "Б" не может служить препятствием для направления документов на заседание Комиссии по оценке. В этом случае работником службы управления персоналом и непосредственным руководителем служащего корпуса "Б" в произвольной форме составляется акт об отказе от ознакомления.</w:t>
      </w:r>
    </w:p>
    <w:bookmarkEnd w:id="71"/>
    <w:bookmarkStart w:name="z101" w:id="72"/>
    <w:p>
      <w:pPr>
        <w:spacing w:after="0"/>
        <w:ind w:left="0"/>
        <w:jc w:val="both"/>
      </w:pPr>
      <w:r>
        <w:rPr>
          <w:rFonts w:ascii="Times New Roman"/>
          <w:b w:val="false"/>
          <w:i w:val="false"/>
          <w:color w:val="000000"/>
          <w:sz w:val="28"/>
        </w:rPr>
        <w:t>
      32. Итоговая годовая оценка служащего корпуса "Б" вычисляется службой управления персоналом не позднее пяти рабочих дней до заседания Комиссии по оценке по следующей формуле:</w:t>
      </w:r>
    </w:p>
    <w:bookmarkEnd w:id="72"/>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327900" cy="445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327900" cy="4457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10" w:id="73"/>
    <w:p>
      <w:pPr>
        <w:spacing w:after="0"/>
        <w:ind w:left="0"/>
        <w:jc w:val="both"/>
      </w:pPr>
      <w:r>
        <w:rPr>
          <w:rFonts w:ascii="Times New Roman"/>
          <w:b w:val="false"/>
          <w:i w:val="false"/>
          <w:color w:val="000000"/>
          <w:sz w:val="28"/>
        </w:rPr>
        <w:t xml:space="preserve">
             33. Итоговая годовая оценка выставляется по следующей шкале: </w:t>
      </w:r>
    </w:p>
    <w:bookmarkEnd w:id="73"/>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819900" cy="1346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6819900" cy="1346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15" w:id="74"/>
    <w:p>
      <w:pPr>
        <w:spacing w:after="0"/>
        <w:ind w:left="0"/>
        <w:jc w:val="left"/>
      </w:pPr>
      <w:r>
        <w:rPr>
          <w:rFonts w:ascii="Times New Roman"/>
          <w:b/>
          <w:i w:val="false"/>
          <w:color w:val="000000"/>
        </w:rPr>
        <w:t xml:space="preserve"> Глава 6. Рассмотрение результатов оценки Комиссией</w:t>
      </w:r>
    </w:p>
    <w:bookmarkEnd w:id="74"/>
    <w:bookmarkStart w:name="z116" w:id="75"/>
    <w:p>
      <w:pPr>
        <w:spacing w:after="0"/>
        <w:ind w:left="0"/>
        <w:jc w:val="both"/>
      </w:pPr>
      <w:r>
        <w:rPr>
          <w:rFonts w:ascii="Times New Roman"/>
          <w:b w:val="false"/>
          <w:i w:val="false"/>
          <w:color w:val="000000"/>
          <w:sz w:val="28"/>
        </w:rPr>
        <w:t>
      34. Служба управления персоналом обеспечивает проведение заседания Комиссии по рассмотрению результатов оценки в соответствии с графиком, согласованным с председателем Комиссии.</w:t>
      </w:r>
    </w:p>
    <w:bookmarkEnd w:id="75"/>
    <w:bookmarkStart w:name="z117" w:id="76"/>
    <w:p>
      <w:pPr>
        <w:spacing w:after="0"/>
        <w:ind w:left="0"/>
        <w:jc w:val="both"/>
      </w:pPr>
      <w:r>
        <w:rPr>
          <w:rFonts w:ascii="Times New Roman"/>
          <w:b w:val="false"/>
          <w:i w:val="false"/>
          <w:color w:val="000000"/>
          <w:sz w:val="28"/>
        </w:rPr>
        <w:t>
      Служба управления персоналом предоставляет на заседание Комиссии следующие документы:</w:t>
      </w:r>
    </w:p>
    <w:bookmarkEnd w:id="76"/>
    <w:bookmarkStart w:name="z118" w:id="77"/>
    <w:p>
      <w:pPr>
        <w:spacing w:after="0"/>
        <w:ind w:left="0"/>
        <w:jc w:val="both"/>
      </w:pPr>
      <w:r>
        <w:rPr>
          <w:rFonts w:ascii="Times New Roman"/>
          <w:b w:val="false"/>
          <w:i w:val="false"/>
          <w:color w:val="000000"/>
          <w:sz w:val="28"/>
        </w:rPr>
        <w:t>
      1) заполненные оценочные листы;</w:t>
      </w:r>
    </w:p>
    <w:bookmarkEnd w:id="77"/>
    <w:bookmarkStart w:name="z119" w:id="78"/>
    <w:p>
      <w:pPr>
        <w:spacing w:after="0"/>
        <w:ind w:left="0"/>
        <w:jc w:val="both"/>
      </w:pPr>
      <w:r>
        <w:rPr>
          <w:rFonts w:ascii="Times New Roman"/>
          <w:b w:val="false"/>
          <w:i w:val="false"/>
          <w:color w:val="000000"/>
          <w:sz w:val="28"/>
        </w:rPr>
        <w:t>
      2) должностная инструкция служащего корпуса "Б";</w:t>
      </w:r>
    </w:p>
    <w:bookmarkEnd w:id="78"/>
    <w:bookmarkStart w:name="z120" w:id="79"/>
    <w:p>
      <w:pPr>
        <w:spacing w:after="0"/>
        <w:ind w:left="0"/>
        <w:jc w:val="both"/>
      </w:pPr>
      <w:r>
        <w:rPr>
          <w:rFonts w:ascii="Times New Roman"/>
          <w:b w:val="false"/>
          <w:i w:val="false"/>
          <w:color w:val="000000"/>
          <w:sz w:val="28"/>
        </w:rPr>
        <w:t xml:space="preserve">
      3) проект протокола заседания Комиссии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настоящей Методике.</w:t>
      </w:r>
    </w:p>
    <w:bookmarkEnd w:id="79"/>
    <w:bookmarkStart w:name="z121" w:id="80"/>
    <w:p>
      <w:pPr>
        <w:spacing w:after="0"/>
        <w:ind w:left="0"/>
        <w:jc w:val="both"/>
      </w:pPr>
      <w:r>
        <w:rPr>
          <w:rFonts w:ascii="Times New Roman"/>
          <w:b w:val="false"/>
          <w:i w:val="false"/>
          <w:color w:val="000000"/>
          <w:sz w:val="28"/>
        </w:rPr>
        <w:t>
      35. Комиссия рассматривает результаты квартальных и годовой оценки и принимает одно из следующих решений:</w:t>
      </w:r>
    </w:p>
    <w:bookmarkEnd w:id="80"/>
    <w:bookmarkStart w:name="z122" w:id="81"/>
    <w:p>
      <w:pPr>
        <w:spacing w:after="0"/>
        <w:ind w:left="0"/>
        <w:jc w:val="both"/>
      </w:pPr>
      <w:r>
        <w:rPr>
          <w:rFonts w:ascii="Times New Roman"/>
          <w:b w:val="false"/>
          <w:i w:val="false"/>
          <w:color w:val="000000"/>
          <w:sz w:val="28"/>
        </w:rPr>
        <w:t>
      1) утвердить результаты оценки;</w:t>
      </w:r>
    </w:p>
    <w:bookmarkEnd w:id="81"/>
    <w:bookmarkStart w:name="z123" w:id="82"/>
    <w:p>
      <w:pPr>
        <w:spacing w:after="0"/>
        <w:ind w:left="0"/>
        <w:jc w:val="both"/>
      </w:pPr>
      <w:r>
        <w:rPr>
          <w:rFonts w:ascii="Times New Roman"/>
          <w:b w:val="false"/>
          <w:i w:val="false"/>
          <w:color w:val="000000"/>
          <w:sz w:val="28"/>
        </w:rPr>
        <w:t>
      2) пересмотреть результаты оценки.</w:t>
      </w:r>
    </w:p>
    <w:bookmarkEnd w:id="82"/>
    <w:bookmarkStart w:name="z124" w:id="83"/>
    <w:p>
      <w:pPr>
        <w:spacing w:after="0"/>
        <w:ind w:left="0"/>
        <w:jc w:val="both"/>
      </w:pPr>
      <w:r>
        <w:rPr>
          <w:rFonts w:ascii="Times New Roman"/>
          <w:b w:val="false"/>
          <w:i w:val="false"/>
          <w:color w:val="000000"/>
          <w:sz w:val="28"/>
        </w:rPr>
        <w:t>
      В случае принятия решения о пересмотре результатов оценки Комиссия корректирует оценку с соответствующим пояснением в протоколе.</w:t>
      </w:r>
    </w:p>
    <w:bookmarkEnd w:id="83"/>
    <w:bookmarkStart w:name="z125" w:id="84"/>
    <w:p>
      <w:pPr>
        <w:spacing w:after="0"/>
        <w:ind w:left="0"/>
        <w:jc w:val="both"/>
      </w:pPr>
      <w:r>
        <w:rPr>
          <w:rFonts w:ascii="Times New Roman"/>
          <w:b w:val="false"/>
          <w:i w:val="false"/>
          <w:color w:val="000000"/>
          <w:sz w:val="28"/>
        </w:rPr>
        <w:t>
      36. Служба управления персоналом ознакамливает служащего корпуса "Б" с результатами оценки в течение двух рабочих дней со дня ее завершения.</w:t>
      </w:r>
    </w:p>
    <w:bookmarkEnd w:id="84"/>
    <w:bookmarkStart w:name="z126" w:id="85"/>
    <w:p>
      <w:pPr>
        <w:spacing w:after="0"/>
        <w:ind w:left="0"/>
        <w:jc w:val="both"/>
      </w:pPr>
      <w:r>
        <w:rPr>
          <w:rFonts w:ascii="Times New Roman"/>
          <w:b w:val="false"/>
          <w:i w:val="false"/>
          <w:color w:val="000000"/>
          <w:sz w:val="28"/>
        </w:rPr>
        <w:t>
      Ознакомление служащего корпуса "Б" с результатами оценки осуществляется в письменной или электронной форме.</w:t>
      </w:r>
    </w:p>
    <w:bookmarkEnd w:id="85"/>
    <w:bookmarkStart w:name="z127" w:id="86"/>
    <w:p>
      <w:pPr>
        <w:spacing w:after="0"/>
        <w:ind w:left="0"/>
        <w:jc w:val="both"/>
      </w:pPr>
      <w:r>
        <w:rPr>
          <w:rFonts w:ascii="Times New Roman"/>
          <w:b w:val="false"/>
          <w:i w:val="false"/>
          <w:color w:val="000000"/>
          <w:sz w:val="28"/>
        </w:rPr>
        <w:t>
      Отказ служащего корпуса "Б" от ознакомления не является препятствием для внесения результатов оценки в его послужной список. В этом случае работником службы управления персоналом в произвольной форме составляется акт об отказе от ознакомления.</w:t>
      </w:r>
    </w:p>
    <w:bookmarkEnd w:id="86"/>
    <w:bookmarkStart w:name="z128" w:id="87"/>
    <w:p>
      <w:pPr>
        <w:spacing w:after="0"/>
        <w:ind w:left="0"/>
        <w:jc w:val="both"/>
      </w:pPr>
      <w:r>
        <w:rPr>
          <w:rFonts w:ascii="Times New Roman"/>
          <w:b w:val="false"/>
          <w:i w:val="false"/>
          <w:color w:val="000000"/>
          <w:sz w:val="28"/>
        </w:rPr>
        <w:t>
      37. Документы, указанные в пункте 34 настоящей Методики, а также подписанный протокол заседания Комиссии хранятся в службе управления персоналом.</w:t>
      </w:r>
    </w:p>
    <w:bookmarkEnd w:id="87"/>
    <w:bookmarkStart w:name="z129" w:id="88"/>
    <w:p>
      <w:pPr>
        <w:spacing w:after="0"/>
        <w:ind w:left="0"/>
        <w:jc w:val="left"/>
      </w:pPr>
      <w:r>
        <w:rPr>
          <w:rFonts w:ascii="Times New Roman"/>
          <w:b/>
          <w:i w:val="false"/>
          <w:color w:val="000000"/>
        </w:rPr>
        <w:t xml:space="preserve"> Глава 7. Обжалование результатов оценки</w:t>
      </w:r>
    </w:p>
    <w:bookmarkEnd w:id="88"/>
    <w:bookmarkStart w:name="z130" w:id="89"/>
    <w:p>
      <w:pPr>
        <w:spacing w:after="0"/>
        <w:ind w:left="0"/>
        <w:jc w:val="both"/>
      </w:pPr>
      <w:r>
        <w:rPr>
          <w:rFonts w:ascii="Times New Roman"/>
          <w:b w:val="false"/>
          <w:i w:val="false"/>
          <w:color w:val="000000"/>
          <w:sz w:val="28"/>
        </w:rPr>
        <w:t>
      38. Обжалование решения Комиссии служащим корпуса "Б"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w:t>
      </w:r>
    </w:p>
    <w:bookmarkEnd w:id="89"/>
    <w:bookmarkStart w:name="z131" w:id="90"/>
    <w:p>
      <w:pPr>
        <w:spacing w:after="0"/>
        <w:ind w:left="0"/>
        <w:jc w:val="both"/>
      </w:pPr>
      <w:r>
        <w:rPr>
          <w:rFonts w:ascii="Times New Roman"/>
          <w:b w:val="false"/>
          <w:i w:val="false"/>
          <w:color w:val="000000"/>
          <w:sz w:val="28"/>
        </w:rPr>
        <w:t>
      39. Уполномоченный орган по делам государственной службы или его территориальный департамент в течение десяти рабочих дней со дня поступления жалобы служащего корпуса "Б" осуществляет ее рассмотрение и в случаях обнаружения нарушений установленного законодательством порядка проведения оценки рекомендует государственному органу отменить решение Комиссии.</w:t>
      </w:r>
    </w:p>
    <w:bookmarkEnd w:id="90"/>
    <w:bookmarkStart w:name="z132" w:id="91"/>
    <w:p>
      <w:pPr>
        <w:spacing w:after="0"/>
        <w:ind w:left="0"/>
        <w:jc w:val="both"/>
      </w:pPr>
      <w:r>
        <w:rPr>
          <w:rFonts w:ascii="Times New Roman"/>
          <w:b w:val="false"/>
          <w:i w:val="false"/>
          <w:color w:val="000000"/>
          <w:sz w:val="28"/>
        </w:rPr>
        <w:t>
      40. Информация о принятом решении представляется государственным органом в течение двух недель в уполномоченный орган по делам государственной службы или его территориальный департамент.</w:t>
      </w:r>
    </w:p>
    <w:bookmarkEnd w:id="91"/>
    <w:bookmarkStart w:name="z133" w:id="92"/>
    <w:p>
      <w:pPr>
        <w:spacing w:after="0"/>
        <w:ind w:left="0"/>
        <w:jc w:val="both"/>
      </w:pPr>
      <w:r>
        <w:rPr>
          <w:rFonts w:ascii="Times New Roman"/>
          <w:b w:val="false"/>
          <w:i w:val="false"/>
          <w:color w:val="000000"/>
          <w:sz w:val="28"/>
        </w:rPr>
        <w:t>
      41. Служащий корпуса "Б" вправе обжаловать результаты оценки в суде.</w:t>
      </w:r>
    </w:p>
    <w:bookmarkEnd w:id="92"/>
    <w:bookmarkStart w:name="z134" w:id="93"/>
    <w:p>
      <w:pPr>
        <w:spacing w:after="0"/>
        <w:ind w:left="0"/>
        <w:jc w:val="left"/>
      </w:pPr>
      <w:r>
        <w:rPr>
          <w:rFonts w:ascii="Times New Roman"/>
          <w:b/>
          <w:i w:val="false"/>
          <w:color w:val="000000"/>
        </w:rPr>
        <w:t xml:space="preserve"> Глава 8. Принятие решений по результатам оценки</w:t>
      </w:r>
    </w:p>
    <w:bookmarkEnd w:id="93"/>
    <w:bookmarkStart w:name="z135" w:id="94"/>
    <w:p>
      <w:pPr>
        <w:spacing w:after="0"/>
        <w:ind w:left="0"/>
        <w:jc w:val="both"/>
      </w:pPr>
      <w:r>
        <w:rPr>
          <w:rFonts w:ascii="Times New Roman"/>
          <w:b w:val="false"/>
          <w:i w:val="false"/>
          <w:color w:val="000000"/>
          <w:sz w:val="28"/>
        </w:rPr>
        <w:t>
      42. Результаты оценки являются основаниями для принятия решений по выплате бонусов и обучению.</w:t>
      </w:r>
    </w:p>
    <w:bookmarkEnd w:id="94"/>
    <w:bookmarkStart w:name="z136" w:id="95"/>
    <w:p>
      <w:pPr>
        <w:spacing w:after="0"/>
        <w:ind w:left="0"/>
        <w:jc w:val="both"/>
      </w:pPr>
      <w:r>
        <w:rPr>
          <w:rFonts w:ascii="Times New Roman"/>
          <w:b w:val="false"/>
          <w:i w:val="false"/>
          <w:color w:val="000000"/>
          <w:sz w:val="28"/>
        </w:rPr>
        <w:t>
      43. Бонусы выплачиваются служащим корпуса "Б" с результатами оценки "превосходно" и "эффективно".</w:t>
      </w:r>
    </w:p>
    <w:bookmarkEnd w:id="95"/>
    <w:bookmarkStart w:name="z137" w:id="96"/>
    <w:p>
      <w:pPr>
        <w:spacing w:after="0"/>
        <w:ind w:left="0"/>
        <w:jc w:val="both"/>
      </w:pPr>
      <w:r>
        <w:rPr>
          <w:rFonts w:ascii="Times New Roman"/>
          <w:b w:val="false"/>
          <w:i w:val="false"/>
          <w:color w:val="000000"/>
          <w:sz w:val="28"/>
        </w:rPr>
        <w:t>
      44. Обучение (повышение квалификации) служащего корпуса "Б" проводится по направлению, по которому деятельность служащего корпуса "Б" по итогам годовой оценки признана неудовлетворительной.</w:t>
      </w:r>
    </w:p>
    <w:bookmarkEnd w:id="96"/>
    <w:bookmarkStart w:name="z138" w:id="97"/>
    <w:p>
      <w:pPr>
        <w:spacing w:after="0"/>
        <w:ind w:left="0"/>
        <w:jc w:val="both"/>
      </w:pPr>
      <w:r>
        <w:rPr>
          <w:rFonts w:ascii="Times New Roman"/>
          <w:b w:val="false"/>
          <w:i w:val="false"/>
          <w:color w:val="000000"/>
          <w:sz w:val="28"/>
        </w:rPr>
        <w:t>
      Служащий корпуса "Б" направляется на курсы повышения квалификации в течение трех месяцев после утверждения Комиссией результатов годовой оценки его деятельности.</w:t>
      </w:r>
    </w:p>
    <w:bookmarkEnd w:id="97"/>
    <w:bookmarkStart w:name="z139" w:id="98"/>
    <w:p>
      <w:pPr>
        <w:spacing w:after="0"/>
        <w:ind w:left="0"/>
        <w:jc w:val="both"/>
      </w:pPr>
      <w:r>
        <w:rPr>
          <w:rFonts w:ascii="Times New Roman"/>
          <w:b w:val="false"/>
          <w:i w:val="false"/>
          <w:color w:val="000000"/>
          <w:sz w:val="28"/>
        </w:rPr>
        <w:t>
      45. Служащий корпуса "Б", получивший оценку "неудовлетворительно", не закрепляется наставником за лицами, впервые принятыми на административные государственные должности.</w:t>
      </w:r>
    </w:p>
    <w:bookmarkEnd w:id="98"/>
    <w:bookmarkStart w:name="z140" w:id="99"/>
    <w:p>
      <w:pPr>
        <w:spacing w:after="0"/>
        <w:ind w:left="0"/>
        <w:jc w:val="both"/>
      </w:pPr>
      <w:r>
        <w:rPr>
          <w:rFonts w:ascii="Times New Roman"/>
          <w:b w:val="false"/>
          <w:i w:val="false"/>
          <w:color w:val="000000"/>
          <w:sz w:val="28"/>
        </w:rPr>
        <w:t>
      46. Результаты оценки служащего корпуса "Б" по итогам двух лет подряд со значением "неудовлетворительно" являются основанием для принятия решения о понижении его в должности. При отсутствии любой вакантной нижестоящей должности служащий корпуса "Б" увольняется в порядке, установленном законодательством.</w:t>
      </w:r>
    </w:p>
    <w:bookmarkEnd w:id="99"/>
    <w:bookmarkStart w:name="z141" w:id="100"/>
    <w:p>
      <w:pPr>
        <w:spacing w:after="0"/>
        <w:ind w:left="0"/>
        <w:jc w:val="both"/>
      </w:pPr>
      <w:r>
        <w:rPr>
          <w:rFonts w:ascii="Times New Roman"/>
          <w:b w:val="false"/>
          <w:i w:val="false"/>
          <w:color w:val="000000"/>
          <w:sz w:val="28"/>
        </w:rPr>
        <w:t>
      47. Результаты оценки деятельности служащих корпуса "Б" вносятся в их послужные списки.</w:t>
      </w:r>
    </w:p>
    <w:bookmarkEnd w:id="10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Методике оценки</w:t>
            </w:r>
            <w:r>
              <w:br/>
            </w:r>
            <w:r>
              <w:rPr>
                <w:rFonts w:ascii="Times New Roman"/>
                <w:b w:val="false"/>
                <w:i w:val="false"/>
                <w:color w:val="000000"/>
                <w:sz w:val="20"/>
              </w:rPr>
              <w:t>деятельности административных</w:t>
            </w:r>
            <w:r>
              <w:br/>
            </w:r>
            <w:r>
              <w:rPr>
                <w:rFonts w:ascii="Times New Roman"/>
                <w:b w:val="false"/>
                <w:i w:val="false"/>
                <w:color w:val="000000"/>
                <w:sz w:val="20"/>
              </w:rPr>
              <w:t>государственных служащих</w:t>
            </w:r>
            <w:r>
              <w:br/>
            </w:r>
            <w:r>
              <w:rPr>
                <w:rFonts w:ascii="Times New Roman"/>
                <w:b w:val="false"/>
                <w:i w:val="false"/>
                <w:color w:val="000000"/>
                <w:sz w:val="20"/>
              </w:rPr>
              <w:t>корпуса "Б" аппарата акима</w:t>
            </w:r>
            <w:r>
              <w:br/>
            </w:r>
            <w:r>
              <w:rPr>
                <w:rFonts w:ascii="Times New Roman"/>
                <w:b w:val="false"/>
                <w:i w:val="false"/>
                <w:color w:val="000000"/>
                <w:sz w:val="20"/>
              </w:rPr>
              <w:t>города Тараз и городских</w:t>
            </w:r>
            <w:r>
              <w:br/>
            </w:r>
            <w:r>
              <w:rPr>
                <w:rFonts w:ascii="Times New Roman"/>
                <w:b w:val="false"/>
                <w:i w:val="false"/>
                <w:color w:val="000000"/>
                <w:sz w:val="20"/>
              </w:rPr>
              <w:t>исполнительных органов,</w:t>
            </w:r>
            <w:r>
              <w:br/>
            </w:r>
            <w:r>
              <w:rPr>
                <w:rFonts w:ascii="Times New Roman"/>
                <w:b w:val="false"/>
                <w:i w:val="false"/>
                <w:color w:val="000000"/>
                <w:sz w:val="20"/>
              </w:rPr>
              <w:t>финансируемых из</w:t>
            </w:r>
            <w:r>
              <w:br/>
            </w:r>
            <w:r>
              <w:rPr>
                <w:rFonts w:ascii="Times New Roman"/>
                <w:b w:val="false"/>
                <w:i w:val="false"/>
                <w:color w:val="000000"/>
                <w:sz w:val="20"/>
              </w:rPr>
              <w:t>местного бюджета</w:t>
            </w:r>
          </w:p>
        </w:tc>
      </w:tr>
    </w:tbl>
    <w:p>
      <w:pPr>
        <w:spacing w:after="0"/>
        <w:ind w:left="0"/>
        <w:jc w:val="both"/>
      </w:pPr>
      <w:r>
        <w:rPr>
          <w:rFonts w:ascii="Times New Roman"/>
          <w:b w:val="false"/>
          <w:i w:val="false"/>
          <w:color w:val="000000"/>
          <w:sz w:val="28"/>
        </w:rPr>
        <w:t>
      Форма</w:t>
      </w:r>
    </w:p>
    <w:bookmarkStart w:name="z145" w:id="101"/>
    <w:p>
      <w:pPr>
        <w:spacing w:after="0"/>
        <w:ind w:left="0"/>
        <w:jc w:val="left"/>
      </w:pPr>
      <w:r>
        <w:rPr>
          <w:rFonts w:ascii="Times New Roman"/>
          <w:b/>
          <w:i w:val="false"/>
          <w:color w:val="000000"/>
        </w:rPr>
        <w:t xml:space="preserve"> Индивидуальный план работы административного </w:t>
      </w:r>
      <w:r>
        <w:rPr>
          <w:rFonts w:ascii="Times New Roman"/>
          <w:b/>
          <w:i w:val="false"/>
          <w:color w:val="000000"/>
        </w:rPr>
        <w:t>государственного служащего корпуса "Б"</w:t>
      </w:r>
    </w:p>
    <w:bookmarkEnd w:id="101"/>
    <w:bookmarkStart w:name="z147" w:id="102"/>
    <w:p>
      <w:pPr>
        <w:spacing w:after="0"/>
        <w:ind w:left="0"/>
        <w:jc w:val="both"/>
      </w:pPr>
      <w:r>
        <w:rPr>
          <w:rFonts w:ascii="Times New Roman"/>
          <w:b w:val="false"/>
          <w:i w:val="false"/>
          <w:color w:val="000000"/>
          <w:sz w:val="28"/>
        </w:rPr>
        <w:t>
      год</w:t>
      </w:r>
    </w:p>
    <w:bookmarkEnd w:id="102"/>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(период, на который составляется индивидуальный план)</w:t>
      </w:r>
      <w:r>
        <w:br/>
      </w:r>
      <w:r>
        <w:rPr>
          <w:rFonts w:ascii="Times New Roman"/>
          <w:b w:val="false"/>
          <w:i w:val="false"/>
          <w:color w:val="000000"/>
          <w:sz w:val="28"/>
        </w:rPr>
        <w:t>
</w:t>
      </w:r>
    </w:p>
    <w:bookmarkStart w:name="z149" w:id="103"/>
    <w:p>
      <w:pPr>
        <w:spacing w:after="0"/>
        <w:ind w:left="0"/>
        <w:jc w:val="both"/>
      </w:pPr>
      <w:r>
        <w:rPr>
          <w:rFonts w:ascii="Times New Roman"/>
          <w:b w:val="false"/>
          <w:i w:val="false"/>
          <w:color w:val="000000"/>
          <w:sz w:val="28"/>
        </w:rPr>
        <w:t>
      Фамилия, имя, отчество (при его наличии) служащего: ____________________________________________________________________</w:t>
      </w:r>
      <w:r>
        <w:br/>
      </w:r>
      <w:r>
        <w:rPr>
          <w:rFonts w:ascii="Times New Roman"/>
          <w:b w:val="false"/>
          <w:i w:val="false"/>
          <w:color w:val="000000"/>
          <w:sz w:val="28"/>
        </w:rPr>
        <w:t>Должность служащего: 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Наименование структурного подразделения служащего: ____________________________________________________________________</w:t>
      </w:r>
      <w:r>
        <w:br/>
      </w:r>
      <w:r>
        <w:rPr>
          <w:rFonts w:ascii="Times New Roman"/>
          <w:b w:val="false"/>
          <w:i w:val="false"/>
          <w:color w:val="000000"/>
          <w:sz w:val="28"/>
        </w:rPr>
        <w:t>
</w:t>
      </w:r>
    </w:p>
    <w:bookmarkEnd w:id="1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20"/>
        <w:gridCol w:w="5382"/>
        <w:gridCol w:w="2498"/>
      </w:tblGrid>
      <w:tr>
        <w:trPr>
          <w:trHeight w:val="30" w:hRule="atLeast"/>
        </w:trPr>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 w:id="104"/>
          <w:p>
            <w:pPr>
              <w:spacing w:after="20"/>
              <w:ind w:left="20"/>
              <w:jc w:val="both"/>
            </w:pPr>
            <w:r>
              <w:rPr>
                <w:rFonts w:ascii="Times New Roman"/>
                <w:b w:val="false"/>
                <w:i w:val="false"/>
                <w:color w:val="000000"/>
                <w:sz w:val="20"/>
              </w:rPr>
              <w:t>
№</w:t>
            </w:r>
            <w:r>
              <w:br/>
            </w:r>
            <w:r>
              <w:rPr>
                <w:rFonts w:ascii="Times New Roman"/>
                <w:b w:val="false"/>
                <w:i w:val="false"/>
                <w:color w:val="000000"/>
                <w:sz w:val="20"/>
              </w:rPr>
              <w:t>
п/п</w:t>
            </w:r>
          </w:p>
          <w:bookmarkEnd w:id="104"/>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показатели *</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Ожидаемый результат</w:t>
            </w:r>
          </w:p>
        </w:tc>
      </w:tr>
      <w:tr>
        <w:trPr>
          <w:trHeight w:val="30" w:hRule="atLeast"/>
        </w:trPr>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 w:id="105"/>
          <w:p>
            <w:pPr>
              <w:spacing w:after="20"/>
              <w:ind w:left="20"/>
              <w:jc w:val="both"/>
            </w:pPr>
            <w:r>
              <w:rPr>
                <w:rFonts w:ascii="Times New Roman"/>
                <w:b w:val="false"/>
                <w:i w:val="false"/>
                <w:color w:val="000000"/>
                <w:sz w:val="20"/>
              </w:rPr>
              <w:t>
1.</w:t>
            </w:r>
          </w:p>
          <w:bookmarkEnd w:id="105"/>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Целевой показатель 1</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 w:id="106"/>
          <w:p>
            <w:pPr>
              <w:spacing w:after="20"/>
              <w:ind w:left="20"/>
              <w:jc w:val="both"/>
            </w:pPr>
            <w:r>
              <w:rPr>
                <w:rFonts w:ascii="Times New Roman"/>
                <w:b w:val="false"/>
                <w:i w:val="false"/>
                <w:color w:val="000000"/>
                <w:sz w:val="20"/>
              </w:rPr>
              <w:t>
2.</w:t>
            </w:r>
          </w:p>
          <w:bookmarkEnd w:id="106"/>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Целевой показатель 2</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 w:id="107"/>
          <w:p>
            <w:pPr>
              <w:spacing w:after="20"/>
              <w:ind w:left="20"/>
              <w:jc w:val="both"/>
            </w:pPr>
            <w:r>
              <w:rPr>
                <w:rFonts w:ascii="Times New Roman"/>
                <w:b w:val="false"/>
                <w:i w:val="false"/>
                <w:color w:val="000000"/>
                <w:sz w:val="20"/>
              </w:rPr>
              <w:t>
3.</w:t>
            </w:r>
          </w:p>
          <w:bookmarkEnd w:id="107"/>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Целевой показатель 3</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 w:id="108"/>
          <w:p>
            <w:pPr>
              <w:spacing w:after="20"/>
              <w:ind w:left="20"/>
              <w:jc w:val="both"/>
            </w:pPr>
            <w:r>
              <w:rPr>
                <w:rFonts w:ascii="Times New Roman"/>
                <w:b w:val="false"/>
                <w:i w:val="false"/>
                <w:color w:val="000000"/>
                <w:sz w:val="20"/>
              </w:rPr>
              <w:t>
4.</w:t>
            </w:r>
          </w:p>
          <w:bookmarkEnd w:id="108"/>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Примечание:</w:t>
      </w:r>
      <w:r>
        <w:br/>
      </w:r>
      <w:r>
        <w:rPr>
          <w:rFonts w:ascii="Times New Roman"/>
          <w:b w:val="false"/>
          <w:i w:val="false"/>
          <w:color w:val="000000"/>
          <w:sz w:val="28"/>
        </w:rPr>
        <w:t xml:space="preserve">
      </w:t>
      </w:r>
      <w:r>
        <w:rPr>
          <w:rFonts w:ascii="Times New Roman"/>
          <w:b w:val="false"/>
          <w:i w:val="false"/>
          <w:color w:val="000000"/>
          <w:sz w:val="28"/>
        </w:rPr>
        <w:t>* - Целевые показатели определяются с учетом их направленности на достижение стратегической цели (целей) государственного органа, а в случае ее (их) отсутствия, исходя из функциональных обязанностей служащего.</w:t>
      </w:r>
      <w:r>
        <w:br/>
      </w:r>
      <w:r>
        <w:rPr>
          <w:rFonts w:ascii="Times New Roman"/>
          <w:b w:val="false"/>
          <w:i w:val="false"/>
          <w:color w:val="000000"/>
          <w:sz w:val="28"/>
        </w:rPr>
        <w:t xml:space="preserve">
      </w:t>
      </w:r>
      <w:r>
        <w:rPr>
          <w:rFonts w:ascii="Times New Roman"/>
          <w:b w:val="false"/>
          <w:i w:val="false"/>
          <w:color w:val="000000"/>
          <w:sz w:val="28"/>
        </w:rPr>
        <w:t>Количество целевых показателей составляет не более четырех, из них не менее половины измеримых.</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5942"/>
        <w:gridCol w:w="6358"/>
      </w:tblGrid>
      <w:tr>
        <w:trPr>
          <w:trHeight w:val="30" w:hRule="atLeast"/>
        </w:trPr>
        <w:tc>
          <w:tcPr>
            <w:tcW w:w="5942" w:type="dxa"/>
            <w:tcBorders/>
            <w:tcMar>
              <w:top w:w="15" w:type="dxa"/>
              <w:left w:w="15" w:type="dxa"/>
              <w:bottom w:w="15" w:type="dxa"/>
              <w:right w:w="15" w:type="dxa"/>
            </w:tcMar>
            <w:vAlign w:val="center"/>
          </w:tcPr>
          <w:bookmarkStart w:name="z159" w:id="109"/>
          <w:p>
            <w:pPr>
              <w:spacing w:after="20"/>
              <w:ind w:left="20"/>
              <w:jc w:val="both"/>
            </w:pPr>
            <w:r>
              <w:rPr>
                <w:rFonts w:ascii="Times New Roman"/>
                <w:b w:val="false"/>
                <w:i w:val="false"/>
                <w:color w:val="000000"/>
                <w:sz w:val="20"/>
              </w:rPr>
              <w:t>
Служащий:</w:t>
            </w:r>
            <w:r>
              <w:br/>
            </w:r>
            <w:r>
              <w:rPr>
                <w:rFonts w:ascii="Times New Roman"/>
                <w:b w:val="false"/>
                <w:i w:val="false"/>
                <w:color w:val="000000"/>
                <w:sz w:val="20"/>
              </w:rPr>
              <w:t>
</w:t>
            </w:r>
            <w:r>
              <w:rPr>
                <w:rFonts w:ascii="Times New Roman"/>
                <w:b w:val="false"/>
                <w:i w:val="false"/>
                <w:color w:val="000000"/>
                <w:sz w:val="20"/>
              </w:rPr>
              <w:t>____________________________</w:t>
            </w:r>
            <w:r>
              <w:br/>
            </w:r>
            <w:r>
              <w:rPr>
                <w:rFonts w:ascii="Times New Roman"/>
                <w:b w:val="false"/>
                <w:i w:val="false"/>
                <w:color w:val="000000"/>
                <w:sz w:val="20"/>
              </w:rPr>
              <w:t>
</w:t>
            </w:r>
            <w:r>
              <w:rPr>
                <w:rFonts w:ascii="Times New Roman"/>
                <w:b w:val="false"/>
                <w:i w:val="false"/>
                <w:color w:val="000000"/>
                <w:sz w:val="20"/>
              </w:rPr>
              <w:t>(фамилия, инициалы)</w:t>
            </w:r>
            <w:r>
              <w:br/>
            </w:r>
            <w:r>
              <w:rPr>
                <w:rFonts w:ascii="Times New Roman"/>
                <w:b w:val="false"/>
                <w:i w:val="false"/>
                <w:color w:val="000000"/>
                <w:sz w:val="20"/>
              </w:rPr>
              <w:t>
</w:t>
            </w:r>
            <w:r>
              <w:rPr>
                <w:rFonts w:ascii="Times New Roman"/>
                <w:b w:val="false"/>
                <w:i w:val="false"/>
                <w:color w:val="000000"/>
                <w:sz w:val="20"/>
              </w:rPr>
              <w:t>дата _________________________</w:t>
            </w:r>
            <w:r>
              <w:br/>
            </w:r>
            <w:r>
              <w:rPr>
                <w:rFonts w:ascii="Times New Roman"/>
                <w:b w:val="false"/>
                <w:i w:val="false"/>
                <w:color w:val="000000"/>
                <w:sz w:val="20"/>
              </w:rPr>
              <w:t>
подпись ______________________</w:t>
            </w:r>
          </w:p>
          <w:bookmarkEnd w:id="109"/>
        </w:tc>
        <w:tc>
          <w:tcPr>
            <w:tcW w:w="6358" w:type="dxa"/>
            <w:tcBorders/>
            <w:tcMar>
              <w:top w:w="15" w:type="dxa"/>
              <w:left w:w="15" w:type="dxa"/>
              <w:bottom w:w="15" w:type="dxa"/>
              <w:right w:w="15" w:type="dxa"/>
            </w:tcMar>
            <w:vAlign w:val="center"/>
          </w:tcPr>
          <w:bookmarkStart w:name="z163" w:id="110"/>
          <w:p>
            <w:pPr>
              <w:spacing w:after="20"/>
              <w:ind w:left="20"/>
              <w:jc w:val="both"/>
            </w:pPr>
            <w:r>
              <w:rPr>
                <w:rFonts w:ascii="Times New Roman"/>
                <w:b w:val="false"/>
                <w:i w:val="false"/>
                <w:color w:val="000000"/>
                <w:sz w:val="20"/>
              </w:rPr>
              <w:t>
Непосредственный руководитель:</w:t>
            </w:r>
            <w:r>
              <w:br/>
            </w:r>
            <w:r>
              <w:rPr>
                <w:rFonts w:ascii="Times New Roman"/>
                <w:b w:val="false"/>
                <w:i w:val="false"/>
                <w:color w:val="000000"/>
                <w:sz w:val="20"/>
              </w:rPr>
              <w:t>
</w:t>
            </w:r>
            <w:r>
              <w:rPr>
                <w:rFonts w:ascii="Times New Roman"/>
                <w:b w:val="false"/>
                <w:i w:val="false"/>
                <w:color w:val="000000"/>
                <w:sz w:val="20"/>
              </w:rPr>
              <w:t>______________________________</w:t>
            </w:r>
            <w:r>
              <w:br/>
            </w:r>
            <w:r>
              <w:rPr>
                <w:rFonts w:ascii="Times New Roman"/>
                <w:b w:val="false"/>
                <w:i w:val="false"/>
                <w:color w:val="000000"/>
                <w:sz w:val="20"/>
              </w:rPr>
              <w:t>
</w:t>
            </w:r>
            <w:r>
              <w:rPr>
                <w:rFonts w:ascii="Times New Roman"/>
                <w:b w:val="false"/>
                <w:i w:val="false"/>
                <w:color w:val="000000"/>
                <w:sz w:val="20"/>
              </w:rPr>
              <w:t> (фамилия, инициалы)</w:t>
            </w:r>
            <w:r>
              <w:br/>
            </w:r>
            <w:r>
              <w:rPr>
                <w:rFonts w:ascii="Times New Roman"/>
                <w:b w:val="false"/>
                <w:i w:val="false"/>
                <w:color w:val="000000"/>
                <w:sz w:val="20"/>
              </w:rPr>
              <w:t>
</w:t>
            </w:r>
            <w:r>
              <w:rPr>
                <w:rFonts w:ascii="Times New Roman"/>
                <w:b w:val="false"/>
                <w:i w:val="false"/>
                <w:color w:val="000000"/>
                <w:sz w:val="20"/>
              </w:rPr>
              <w:t>дата _________________________</w:t>
            </w:r>
            <w:r>
              <w:br/>
            </w:r>
            <w:r>
              <w:rPr>
                <w:rFonts w:ascii="Times New Roman"/>
                <w:b w:val="false"/>
                <w:i w:val="false"/>
                <w:color w:val="000000"/>
                <w:sz w:val="20"/>
              </w:rPr>
              <w:t>
подпись ______________________</w:t>
            </w:r>
          </w:p>
          <w:bookmarkEnd w:id="110"/>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Методике оценки</w:t>
            </w:r>
            <w:r>
              <w:br/>
            </w:r>
            <w:r>
              <w:rPr>
                <w:rFonts w:ascii="Times New Roman"/>
                <w:b w:val="false"/>
                <w:i w:val="false"/>
                <w:color w:val="000000"/>
                <w:sz w:val="20"/>
              </w:rPr>
              <w:t>деятельности административных</w:t>
            </w:r>
            <w:r>
              <w:br/>
            </w:r>
            <w:r>
              <w:rPr>
                <w:rFonts w:ascii="Times New Roman"/>
                <w:b w:val="false"/>
                <w:i w:val="false"/>
                <w:color w:val="000000"/>
                <w:sz w:val="20"/>
              </w:rPr>
              <w:t>государственных служащих</w:t>
            </w:r>
            <w:r>
              <w:br/>
            </w:r>
            <w:r>
              <w:rPr>
                <w:rFonts w:ascii="Times New Roman"/>
                <w:b w:val="false"/>
                <w:i w:val="false"/>
                <w:color w:val="000000"/>
                <w:sz w:val="20"/>
              </w:rPr>
              <w:t>корпуса "Б" аппарата акима</w:t>
            </w:r>
            <w:r>
              <w:br/>
            </w:r>
            <w:r>
              <w:rPr>
                <w:rFonts w:ascii="Times New Roman"/>
                <w:b w:val="false"/>
                <w:i w:val="false"/>
                <w:color w:val="000000"/>
                <w:sz w:val="20"/>
              </w:rPr>
              <w:t>города Тараз и городских</w:t>
            </w:r>
            <w:r>
              <w:br/>
            </w:r>
            <w:r>
              <w:rPr>
                <w:rFonts w:ascii="Times New Roman"/>
                <w:b w:val="false"/>
                <w:i w:val="false"/>
                <w:color w:val="000000"/>
                <w:sz w:val="20"/>
              </w:rPr>
              <w:t>исполнительных органов,</w:t>
            </w:r>
            <w:r>
              <w:br/>
            </w:r>
            <w:r>
              <w:rPr>
                <w:rFonts w:ascii="Times New Roman"/>
                <w:b w:val="false"/>
                <w:i w:val="false"/>
                <w:color w:val="000000"/>
                <w:sz w:val="20"/>
              </w:rPr>
              <w:t>финансируемых</w:t>
            </w:r>
            <w:r>
              <w:br/>
            </w:r>
            <w:r>
              <w:rPr>
                <w:rFonts w:ascii="Times New Roman"/>
                <w:b w:val="false"/>
                <w:i w:val="false"/>
                <w:color w:val="000000"/>
                <w:sz w:val="20"/>
              </w:rPr>
              <w:t>из местного бюджета</w:t>
            </w:r>
          </w:p>
        </w:tc>
      </w:tr>
    </w:tbl>
    <w:p>
      <w:pPr>
        <w:spacing w:after="0"/>
        <w:ind w:left="0"/>
        <w:jc w:val="both"/>
      </w:pPr>
      <w:r>
        <w:rPr>
          <w:rFonts w:ascii="Times New Roman"/>
          <w:b w:val="false"/>
          <w:i w:val="false"/>
          <w:color w:val="000000"/>
          <w:sz w:val="28"/>
        </w:rPr>
        <w:t>
      Форма</w:t>
      </w:r>
    </w:p>
    <w:bookmarkStart w:name="z169" w:id="111"/>
    <w:p>
      <w:pPr>
        <w:spacing w:after="0"/>
        <w:ind w:left="0"/>
        <w:jc w:val="left"/>
      </w:pPr>
      <w:r>
        <w:rPr>
          <w:rFonts w:ascii="Times New Roman"/>
          <w:b/>
          <w:i w:val="false"/>
          <w:color w:val="000000"/>
        </w:rPr>
        <w:t xml:space="preserve">  Оценочный лист</w:t>
      </w:r>
    </w:p>
    <w:bookmarkEnd w:id="111"/>
    <w:bookmarkStart w:name="z170" w:id="112"/>
    <w:p>
      <w:pPr>
        <w:spacing w:after="0"/>
        <w:ind w:left="0"/>
        <w:jc w:val="both"/>
      </w:pPr>
      <w:r>
        <w:rPr>
          <w:rFonts w:ascii="Times New Roman"/>
          <w:b w:val="false"/>
          <w:i w:val="false"/>
          <w:color w:val="000000"/>
          <w:sz w:val="28"/>
        </w:rPr>
        <w:t>
      ___________________квартал ____ года</w:t>
      </w:r>
      <w:r>
        <w:br/>
      </w:r>
      <w:r>
        <w:rPr>
          <w:rFonts w:ascii="Times New Roman"/>
          <w:b w:val="false"/>
          <w:i w:val="false"/>
          <w:color w:val="000000"/>
          <w:sz w:val="28"/>
        </w:rPr>
        <w:t xml:space="preserve">
      </w:t>
      </w:r>
      <w:r>
        <w:rPr>
          <w:rFonts w:ascii="Times New Roman"/>
          <w:b w:val="false"/>
          <w:i w:val="false"/>
          <w:color w:val="000000"/>
          <w:sz w:val="28"/>
        </w:rPr>
        <w:t>(оцениваемый период)</w:t>
      </w:r>
      <w:r>
        <w:br/>
      </w:r>
      <w:r>
        <w:rPr>
          <w:rFonts w:ascii="Times New Roman"/>
          <w:b w:val="false"/>
          <w:i w:val="false"/>
          <w:color w:val="000000"/>
          <w:sz w:val="28"/>
        </w:rPr>
        <w:t>
</w:t>
      </w:r>
    </w:p>
    <w:bookmarkEnd w:id="112"/>
    <w:bookmarkStart w:name="z172" w:id="113"/>
    <w:p>
      <w:pPr>
        <w:spacing w:after="0"/>
        <w:ind w:left="0"/>
        <w:jc w:val="both"/>
      </w:pPr>
      <w:r>
        <w:rPr>
          <w:rFonts w:ascii="Times New Roman"/>
          <w:b w:val="false"/>
          <w:i w:val="false"/>
          <w:color w:val="000000"/>
          <w:sz w:val="28"/>
        </w:rPr>
        <w:t>
      Фамилия, имя, отчество (при его наличии) оцениваемого служащего: ___________________________________________________________________</w:t>
      </w:r>
      <w:r>
        <w:br/>
      </w:r>
      <w:r>
        <w:rPr>
          <w:rFonts w:ascii="Times New Roman"/>
          <w:b w:val="false"/>
          <w:i w:val="false"/>
          <w:color w:val="000000"/>
          <w:sz w:val="28"/>
        </w:rPr>
        <w:t>Должность оцениваемого служащего: __________________________________</w:t>
      </w:r>
      <w:r>
        <w:br/>
      </w:r>
      <w:r>
        <w:rPr>
          <w:rFonts w:ascii="Times New Roman"/>
          <w:b w:val="false"/>
          <w:i w:val="false"/>
          <w:color w:val="000000"/>
          <w:sz w:val="28"/>
        </w:rPr>
        <w:t xml:space="preserve">
      </w:t>
      </w:r>
      <w:r>
        <w:rPr>
          <w:rFonts w:ascii="Times New Roman"/>
          <w:b w:val="false"/>
          <w:i w:val="false"/>
          <w:color w:val="000000"/>
          <w:sz w:val="28"/>
        </w:rPr>
        <w:t>Наименование структурного подразделения оцениваемого служащего: ___________________________________________________________________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Оценка исполнения должностных обязанностей:</w:t>
      </w:r>
    </w:p>
    <w:bookmarkEnd w:id="1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8"/>
        <w:gridCol w:w="1537"/>
        <w:gridCol w:w="1334"/>
        <w:gridCol w:w="1335"/>
        <w:gridCol w:w="767"/>
        <w:gridCol w:w="1350"/>
        <w:gridCol w:w="2342"/>
        <w:gridCol w:w="2342"/>
        <w:gridCol w:w="281"/>
        <w:gridCol w:w="84"/>
      </w:tblGrid>
      <w:tr>
        <w:trPr>
          <w:trHeight w:val="30" w:hRule="atLeast"/>
        </w:trPr>
        <w:tc>
          <w:tcPr>
            <w:tcW w:w="9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 w:id="114"/>
          <w:p>
            <w:pPr>
              <w:spacing w:after="20"/>
              <w:ind w:left="20"/>
              <w:jc w:val="both"/>
            </w:pPr>
            <w:r>
              <w:rPr>
                <w:rFonts w:ascii="Times New Roman"/>
                <w:b w:val="false"/>
                <w:i w:val="false"/>
                <w:color w:val="000000"/>
                <w:sz w:val="20"/>
              </w:rPr>
              <w:t>
№ п/п</w:t>
            </w:r>
          </w:p>
          <w:bookmarkEnd w:id="114"/>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Самооценка служащего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непосредственного руководителя</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поощряемых показателях и видах деятельности</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фактах нарушения исполнительской дисциплины</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фактах нарушения трудовой дисциплины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поощряемых показателях и видах деятельности</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фактах нарушения исполнительской дисциплины</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фактах нарушения трудовой дисциплины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 w:id="115"/>
          <w:p>
            <w:pPr>
              <w:spacing w:after="20"/>
              <w:ind w:left="20"/>
              <w:jc w:val="both"/>
            </w:pPr>
            <w:r>
              <w:rPr>
                <w:rFonts w:ascii="Times New Roman"/>
                <w:b w:val="false"/>
                <w:i w:val="false"/>
                <w:color w:val="000000"/>
                <w:sz w:val="20"/>
              </w:rPr>
              <w:t>
1.</w:t>
            </w:r>
          </w:p>
          <w:bookmarkEnd w:id="115"/>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 w:id="116"/>
          <w:p>
            <w:pPr>
              <w:spacing w:after="20"/>
              <w:ind w:left="20"/>
              <w:jc w:val="both"/>
            </w:pPr>
            <w:r>
              <w:rPr>
                <w:rFonts w:ascii="Times New Roman"/>
                <w:b w:val="false"/>
                <w:i w:val="false"/>
                <w:color w:val="000000"/>
                <w:sz w:val="20"/>
              </w:rPr>
              <w:t>
2.</w:t>
            </w:r>
          </w:p>
          <w:bookmarkEnd w:id="116"/>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 w:id="117"/>
          <w:p>
            <w:pPr>
              <w:spacing w:after="20"/>
              <w:ind w:left="20"/>
              <w:jc w:val="both"/>
            </w:pPr>
            <w:r>
              <w:rPr>
                <w:rFonts w:ascii="Times New Roman"/>
                <w:b w:val="false"/>
                <w:i w:val="false"/>
                <w:color w:val="000000"/>
                <w:sz w:val="20"/>
              </w:rPr>
              <w:t>
3.</w:t>
            </w:r>
          </w:p>
          <w:bookmarkEnd w:id="117"/>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самооценки: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оценки: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 w:id="118"/>
          <w:p>
            <w:pPr>
              <w:spacing w:after="20"/>
              <w:ind w:left="20"/>
              <w:jc w:val="both"/>
            </w:pPr>
            <w:r>
              <w:rPr>
                <w:rFonts w:ascii="Times New Roman"/>
                <w:b w:val="false"/>
                <w:i w:val="false"/>
                <w:color w:val="000000"/>
                <w:sz w:val="20"/>
              </w:rPr>
              <w:t>
Служащий:</w:t>
            </w:r>
            <w:r>
              <w:br/>
            </w:r>
            <w:r>
              <w:rPr>
                <w:rFonts w:ascii="Times New Roman"/>
                <w:b w:val="false"/>
                <w:i w:val="false"/>
                <w:color w:val="000000"/>
                <w:sz w:val="20"/>
              </w:rPr>
              <w:t>
</w:t>
            </w:r>
            <w:r>
              <w:rPr>
                <w:rFonts w:ascii="Times New Roman"/>
                <w:b w:val="false"/>
                <w:i w:val="false"/>
                <w:color w:val="000000"/>
                <w:sz w:val="20"/>
              </w:rPr>
              <w:t>____________________________</w:t>
            </w:r>
            <w:r>
              <w:br/>
            </w:r>
            <w:r>
              <w:rPr>
                <w:rFonts w:ascii="Times New Roman"/>
                <w:b w:val="false"/>
                <w:i w:val="false"/>
                <w:color w:val="000000"/>
                <w:sz w:val="20"/>
              </w:rPr>
              <w:t>
</w:t>
            </w:r>
            <w:r>
              <w:rPr>
                <w:rFonts w:ascii="Times New Roman"/>
                <w:b w:val="false"/>
                <w:i w:val="false"/>
                <w:color w:val="000000"/>
                <w:sz w:val="20"/>
              </w:rPr>
              <w:t>(фамилия, инициалы)</w:t>
            </w:r>
            <w:r>
              <w:br/>
            </w:r>
            <w:r>
              <w:rPr>
                <w:rFonts w:ascii="Times New Roman"/>
                <w:b w:val="false"/>
                <w:i w:val="false"/>
                <w:color w:val="000000"/>
                <w:sz w:val="20"/>
              </w:rPr>
              <w:t>
</w:t>
            </w:r>
            <w:r>
              <w:rPr>
                <w:rFonts w:ascii="Times New Roman"/>
                <w:b w:val="false"/>
                <w:i w:val="false"/>
                <w:color w:val="000000"/>
                <w:sz w:val="20"/>
              </w:rPr>
              <w:t>дата _________________________</w:t>
            </w:r>
            <w:r>
              <w:br/>
            </w:r>
            <w:r>
              <w:rPr>
                <w:rFonts w:ascii="Times New Roman"/>
                <w:b w:val="false"/>
                <w:i w:val="false"/>
                <w:color w:val="000000"/>
                <w:sz w:val="20"/>
              </w:rPr>
              <w:t>
подпись ______________________</w:t>
            </w:r>
          </w:p>
          <w:bookmarkEnd w:id="118"/>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 w:id="119"/>
          <w:p>
            <w:pPr>
              <w:spacing w:after="20"/>
              <w:ind w:left="20"/>
              <w:jc w:val="both"/>
            </w:pPr>
            <w:r>
              <w:rPr>
                <w:rFonts w:ascii="Times New Roman"/>
                <w:b w:val="false"/>
                <w:i w:val="false"/>
                <w:color w:val="000000"/>
                <w:sz w:val="20"/>
              </w:rPr>
              <w:t>
Непосредственный руководитель:</w:t>
            </w:r>
            <w:r>
              <w:br/>
            </w:r>
            <w:r>
              <w:rPr>
                <w:rFonts w:ascii="Times New Roman"/>
                <w:b w:val="false"/>
                <w:i w:val="false"/>
                <w:color w:val="000000"/>
                <w:sz w:val="20"/>
              </w:rPr>
              <w:t>
</w:t>
            </w:r>
            <w:r>
              <w:rPr>
                <w:rFonts w:ascii="Times New Roman"/>
                <w:b w:val="false"/>
                <w:i w:val="false"/>
                <w:color w:val="000000"/>
                <w:sz w:val="20"/>
              </w:rPr>
              <w:t>______________________________</w:t>
            </w:r>
            <w:r>
              <w:br/>
            </w:r>
            <w:r>
              <w:rPr>
                <w:rFonts w:ascii="Times New Roman"/>
                <w:b w:val="false"/>
                <w:i w:val="false"/>
                <w:color w:val="000000"/>
                <w:sz w:val="20"/>
              </w:rPr>
              <w:t>
</w:t>
            </w:r>
            <w:r>
              <w:rPr>
                <w:rFonts w:ascii="Times New Roman"/>
                <w:b w:val="false"/>
                <w:i w:val="false"/>
                <w:color w:val="000000"/>
                <w:sz w:val="20"/>
              </w:rPr>
              <w:t> (фамилия, инициалы)</w:t>
            </w:r>
            <w:r>
              <w:br/>
            </w:r>
            <w:r>
              <w:rPr>
                <w:rFonts w:ascii="Times New Roman"/>
                <w:b w:val="false"/>
                <w:i w:val="false"/>
                <w:color w:val="000000"/>
                <w:sz w:val="20"/>
              </w:rPr>
              <w:t>
</w:t>
            </w:r>
            <w:r>
              <w:rPr>
                <w:rFonts w:ascii="Times New Roman"/>
                <w:b w:val="false"/>
                <w:i w:val="false"/>
                <w:color w:val="000000"/>
                <w:sz w:val="20"/>
              </w:rPr>
              <w:t>дата _________________________</w:t>
            </w:r>
            <w:r>
              <w:br/>
            </w:r>
            <w:r>
              <w:rPr>
                <w:rFonts w:ascii="Times New Roman"/>
                <w:b w:val="false"/>
                <w:i w:val="false"/>
                <w:color w:val="000000"/>
                <w:sz w:val="20"/>
              </w:rPr>
              <w:t>
подпись ______________________</w:t>
            </w:r>
          </w:p>
          <w:bookmarkEnd w:id="119"/>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Методике оценки</w:t>
            </w:r>
            <w:r>
              <w:br/>
            </w:r>
            <w:r>
              <w:rPr>
                <w:rFonts w:ascii="Times New Roman"/>
                <w:b w:val="false"/>
                <w:i w:val="false"/>
                <w:color w:val="000000"/>
                <w:sz w:val="20"/>
              </w:rPr>
              <w:t>деятельности административных</w:t>
            </w:r>
            <w:r>
              <w:br/>
            </w:r>
            <w:r>
              <w:rPr>
                <w:rFonts w:ascii="Times New Roman"/>
                <w:b w:val="false"/>
                <w:i w:val="false"/>
                <w:color w:val="000000"/>
                <w:sz w:val="20"/>
              </w:rPr>
              <w:t>государственных служащих</w:t>
            </w:r>
            <w:r>
              <w:br/>
            </w:r>
            <w:r>
              <w:rPr>
                <w:rFonts w:ascii="Times New Roman"/>
                <w:b w:val="false"/>
                <w:i w:val="false"/>
                <w:color w:val="000000"/>
                <w:sz w:val="20"/>
              </w:rPr>
              <w:t>корпуса "Б" аппарата акима</w:t>
            </w:r>
            <w:r>
              <w:br/>
            </w:r>
            <w:r>
              <w:rPr>
                <w:rFonts w:ascii="Times New Roman"/>
                <w:b w:val="false"/>
                <w:i w:val="false"/>
                <w:color w:val="000000"/>
                <w:sz w:val="20"/>
              </w:rPr>
              <w:t>города Тараз и городских</w:t>
            </w:r>
            <w:r>
              <w:br/>
            </w:r>
            <w:r>
              <w:rPr>
                <w:rFonts w:ascii="Times New Roman"/>
                <w:b w:val="false"/>
                <w:i w:val="false"/>
                <w:color w:val="000000"/>
                <w:sz w:val="20"/>
              </w:rPr>
              <w:t>исполнительных органов,</w:t>
            </w:r>
            <w:r>
              <w:br/>
            </w:r>
            <w:r>
              <w:rPr>
                <w:rFonts w:ascii="Times New Roman"/>
                <w:b w:val="false"/>
                <w:i w:val="false"/>
                <w:color w:val="000000"/>
                <w:sz w:val="20"/>
              </w:rPr>
              <w:t>финансируемых</w:t>
            </w:r>
            <w:r>
              <w:br/>
            </w:r>
            <w:r>
              <w:rPr>
                <w:rFonts w:ascii="Times New Roman"/>
                <w:b w:val="false"/>
                <w:i w:val="false"/>
                <w:color w:val="000000"/>
                <w:sz w:val="20"/>
              </w:rPr>
              <w:t>из местного бюджета</w:t>
            </w:r>
          </w:p>
        </w:tc>
      </w:tr>
    </w:tbl>
    <w:p>
      <w:pPr>
        <w:spacing w:after="0"/>
        <w:ind w:left="0"/>
        <w:jc w:val="both"/>
      </w:pPr>
      <w:r>
        <w:rPr>
          <w:rFonts w:ascii="Times New Roman"/>
          <w:b w:val="false"/>
          <w:i w:val="false"/>
          <w:color w:val="000000"/>
          <w:sz w:val="28"/>
        </w:rPr>
        <w:t>
      Форма</w:t>
      </w:r>
    </w:p>
    <w:bookmarkStart w:name="z191" w:id="120"/>
    <w:p>
      <w:pPr>
        <w:spacing w:after="0"/>
        <w:ind w:left="0"/>
        <w:jc w:val="left"/>
      </w:pPr>
      <w:r>
        <w:rPr>
          <w:rFonts w:ascii="Times New Roman"/>
          <w:b/>
          <w:i w:val="false"/>
          <w:color w:val="000000"/>
        </w:rPr>
        <w:t xml:space="preserve"> Оценочный лист </w:t>
      </w:r>
    </w:p>
    <w:bookmarkEnd w:id="120"/>
    <w:bookmarkStart w:name="z192" w:id="121"/>
    <w:p>
      <w:pPr>
        <w:spacing w:after="0"/>
        <w:ind w:left="0"/>
        <w:jc w:val="both"/>
      </w:pPr>
      <w:r>
        <w:rPr>
          <w:rFonts w:ascii="Times New Roman"/>
          <w:b w:val="false"/>
          <w:i w:val="false"/>
          <w:color w:val="000000"/>
          <w:sz w:val="28"/>
        </w:rPr>
        <w:t>
      _____________________год</w:t>
      </w:r>
      <w:r>
        <w:br/>
      </w:r>
      <w:r>
        <w:rPr>
          <w:rFonts w:ascii="Times New Roman"/>
          <w:b w:val="false"/>
          <w:i w:val="false"/>
          <w:color w:val="000000"/>
          <w:sz w:val="28"/>
        </w:rPr>
        <w:t xml:space="preserve">
      </w:t>
      </w:r>
      <w:r>
        <w:rPr>
          <w:rFonts w:ascii="Times New Roman"/>
          <w:b w:val="false"/>
          <w:i w:val="false"/>
          <w:color w:val="000000"/>
          <w:sz w:val="28"/>
        </w:rPr>
        <w:t>(оцениваемый год)</w:t>
      </w:r>
      <w:r>
        <w:br/>
      </w:r>
      <w:r>
        <w:rPr>
          <w:rFonts w:ascii="Times New Roman"/>
          <w:b w:val="false"/>
          <w:i w:val="false"/>
          <w:color w:val="000000"/>
          <w:sz w:val="28"/>
        </w:rPr>
        <w:t xml:space="preserve">
      </w:t>
      </w:r>
      <w:r>
        <w:rPr>
          <w:rFonts w:ascii="Times New Roman"/>
          <w:b w:val="false"/>
          <w:i w:val="false"/>
          <w:color w:val="000000"/>
          <w:sz w:val="28"/>
        </w:rPr>
        <w:t>Фамилия, имя, отчество (при его наличии) оцениваемого служащего: ___________________________________________________________________</w:t>
      </w:r>
      <w:r>
        <w:br/>
      </w:r>
      <w:r>
        <w:rPr>
          <w:rFonts w:ascii="Times New Roman"/>
          <w:b w:val="false"/>
          <w:i w:val="false"/>
          <w:color w:val="000000"/>
          <w:sz w:val="28"/>
        </w:rPr>
        <w:t>Должность оцениваемого служащего: __________________________________</w:t>
      </w:r>
      <w:r>
        <w:br/>
      </w:r>
      <w:r>
        <w:rPr>
          <w:rFonts w:ascii="Times New Roman"/>
          <w:b w:val="false"/>
          <w:i w:val="false"/>
          <w:color w:val="000000"/>
          <w:sz w:val="28"/>
        </w:rPr>
        <w:t xml:space="preserve">
      </w:t>
      </w:r>
      <w:r>
        <w:rPr>
          <w:rFonts w:ascii="Times New Roman"/>
          <w:b w:val="false"/>
          <w:i w:val="false"/>
          <w:color w:val="000000"/>
          <w:sz w:val="28"/>
        </w:rPr>
        <w:t>Наименование структурного подразделения оцениваемого служащего: ___________________________________________________________________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Оценка выполнения индивидуального плана:</w:t>
      </w:r>
    </w:p>
    <w:bookmarkEnd w:id="1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6"/>
        <w:gridCol w:w="1893"/>
        <w:gridCol w:w="2468"/>
        <w:gridCol w:w="514"/>
        <w:gridCol w:w="1636"/>
        <w:gridCol w:w="3260"/>
        <w:gridCol w:w="1449"/>
        <w:gridCol w:w="14"/>
      </w:tblGrid>
      <w:tr>
        <w:trPr>
          <w:trHeight w:val="30" w:hRule="atLeast"/>
        </w:trPr>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 w:id="122"/>
          <w:p>
            <w:pPr>
              <w:spacing w:after="20"/>
              <w:ind w:left="20"/>
              <w:jc w:val="both"/>
            </w:pPr>
            <w:r>
              <w:rPr>
                <w:rFonts w:ascii="Times New Roman"/>
                <w:b w:val="false"/>
                <w:i w:val="false"/>
                <w:color w:val="000000"/>
                <w:sz w:val="20"/>
              </w:rPr>
              <w:t>
№ п/п</w:t>
            </w:r>
          </w:p>
          <w:bookmarkEnd w:id="122"/>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целевого показателя</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самооценки служащего</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оценки руководителя</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 w:id="123"/>
          <w:p>
            <w:pPr>
              <w:spacing w:after="20"/>
              <w:ind w:left="20"/>
              <w:jc w:val="both"/>
            </w:pPr>
            <w:r>
              <w:rPr>
                <w:rFonts w:ascii="Times New Roman"/>
                <w:b w:val="false"/>
                <w:i w:val="false"/>
                <w:color w:val="000000"/>
                <w:sz w:val="20"/>
              </w:rPr>
              <w:t>
1</w:t>
            </w:r>
          </w:p>
          <w:bookmarkEnd w:id="123"/>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целевого показателя 1</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 2 до 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 w:id="124"/>
          <w:p>
            <w:pPr>
              <w:spacing w:after="20"/>
              <w:ind w:left="20"/>
              <w:jc w:val="both"/>
            </w:pPr>
            <w:r>
              <w:rPr>
                <w:rFonts w:ascii="Times New Roman"/>
                <w:b w:val="false"/>
                <w:i w:val="false"/>
                <w:color w:val="000000"/>
                <w:sz w:val="20"/>
              </w:rPr>
              <w:t>
2</w:t>
            </w:r>
          </w:p>
          <w:bookmarkEnd w:id="124"/>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целевого показателя 2</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2 до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 w:id="125"/>
          <w:p>
            <w:pPr>
              <w:spacing w:after="20"/>
              <w:ind w:left="20"/>
              <w:jc w:val="both"/>
            </w:pPr>
            <w:r>
              <w:rPr>
                <w:rFonts w:ascii="Times New Roman"/>
                <w:b w:val="false"/>
                <w:i w:val="false"/>
                <w:color w:val="000000"/>
                <w:sz w:val="20"/>
              </w:rPr>
              <w:t>
3</w:t>
            </w:r>
          </w:p>
          <w:bookmarkEnd w:id="125"/>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целевого показателя 3</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2 до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 w:id="126"/>
          <w:p>
            <w:pPr>
              <w:spacing w:after="20"/>
              <w:ind w:left="20"/>
              <w:jc w:val="both"/>
            </w:pPr>
            <w:r>
              <w:rPr>
                <w:rFonts w:ascii="Times New Roman"/>
                <w:b w:val="false"/>
                <w:i w:val="false"/>
                <w:color w:val="000000"/>
                <w:sz w:val="20"/>
              </w:rPr>
              <w:t>
4</w:t>
            </w:r>
          </w:p>
          <w:bookmarkEnd w:id="126"/>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 w:id="127"/>
          <w:p>
            <w:pPr>
              <w:spacing w:after="20"/>
              <w:ind w:left="20"/>
              <w:jc w:val="both"/>
            </w:pPr>
            <w:r>
              <w:rPr>
                <w:rFonts w:ascii="Times New Roman"/>
                <w:b w:val="false"/>
                <w:i w:val="false"/>
                <w:color w:val="000000"/>
                <w:sz w:val="20"/>
              </w:rPr>
              <w:t>
Служащий:</w:t>
            </w:r>
            <w:r>
              <w:br/>
            </w:r>
            <w:r>
              <w:rPr>
                <w:rFonts w:ascii="Times New Roman"/>
                <w:b w:val="false"/>
                <w:i w:val="false"/>
                <w:color w:val="000000"/>
                <w:sz w:val="20"/>
              </w:rPr>
              <w:t>
</w:t>
            </w:r>
            <w:r>
              <w:rPr>
                <w:rFonts w:ascii="Times New Roman"/>
                <w:b w:val="false"/>
                <w:i w:val="false"/>
                <w:color w:val="000000"/>
                <w:sz w:val="20"/>
              </w:rPr>
              <w:t>____________________________</w:t>
            </w:r>
            <w:r>
              <w:br/>
            </w:r>
            <w:r>
              <w:rPr>
                <w:rFonts w:ascii="Times New Roman"/>
                <w:b w:val="false"/>
                <w:i w:val="false"/>
                <w:color w:val="000000"/>
                <w:sz w:val="20"/>
              </w:rPr>
              <w:t>
</w:t>
            </w:r>
            <w:r>
              <w:rPr>
                <w:rFonts w:ascii="Times New Roman"/>
                <w:b w:val="false"/>
                <w:i w:val="false"/>
                <w:color w:val="000000"/>
                <w:sz w:val="20"/>
              </w:rPr>
              <w:t>(фамилия, инициалы)</w:t>
            </w:r>
            <w:r>
              <w:br/>
            </w:r>
            <w:r>
              <w:rPr>
                <w:rFonts w:ascii="Times New Roman"/>
                <w:b w:val="false"/>
                <w:i w:val="false"/>
                <w:color w:val="000000"/>
                <w:sz w:val="20"/>
              </w:rPr>
              <w:t>
</w:t>
            </w:r>
            <w:r>
              <w:rPr>
                <w:rFonts w:ascii="Times New Roman"/>
                <w:b w:val="false"/>
                <w:i w:val="false"/>
                <w:color w:val="000000"/>
                <w:sz w:val="20"/>
              </w:rPr>
              <w:t>дата _________________________</w:t>
            </w:r>
            <w:r>
              <w:br/>
            </w:r>
            <w:r>
              <w:rPr>
                <w:rFonts w:ascii="Times New Roman"/>
                <w:b w:val="false"/>
                <w:i w:val="false"/>
                <w:color w:val="000000"/>
                <w:sz w:val="20"/>
              </w:rPr>
              <w:t>
подпись ______________________</w:t>
            </w:r>
          </w:p>
          <w:bookmarkEnd w:id="127"/>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 w:id="128"/>
          <w:p>
            <w:pPr>
              <w:spacing w:after="20"/>
              <w:ind w:left="20"/>
              <w:jc w:val="both"/>
            </w:pPr>
            <w:r>
              <w:rPr>
                <w:rFonts w:ascii="Times New Roman"/>
                <w:b w:val="false"/>
                <w:i w:val="false"/>
                <w:color w:val="000000"/>
                <w:sz w:val="20"/>
              </w:rPr>
              <w:t>
Непосредственный руководитель:</w:t>
            </w:r>
            <w:r>
              <w:br/>
            </w:r>
            <w:r>
              <w:rPr>
                <w:rFonts w:ascii="Times New Roman"/>
                <w:b w:val="false"/>
                <w:i w:val="false"/>
                <w:color w:val="000000"/>
                <w:sz w:val="20"/>
              </w:rPr>
              <w:t>
</w:t>
            </w:r>
            <w:r>
              <w:rPr>
                <w:rFonts w:ascii="Times New Roman"/>
                <w:b w:val="false"/>
                <w:i w:val="false"/>
                <w:color w:val="000000"/>
                <w:sz w:val="20"/>
              </w:rPr>
              <w:t>______________________________</w:t>
            </w:r>
            <w:r>
              <w:br/>
            </w:r>
            <w:r>
              <w:rPr>
                <w:rFonts w:ascii="Times New Roman"/>
                <w:b w:val="false"/>
                <w:i w:val="false"/>
                <w:color w:val="000000"/>
                <w:sz w:val="20"/>
              </w:rPr>
              <w:t>
</w:t>
            </w:r>
            <w:r>
              <w:rPr>
                <w:rFonts w:ascii="Times New Roman"/>
                <w:b w:val="false"/>
                <w:i w:val="false"/>
                <w:color w:val="000000"/>
                <w:sz w:val="20"/>
              </w:rPr>
              <w:t> (фамилия, инициалы)</w:t>
            </w:r>
            <w:r>
              <w:br/>
            </w:r>
            <w:r>
              <w:rPr>
                <w:rFonts w:ascii="Times New Roman"/>
                <w:b w:val="false"/>
                <w:i w:val="false"/>
                <w:color w:val="000000"/>
                <w:sz w:val="20"/>
              </w:rPr>
              <w:t>
</w:t>
            </w:r>
            <w:r>
              <w:rPr>
                <w:rFonts w:ascii="Times New Roman"/>
                <w:b w:val="false"/>
                <w:i w:val="false"/>
                <w:color w:val="000000"/>
                <w:sz w:val="20"/>
              </w:rPr>
              <w:t>дата _________________________</w:t>
            </w:r>
            <w:r>
              <w:br/>
            </w:r>
            <w:r>
              <w:rPr>
                <w:rFonts w:ascii="Times New Roman"/>
                <w:b w:val="false"/>
                <w:i w:val="false"/>
                <w:color w:val="000000"/>
                <w:sz w:val="20"/>
              </w:rPr>
              <w:t>
подпись ______________________</w:t>
            </w:r>
          </w:p>
          <w:bookmarkEnd w:id="128"/>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Методике оценки</w:t>
            </w:r>
            <w:r>
              <w:br/>
            </w:r>
            <w:r>
              <w:rPr>
                <w:rFonts w:ascii="Times New Roman"/>
                <w:b w:val="false"/>
                <w:i w:val="false"/>
                <w:color w:val="000000"/>
                <w:sz w:val="20"/>
              </w:rPr>
              <w:t>деятельности административных</w:t>
            </w:r>
            <w:r>
              <w:br/>
            </w:r>
            <w:r>
              <w:rPr>
                <w:rFonts w:ascii="Times New Roman"/>
                <w:b w:val="false"/>
                <w:i w:val="false"/>
                <w:color w:val="000000"/>
                <w:sz w:val="20"/>
              </w:rPr>
              <w:t>государственных служащих</w:t>
            </w:r>
            <w:r>
              <w:br/>
            </w:r>
            <w:r>
              <w:rPr>
                <w:rFonts w:ascii="Times New Roman"/>
                <w:b w:val="false"/>
                <w:i w:val="false"/>
                <w:color w:val="000000"/>
                <w:sz w:val="20"/>
              </w:rPr>
              <w:t>корпуса "Б" аппарата акима</w:t>
            </w:r>
            <w:r>
              <w:br/>
            </w:r>
            <w:r>
              <w:rPr>
                <w:rFonts w:ascii="Times New Roman"/>
                <w:b w:val="false"/>
                <w:i w:val="false"/>
                <w:color w:val="000000"/>
                <w:sz w:val="20"/>
              </w:rPr>
              <w:t>города Тараз и городских</w:t>
            </w:r>
            <w:r>
              <w:br/>
            </w:r>
            <w:r>
              <w:rPr>
                <w:rFonts w:ascii="Times New Roman"/>
                <w:b w:val="false"/>
                <w:i w:val="false"/>
                <w:color w:val="000000"/>
                <w:sz w:val="20"/>
              </w:rPr>
              <w:t>исполнительных органов,</w:t>
            </w:r>
            <w:r>
              <w:br/>
            </w:r>
            <w:r>
              <w:rPr>
                <w:rFonts w:ascii="Times New Roman"/>
                <w:b w:val="false"/>
                <w:i w:val="false"/>
                <w:color w:val="000000"/>
                <w:sz w:val="20"/>
              </w:rPr>
              <w:t>финансируемых из</w:t>
            </w:r>
            <w:r>
              <w:br/>
            </w:r>
            <w:r>
              <w:rPr>
                <w:rFonts w:ascii="Times New Roman"/>
                <w:b w:val="false"/>
                <w:i w:val="false"/>
                <w:color w:val="000000"/>
                <w:sz w:val="20"/>
              </w:rPr>
              <w:t>местного бюджета</w:t>
            </w:r>
          </w:p>
        </w:tc>
      </w:tr>
    </w:tbl>
    <w:p>
      <w:pPr>
        <w:spacing w:after="0"/>
        <w:ind w:left="0"/>
        <w:jc w:val="both"/>
      </w:pPr>
      <w:r>
        <w:rPr>
          <w:rFonts w:ascii="Times New Roman"/>
          <w:b w:val="false"/>
          <w:i w:val="false"/>
          <w:color w:val="000000"/>
          <w:sz w:val="28"/>
        </w:rPr>
        <w:t>
      Форма</w:t>
      </w:r>
    </w:p>
    <w:bookmarkStart w:name="z214" w:id="129"/>
    <w:p>
      <w:pPr>
        <w:spacing w:after="0"/>
        <w:ind w:left="0"/>
        <w:jc w:val="left"/>
      </w:pPr>
      <w:r>
        <w:rPr>
          <w:rFonts w:ascii="Times New Roman"/>
          <w:b/>
          <w:i w:val="false"/>
          <w:color w:val="000000"/>
        </w:rPr>
        <w:t xml:space="preserve"> Протокол заседания Комиссии по оценке</w:t>
      </w:r>
    </w:p>
    <w:bookmarkEnd w:id="129"/>
    <w:p>
      <w:pPr>
        <w:spacing w:after="0"/>
        <w:ind w:left="0"/>
        <w:jc w:val="both"/>
      </w:pPr>
      <w:r>
        <w:rPr>
          <w:rFonts w:ascii="Times New Roman"/>
          <w:b w:val="false"/>
          <w:i w:val="false"/>
          <w:color w:val="000000"/>
          <w:sz w:val="28"/>
        </w:rPr>
        <w:t>
      ______________________________________________________</w:t>
      </w:r>
      <w:r>
        <w:br/>
      </w:r>
      <w:r>
        <w:rPr>
          <w:rFonts w:ascii="Times New Roman"/>
          <w:b w:val="false"/>
          <w:i w:val="false"/>
          <w:color w:val="000000"/>
          <w:sz w:val="28"/>
        </w:rPr>
        <w:t>(наименование государственного органа)</w:t>
      </w:r>
    </w:p>
    <w:bookmarkStart w:name="z215" w:id="130"/>
    <w:p>
      <w:pPr>
        <w:spacing w:after="0"/>
        <w:ind w:left="0"/>
        <w:jc w:val="both"/>
      </w:pPr>
      <w:r>
        <w:rPr>
          <w:rFonts w:ascii="Times New Roman"/>
          <w:b w:val="false"/>
          <w:i w:val="false"/>
          <w:color w:val="000000"/>
          <w:sz w:val="28"/>
        </w:rPr>
        <w:t>
      _________________________________________________________</w:t>
      </w:r>
    </w:p>
    <w:bookmarkEnd w:id="130"/>
    <w:bookmarkStart w:name="z216" w:id="131"/>
    <w:p>
      <w:pPr>
        <w:spacing w:after="0"/>
        <w:ind w:left="0"/>
        <w:jc w:val="both"/>
      </w:pPr>
      <w:r>
        <w:rPr>
          <w:rFonts w:ascii="Times New Roman"/>
          <w:b w:val="false"/>
          <w:i w:val="false"/>
          <w:color w:val="000000"/>
          <w:sz w:val="28"/>
        </w:rPr>
        <w:t>
      (вид оценки: квартальная/ годовая и оцениваемый период (квартал и (или) год)</w:t>
      </w:r>
    </w:p>
    <w:bookmarkEnd w:id="131"/>
    <w:bookmarkStart w:name="z217" w:id="132"/>
    <w:p>
      <w:pPr>
        <w:spacing w:after="0"/>
        <w:ind w:left="0"/>
        <w:jc w:val="both"/>
      </w:pPr>
      <w:r>
        <w:rPr>
          <w:rFonts w:ascii="Times New Roman"/>
          <w:b w:val="false"/>
          <w:i w:val="false"/>
          <w:color w:val="000000"/>
          <w:sz w:val="28"/>
        </w:rPr>
        <w:t>
      Результаты оценки</w:t>
      </w:r>
    </w:p>
    <w:bookmarkEnd w:id="1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48"/>
        <w:gridCol w:w="4394"/>
        <w:gridCol w:w="1648"/>
        <w:gridCol w:w="3678"/>
        <w:gridCol w:w="932"/>
      </w:tblGrid>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 w:id="133"/>
          <w:p>
            <w:pPr>
              <w:spacing w:after="20"/>
              <w:ind w:left="20"/>
              <w:jc w:val="both"/>
            </w:pPr>
            <w:r>
              <w:rPr>
                <w:rFonts w:ascii="Times New Roman"/>
                <w:b w:val="false"/>
                <w:i w:val="false"/>
                <w:color w:val="000000"/>
                <w:sz w:val="20"/>
              </w:rPr>
              <w:t>
№</w:t>
            </w:r>
            <w:r>
              <w:br/>
            </w:r>
            <w:r>
              <w:rPr>
                <w:rFonts w:ascii="Times New Roman"/>
                <w:b w:val="false"/>
                <w:i w:val="false"/>
                <w:color w:val="000000"/>
                <w:sz w:val="20"/>
              </w:rPr>
              <w:t>п/п</w:t>
            </w:r>
          </w:p>
          <w:bookmarkEnd w:id="133"/>
        </w:tc>
        <w:tc>
          <w:tcPr>
            <w:tcW w:w="4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служащих</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результатах оценки</w:t>
            </w:r>
          </w:p>
        </w:tc>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 Комиссией результатов оценки (в случае наличия)</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Рекомендации Комиссии</w:t>
            </w: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 w:id="134"/>
          <w:p>
            <w:pPr>
              <w:spacing w:after="20"/>
              <w:ind w:left="20"/>
              <w:jc w:val="both"/>
            </w:pPr>
            <w:r>
              <w:rPr>
                <w:rFonts w:ascii="Times New Roman"/>
                <w:b w:val="false"/>
                <w:i w:val="false"/>
                <w:color w:val="000000"/>
                <w:sz w:val="20"/>
              </w:rPr>
              <w:t>
1.</w:t>
            </w:r>
          </w:p>
          <w:bookmarkEnd w:id="134"/>
        </w:tc>
        <w:tc>
          <w:tcPr>
            <w:tcW w:w="4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 w:id="135"/>
          <w:p>
            <w:pPr>
              <w:spacing w:after="20"/>
              <w:ind w:left="20"/>
              <w:jc w:val="both"/>
            </w:pPr>
            <w:r>
              <w:rPr>
                <w:rFonts w:ascii="Times New Roman"/>
                <w:b w:val="false"/>
                <w:i w:val="false"/>
                <w:color w:val="000000"/>
                <w:sz w:val="20"/>
              </w:rPr>
              <w:t>
2.</w:t>
            </w:r>
          </w:p>
          <w:bookmarkEnd w:id="135"/>
        </w:tc>
        <w:tc>
          <w:tcPr>
            <w:tcW w:w="4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 w:id="136"/>
          <w:p>
            <w:pPr>
              <w:spacing w:after="20"/>
              <w:ind w:left="20"/>
              <w:jc w:val="both"/>
            </w:pPr>
            <w:r>
              <w:rPr>
                <w:rFonts w:ascii="Times New Roman"/>
                <w:b w:val="false"/>
                <w:i w:val="false"/>
                <w:color w:val="000000"/>
                <w:sz w:val="20"/>
              </w:rPr>
              <w:t>
...</w:t>
            </w:r>
          </w:p>
          <w:bookmarkEnd w:id="136"/>
        </w:tc>
        <w:tc>
          <w:tcPr>
            <w:tcW w:w="4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23" w:id="137"/>
    <w:p>
      <w:pPr>
        <w:spacing w:after="0"/>
        <w:ind w:left="0"/>
        <w:jc w:val="both"/>
      </w:pPr>
      <w:r>
        <w:rPr>
          <w:rFonts w:ascii="Times New Roman"/>
          <w:b w:val="false"/>
          <w:i w:val="false"/>
          <w:color w:val="000000"/>
          <w:sz w:val="28"/>
        </w:rPr>
        <w:t>
      Заключение Комиссии:</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____________________________________________________________________</w:t>
      </w:r>
    </w:p>
    <w:bookmarkEnd w:id="137"/>
    <w:bookmarkStart w:name="z224" w:id="138"/>
    <w:p>
      <w:pPr>
        <w:spacing w:after="0"/>
        <w:ind w:left="0"/>
        <w:jc w:val="both"/>
      </w:pPr>
      <w:r>
        <w:rPr>
          <w:rFonts w:ascii="Times New Roman"/>
          <w:b w:val="false"/>
          <w:i w:val="false"/>
          <w:color w:val="000000"/>
          <w:sz w:val="28"/>
        </w:rPr>
        <w:t>
      Проверено:</w:t>
      </w:r>
    </w:p>
    <w:bookmarkEnd w:id="138"/>
    <w:tbl>
      <w:tblPr>
        <w:tblW w:w="0" w:type="auto"/>
        <w:tblCellSpacing w:w="0" w:type="auto"/>
        <w:tblBorders>
          <w:top w:val="none"/>
          <w:left w:val="none"/>
          <w:bottom w:val="none"/>
          <w:right w:val="none"/>
          <w:insideH w:val="none"/>
          <w:insideV w:val="none"/>
        </w:tblBorders>
      </w:tblPr>
      <w:tblGrid>
        <w:gridCol w:w="1222"/>
        <w:gridCol w:w="2797"/>
        <w:gridCol w:w="875"/>
        <w:gridCol w:w="7406"/>
      </w:tblGrid>
      <w:tr>
        <w:trPr>
          <w:trHeight w:val="30" w:hRule="atLeast"/>
        </w:trPr>
        <w:tc>
          <w:tcPr>
            <w:tcW w:w="1222" w:type="dxa"/>
            <w:tcBorders/>
            <w:tcMar>
              <w:top w:w="15" w:type="dxa"/>
              <w:left w:w="15" w:type="dxa"/>
              <w:bottom w:w="15" w:type="dxa"/>
              <w:right w:w="15" w:type="dxa"/>
            </w:tcMar>
            <w:vAlign w:val="center"/>
          </w:tcPr>
          <w:bookmarkStart w:name="z225" w:id="139"/>
          <w:p>
            <w:pPr>
              <w:spacing w:after="20"/>
              <w:ind w:left="20"/>
              <w:jc w:val="both"/>
            </w:pPr>
            <w:r>
              <w:rPr>
                <w:rFonts w:ascii="Times New Roman"/>
                <w:b w:val="false"/>
                <w:i w:val="false"/>
                <w:color w:val="000000"/>
                <w:sz w:val="20"/>
              </w:rPr>
              <w:t>
Секретарь Комиссии:</w:t>
            </w:r>
          </w:p>
          <w:bookmarkEnd w:id="139"/>
        </w:tc>
        <w:tc>
          <w:tcPr>
            <w:tcW w:w="279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инициалы, подпись)</w:t>
            </w:r>
          </w:p>
        </w:tc>
        <w:tc>
          <w:tcPr>
            <w:tcW w:w="8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74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w:t>
            </w:r>
          </w:p>
        </w:tc>
      </w:tr>
      <w:tr>
        <w:trPr>
          <w:trHeight w:val="30" w:hRule="atLeast"/>
        </w:trPr>
        <w:tc>
          <w:tcPr>
            <w:tcW w:w="122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2" w:type="dxa"/>
            <w:tcBorders/>
            <w:tcMar>
              <w:top w:w="15" w:type="dxa"/>
              <w:left w:w="15" w:type="dxa"/>
              <w:bottom w:w="15" w:type="dxa"/>
              <w:right w:w="15" w:type="dxa"/>
            </w:tcMar>
            <w:vAlign w:val="center"/>
          </w:tcPr>
          <w:bookmarkStart w:name="z227" w:id="140"/>
          <w:p>
            <w:pPr>
              <w:spacing w:after="20"/>
              <w:ind w:left="20"/>
              <w:jc w:val="both"/>
            </w:pPr>
            <w:r>
              <w:rPr>
                <w:rFonts w:ascii="Times New Roman"/>
                <w:b w:val="false"/>
                <w:i w:val="false"/>
                <w:color w:val="000000"/>
                <w:sz w:val="20"/>
              </w:rPr>
              <w:t>
Председатель Комиссии:</w:t>
            </w:r>
          </w:p>
          <w:bookmarkEnd w:id="140"/>
        </w:tc>
        <w:tc>
          <w:tcPr>
            <w:tcW w:w="279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инициалы, подпись)</w:t>
            </w:r>
          </w:p>
        </w:tc>
        <w:tc>
          <w:tcPr>
            <w:tcW w:w="8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74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w:t>
            </w:r>
          </w:p>
        </w:tc>
      </w:tr>
      <w:tr>
        <w:trPr>
          <w:trHeight w:val="30" w:hRule="atLeast"/>
        </w:trPr>
        <w:tc>
          <w:tcPr>
            <w:tcW w:w="122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2" w:type="dxa"/>
            <w:tcBorders/>
            <w:tcMar>
              <w:top w:w="15" w:type="dxa"/>
              <w:left w:w="15" w:type="dxa"/>
              <w:bottom w:w="15" w:type="dxa"/>
              <w:right w:w="15" w:type="dxa"/>
            </w:tcMar>
            <w:vAlign w:val="center"/>
          </w:tcPr>
          <w:bookmarkStart w:name="z229" w:id="141"/>
          <w:p>
            <w:pPr>
              <w:spacing w:after="20"/>
              <w:ind w:left="20"/>
              <w:jc w:val="both"/>
            </w:pPr>
            <w:r>
              <w:rPr>
                <w:rFonts w:ascii="Times New Roman"/>
                <w:b w:val="false"/>
                <w:i w:val="false"/>
                <w:color w:val="000000"/>
                <w:sz w:val="20"/>
              </w:rPr>
              <w:t>
Член Комиссии:</w:t>
            </w:r>
          </w:p>
          <w:bookmarkEnd w:id="141"/>
        </w:tc>
        <w:tc>
          <w:tcPr>
            <w:tcW w:w="279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инициалы, подпись)</w:t>
            </w:r>
          </w:p>
        </w:tc>
        <w:tc>
          <w:tcPr>
            <w:tcW w:w="8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74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header.xml" Type="http://schemas.openxmlformats.org/officeDocument/2006/relationships/header" Id="rId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