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6d2b" w14:textId="8096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аппарата маслихата Меркенского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Меркенского районного маслихата Жамбылской области от 17 апреля 2017 года № 16-3. Зарегистрировано Департаментом юстиции Жамбылской области 5 мая 2017 года № 3424. Утратило силу решением Меркенского районного маслихата Жамбылской области от 13 апреля 2018 года № 27-6</w:t>
      </w:r>
    </w:p>
    <w:p>
      <w:pPr>
        <w:spacing w:after="0"/>
        <w:ind w:left="0"/>
        <w:jc w:val="both"/>
      </w:pPr>
      <w:bookmarkStart w:name="z3" w:id="0"/>
      <w:r>
        <w:rPr>
          <w:rFonts w:ascii="Times New Roman"/>
          <w:b w:val="false"/>
          <w:i w:val="false"/>
          <w:color w:val="ff0000"/>
          <w:sz w:val="28"/>
        </w:rPr>
        <w:t xml:space="preserve">
      Сноска. Утратило силу решением Меркенского районного маслихата Жамбылской области от 13.04.2018 </w:t>
      </w:r>
      <w:r>
        <w:rPr>
          <w:rFonts w:ascii="Times New Roman"/>
          <w:b w:val="false"/>
          <w:i w:val="false"/>
          <w:color w:val="ff0000"/>
          <w:sz w:val="28"/>
        </w:rPr>
        <w:t>№ 27-6</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Меркенский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аппарата маслихата Меркенского района.</w:t>
      </w:r>
    </w:p>
    <w:bookmarkEnd w:id="2"/>
    <w:bookmarkStart w:name="z7" w:id="3"/>
    <w:p>
      <w:pPr>
        <w:spacing w:after="0"/>
        <w:ind w:left="0"/>
        <w:jc w:val="both"/>
      </w:pPr>
      <w:r>
        <w:rPr>
          <w:rFonts w:ascii="Times New Roman"/>
          <w:b w:val="false"/>
          <w:i w:val="false"/>
          <w:color w:val="000000"/>
          <w:sz w:val="28"/>
        </w:rPr>
        <w:t xml:space="preserve">
      2. Признать утратившим силу решение маслихата Меркенского района "Об утверждении Методики оценки деятельности административных государственных служащих корпуса "Б" аппарата районного маслихата" от 11 марта 2016 года </w:t>
      </w:r>
      <w:r>
        <w:rPr>
          <w:rFonts w:ascii="Times New Roman"/>
          <w:b w:val="false"/>
          <w:i w:val="false"/>
          <w:color w:val="000000"/>
          <w:sz w:val="28"/>
        </w:rPr>
        <w:t>№50-4</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w:t>
      </w:r>
      <w:r>
        <w:rPr>
          <w:rFonts w:ascii="Times New Roman"/>
          <w:b w:val="false"/>
          <w:i w:val="false"/>
          <w:color w:val="000000"/>
          <w:sz w:val="28"/>
        </w:rPr>
        <w:t>№ 3029</w:t>
      </w:r>
      <w:r>
        <w:rPr>
          <w:rFonts w:ascii="Times New Roman"/>
          <w:b w:val="false"/>
          <w:i w:val="false"/>
          <w:color w:val="000000"/>
          <w:sz w:val="28"/>
        </w:rPr>
        <w:t>, опубликовано 27 апреля 2016 года в газете "Меркі тынысы - Меркенский вестник" №44-45)</w:t>
      </w:r>
    </w:p>
    <w:bookmarkEnd w:id="3"/>
    <w:bookmarkStart w:name="z8" w:id="4"/>
    <w:p>
      <w:pPr>
        <w:spacing w:after="0"/>
        <w:ind w:left="0"/>
        <w:jc w:val="both"/>
      </w:pPr>
      <w:r>
        <w:rPr>
          <w:rFonts w:ascii="Times New Roman"/>
          <w:b w:val="false"/>
          <w:i w:val="false"/>
          <w:color w:val="000000"/>
          <w:sz w:val="28"/>
        </w:rPr>
        <w:t>
      3. Контроль за исполнением данного решения возложить на руководителя аппарата Меркенского районного маслихата Ж. Болатбекова.</w:t>
      </w:r>
    </w:p>
    <w:bookmarkEnd w:id="4"/>
    <w:bookmarkStart w:name="z9" w:id="5"/>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Меркенского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Меркенского района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 Кокрекбаев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в решением</w:t>
            </w:r>
            <w:r>
              <w:br/>
            </w:r>
            <w:r>
              <w:rPr>
                <w:rFonts w:ascii="Times New Roman"/>
                <w:b w:val="false"/>
                <w:i w:val="false"/>
                <w:color w:val="000000"/>
                <w:sz w:val="20"/>
              </w:rPr>
              <w:t>маслихата Меркенского района</w:t>
            </w:r>
            <w:r>
              <w:br/>
            </w:r>
            <w:r>
              <w:rPr>
                <w:rFonts w:ascii="Times New Roman"/>
                <w:b w:val="false"/>
                <w:i w:val="false"/>
                <w:color w:val="000000"/>
                <w:sz w:val="20"/>
              </w:rPr>
              <w:t>от "17" апреля 2017 года №16-3</w:t>
            </w:r>
          </w:p>
        </w:tc>
      </w:tr>
    </w:tbl>
    <w:bookmarkStart w:name="z14" w:id="6"/>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аппарата маслихата района Мерке</w:t>
      </w:r>
    </w:p>
    <w:bookmarkEnd w:id="6"/>
    <w:bookmarkStart w:name="z15" w:id="7"/>
    <w:p>
      <w:pPr>
        <w:spacing w:after="0"/>
        <w:ind w:left="0"/>
        <w:jc w:val="left"/>
      </w:pPr>
      <w:r>
        <w:rPr>
          <w:rFonts w:ascii="Times New Roman"/>
          <w:b/>
          <w:i w:val="false"/>
          <w:color w:val="000000"/>
        </w:rPr>
        <w:t xml:space="preserve"> 1. Общие положения</w:t>
      </w:r>
    </w:p>
    <w:bookmarkEnd w:id="7"/>
    <w:bookmarkStart w:name="z16" w:id="8"/>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аппарата маслихата района Мерке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№14637</w:t>
      </w:r>
      <w:r>
        <w:rPr>
          <w:rFonts w:ascii="Times New Roman"/>
          <w:b w:val="false"/>
          <w:i w:val="false"/>
          <w:color w:val="000000"/>
          <w:sz w:val="28"/>
        </w:rPr>
        <w:t xml:space="preserve">) и определяет алгоритм оценки деятельности административных государственных служащих корпуса "Б" (далее – служащие корпуса "Б") аппарата маслихата района Мерке (далее – служащие корпуса "Б"). </w:t>
      </w:r>
    </w:p>
    <w:bookmarkEnd w:id="8"/>
    <w:bookmarkStart w:name="z17" w:id="9"/>
    <w:p>
      <w:pPr>
        <w:spacing w:after="0"/>
        <w:ind w:left="0"/>
        <w:jc w:val="both"/>
      </w:pPr>
      <w:r>
        <w:rPr>
          <w:rFonts w:ascii="Times New Roman"/>
          <w:b w:val="false"/>
          <w:i w:val="false"/>
          <w:color w:val="000000"/>
          <w:sz w:val="28"/>
        </w:rPr>
        <w:t xml:space="preserve">
      2. Оценка деятельности служащих </w:t>
      </w:r>
      <w:r>
        <w:rPr>
          <w:rFonts w:ascii="Times New Roman"/>
          <w:b w:val="false"/>
          <w:i w:val="false"/>
          <w:color w:val="000000"/>
          <w:sz w:val="28"/>
        </w:rPr>
        <w:t>корпуса "Б"</w:t>
      </w:r>
      <w:r>
        <w:rPr>
          <w:rFonts w:ascii="Times New Roman"/>
          <w:b w:val="false"/>
          <w:i w:val="false"/>
          <w:color w:val="000000"/>
          <w:sz w:val="28"/>
        </w:rPr>
        <w:t xml:space="preserve"> (далее – оценка) проводится для определения эффективности и качества их работы.</w:t>
      </w:r>
    </w:p>
    <w:bookmarkEnd w:id="9"/>
    <w:bookmarkStart w:name="z18" w:id="10"/>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10"/>
    <w:bookmarkStart w:name="z19" w:id="11"/>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11"/>
    <w:bookmarkStart w:name="z20" w:id="12"/>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2"/>
    <w:bookmarkStart w:name="z21" w:id="13"/>
    <w:p>
      <w:pPr>
        <w:spacing w:after="0"/>
        <w:ind w:left="0"/>
        <w:jc w:val="both"/>
      </w:pPr>
      <w:r>
        <w:rPr>
          <w:rFonts w:ascii="Times New Roman"/>
          <w:b w:val="false"/>
          <w:i w:val="false"/>
          <w:color w:val="000000"/>
          <w:sz w:val="28"/>
        </w:rPr>
        <w:t xml:space="preserve">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w:t>
      </w:r>
      <w:r>
        <w:rPr>
          <w:rFonts w:ascii="Times New Roman"/>
          <w:b w:val="false"/>
          <w:i w:val="false"/>
          <w:color w:val="000000"/>
          <w:sz w:val="28"/>
        </w:rPr>
        <w:t>испытательного срока</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Служащие корпуса "Б", находящиеся в </w:t>
      </w:r>
      <w:r>
        <w:rPr>
          <w:rFonts w:ascii="Times New Roman"/>
          <w:b w:val="false"/>
          <w:i w:val="false"/>
          <w:color w:val="000000"/>
          <w:sz w:val="28"/>
        </w:rPr>
        <w:t>социальных отпусках</w:t>
      </w:r>
      <w:r>
        <w:rPr>
          <w:rFonts w:ascii="Times New Roman"/>
          <w:b w:val="false"/>
          <w:i w:val="false"/>
          <w:color w:val="000000"/>
          <w:sz w:val="28"/>
        </w:rPr>
        <w:t xml:space="preserve"> либо периоде временной нетрудоспособности, проходят оценку в течение 5 рабочих дней после выхода на работу.</w:t>
      </w:r>
    </w:p>
    <w:bookmarkEnd w:id="14"/>
    <w:bookmarkStart w:name="z23" w:id="15"/>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5"/>
    <w:bookmarkStart w:name="z24" w:id="16"/>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16"/>
    <w:bookmarkStart w:name="z25" w:id="17"/>
    <w:p>
      <w:pPr>
        <w:spacing w:after="0"/>
        <w:ind w:left="0"/>
        <w:jc w:val="both"/>
      </w:pPr>
      <w:r>
        <w:rPr>
          <w:rFonts w:ascii="Times New Roman"/>
          <w:b w:val="false"/>
          <w:i w:val="false"/>
          <w:color w:val="000000"/>
          <w:sz w:val="28"/>
        </w:rPr>
        <w:t xml:space="preserve">
      Для руководителя аппарата маслихата района Мерке оценка проводится секретарем маслихата района Мерке. </w:t>
      </w:r>
    </w:p>
    <w:bookmarkEnd w:id="17"/>
    <w:bookmarkStart w:name="z26" w:id="18"/>
    <w:p>
      <w:pPr>
        <w:spacing w:after="0"/>
        <w:ind w:left="0"/>
        <w:jc w:val="both"/>
      </w:pPr>
      <w:r>
        <w:rPr>
          <w:rFonts w:ascii="Times New Roman"/>
          <w:b w:val="false"/>
          <w:i w:val="false"/>
          <w:color w:val="000000"/>
          <w:sz w:val="28"/>
        </w:rPr>
        <w:t>
      5. Годовая оценка складывается из:</w:t>
      </w:r>
    </w:p>
    <w:bookmarkEnd w:id="18"/>
    <w:bookmarkStart w:name="z27" w:id="19"/>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19"/>
    <w:bookmarkStart w:name="z28" w:id="20"/>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0"/>
    <w:bookmarkStart w:name="z29" w:id="21"/>
    <w:p>
      <w:pPr>
        <w:spacing w:after="0"/>
        <w:ind w:left="0"/>
        <w:jc w:val="both"/>
      </w:pPr>
      <w:r>
        <w:rPr>
          <w:rFonts w:ascii="Times New Roman"/>
          <w:b w:val="false"/>
          <w:i w:val="false"/>
          <w:color w:val="000000"/>
          <w:sz w:val="28"/>
        </w:rPr>
        <w:t>
      6. Секретарем маслихата района Мерке создается Комиссия по оценке для проведения оценки деятельности служащего корпуса "Б", рабочим органом которой является кадровая служба.</w:t>
      </w:r>
    </w:p>
    <w:bookmarkEnd w:id="21"/>
    <w:bookmarkStart w:name="z30" w:id="22"/>
    <w:p>
      <w:pPr>
        <w:spacing w:after="0"/>
        <w:ind w:left="0"/>
        <w:jc w:val="both"/>
      </w:pPr>
      <w:r>
        <w:rPr>
          <w:rFonts w:ascii="Times New Roman"/>
          <w:b w:val="false"/>
          <w:i w:val="false"/>
          <w:color w:val="000000"/>
          <w:sz w:val="28"/>
        </w:rPr>
        <w:t>
      Председателем комиссии является секретарь маслихата.</w:t>
      </w:r>
    </w:p>
    <w:bookmarkEnd w:id="22"/>
    <w:bookmarkStart w:name="z31" w:id="23"/>
    <w:p>
      <w:pPr>
        <w:spacing w:after="0"/>
        <w:ind w:left="0"/>
        <w:jc w:val="both"/>
      </w:pPr>
      <w:r>
        <w:rPr>
          <w:rFonts w:ascii="Times New Roman"/>
          <w:b w:val="false"/>
          <w:i w:val="false"/>
          <w:color w:val="000000"/>
          <w:sz w:val="28"/>
        </w:rPr>
        <w:t>
      В состав комиссии разрешается включить депутатов соответствующего маслихата по согласованию.</w:t>
      </w:r>
    </w:p>
    <w:bookmarkEnd w:id="23"/>
    <w:bookmarkStart w:name="z32" w:id="24"/>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4"/>
    <w:bookmarkStart w:name="z33" w:id="25"/>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w:t>
      </w:r>
    </w:p>
    <w:bookmarkEnd w:id="25"/>
    <w:bookmarkStart w:name="z34" w:id="26"/>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6"/>
    <w:bookmarkStart w:name="z35" w:id="27"/>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7"/>
    <w:bookmarkStart w:name="z36" w:id="28"/>
    <w:p>
      <w:pPr>
        <w:spacing w:after="0"/>
        <w:ind w:left="0"/>
        <w:jc w:val="both"/>
      </w:pPr>
      <w:r>
        <w:rPr>
          <w:rFonts w:ascii="Times New Roman"/>
          <w:b w:val="false"/>
          <w:i w:val="false"/>
          <w:color w:val="000000"/>
          <w:sz w:val="28"/>
        </w:rPr>
        <w:t>
      Секретарем Комиссии по оценке является сотрудник кадровой службы. Секретарь Комиссии по оценке не принимает участие в голосовании.</w:t>
      </w:r>
    </w:p>
    <w:bookmarkEnd w:id="28"/>
    <w:bookmarkStart w:name="z37" w:id="29"/>
    <w:p>
      <w:pPr>
        <w:spacing w:after="0"/>
        <w:ind w:left="0"/>
        <w:jc w:val="left"/>
      </w:pPr>
      <w:r>
        <w:rPr>
          <w:rFonts w:ascii="Times New Roman"/>
          <w:b/>
          <w:i w:val="false"/>
          <w:color w:val="000000"/>
        </w:rPr>
        <w:t xml:space="preserve"> 2. Составление индивидуального плана работы</w:t>
      </w:r>
    </w:p>
    <w:bookmarkEnd w:id="29"/>
    <w:bookmarkStart w:name="z38" w:id="30"/>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0"/>
    <w:bookmarkStart w:name="z39" w:id="31"/>
    <w:p>
      <w:pPr>
        <w:spacing w:after="0"/>
        <w:ind w:left="0"/>
        <w:jc w:val="both"/>
      </w:pPr>
      <w:r>
        <w:rPr>
          <w:rFonts w:ascii="Times New Roman"/>
          <w:b w:val="false"/>
          <w:i w:val="false"/>
          <w:color w:val="000000"/>
          <w:sz w:val="28"/>
        </w:rPr>
        <w:t>
      11. При назначении служащего корпуса "Б" на должность после срока, указанного в пункте 10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31"/>
    <w:bookmarkStart w:name="z40" w:id="32"/>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32"/>
    <w:bookmarkStart w:name="z41" w:id="33"/>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p>
    <w:bookmarkEnd w:id="33"/>
    <w:bookmarkStart w:name="z42" w:id="34"/>
    <w:p>
      <w:pPr>
        <w:spacing w:after="0"/>
        <w:ind w:left="0"/>
        <w:jc w:val="left"/>
      </w:pPr>
      <w:r>
        <w:rPr>
          <w:rFonts w:ascii="Times New Roman"/>
          <w:b/>
          <w:i w:val="false"/>
          <w:color w:val="000000"/>
        </w:rPr>
        <w:t xml:space="preserve"> 3. Подготовка к проведению оценки</w:t>
      </w:r>
    </w:p>
    <w:bookmarkEnd w:id="34"/>
    <w:bookmarkStart w:name="z43" w:id="3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Кадровая служба</w:t>
      </w:r>
      <w:r>
        <w:rPr>
          <w:rFonts w:ascii="Times New Roman"/>
          <w:b w:val="false"/>
          <w:i w:val="false"/>
          <w:color w:val="000000"/>
          <w:sz w:val="28"/>
        </w:rPr>
        <w:t xml:space="preserve"> персоналом формирует график проведения оценки по согласованию с председателем Комиссии по оценке.</w:t>
      </w:r>
    </w:p>
    <w:bookmarkEnd w:id="35"/>
    <w:bookmarkStart w:name="z44" w:id="36"/>
    <w:p>
      <w:pPr>
        <w:spacing w:after="0"/>
        <w:ind w:left="0"/>
        <w:jc w:val="both"/>
      </w:pPr>
      <w:r>
        <w:rPr>
          <w:rFonts w:ascii="Times New Roman"/>
          <w:b w:val="false"/>
          <w:i w:val="false"/>
          <w:color w:val="000000"/>
          <w:sz w:val="28"/>
        </w:rPr>
        <w:t>
      Кадровая служба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6"/>
    <w:bookmarkStart w:name="z45" w:id="37"/>
    <w:p>
      <w:pPr>
        <w:spacing w:after="0"/>
        <w:ind w:left="0"/>
        <w:jc w:val="left"/>
      </w:pPr>
      <w:r>
        <w:rPr>
          <w:rFonts w:ascii="Times New Roman"/>
          <w:b/>
          <w:i w:val="false"/>
          <w:color w:val="000000"/>
        </w:rPr>
        <w:t xml:space="preserve"> 4. Квартальная оценка исполнения должностных обязанностей</w:t>
      </w:r>
    </w:p>
    <w:bookmarkEnd w:id="37"/>
    <w:bookmarkStart w:name="z46" w:id="38"/>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8"/>
    <w:bookmarkStart w:name="z47" w:id="39"/>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9"/>
    <w:bookmarkStart w:name="z48" w:id="40"/>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40"/>
    <w:bookmarkStart w:name="z49" w:id="41"/>
    <w:p>
      <w:pPr>
        <w:spacing w:after="0"/>
        <w:ind w:left="0"/>
        <w:jc w:val="both"/>
      </w:pPr>
      <w:r>
        <w:rPr>
          <w:rFonts w:ascii="Times New Roman"/>
          <w:b w:val="false"/>
          <w:i w:val="false"/>
          <w:color w:val="000000"/>
          <w:sz w:val="28"/>
        </w:rPr>
        <w:t xml:space="preserve">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w:t>
      </w:r>
      <w:r>
        <w:rPr>
          <w:rFonts w:ascii="Times New Roman"/>
          <w:b w:val="false"/>
          <w:i w:val="false"/>
          <w:color w:val="000000"/>
          <w:sz w:val="28"/>
        </w:rPr>
        <w:t>единой системе</w:t>
      </w:r>
      <w:r>
        <w:rPr>
          <w:rFonts w:ascii="Times New Roman"/>
          <w:b w:val="false"/>
          <w:i w:val="false"/>
          <w:color w:val="000000"/>
          <w:sz w:val="28"/>
        </w:rPr>
        <w:t xml:space="preserve"> электронного документооборота и Интернет-портале государственных органов документы и мероприятия.</w:t>
      </w:r>
    </w:p>
    <w:bookmarkEnd w:id="41"/>
    <w:bookmarkStart w:name="z50" w:id="42"/>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42"/>
    <w:bookmarkStart w:name="z51" w:id="43"/>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3"/>
    <w:bookmarkStart w:name="z52" w:id="44"/>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4"/>
    <w:bookmarkStart w:name="z53" w:id="45"/>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45"/>
    <w:bookmarkStart w:name="z54" w:id="46"/>
    <w:p>
      <w:pPr>
        <w:spacing w:after="0"/>
        <w:ind w:left="0"/>
        <w:jc w:val="both"/>
      </w:pPr>
      <w:r>
        <w:rPr>
          <w:rFonts w:ascii="Times New Roman"/>
          <w:b w:val="false"/>
          <w:i w:val="false"/>
          <w:color w:val="000000"/>
          <w:sz w:val="28"/>
        </w:rPr>
        <w:t>
      21. К нарушениям трудовой дисциплины относятся:</w:t>
      </w:r>
    </w:p>
    <w:bookmarkEnd w:id="46"/>
    <w:bookmarkStart w:name="z55" w:id="47"/>
    <w:p>
      <w:pPr>
        <w:spacing w:after="0"/>
        <w:ind w:left="0"/>
        <w:jc w:val="both"/>
      </w:pPr>
      <w:r>
        <w:rPr>
          <w:rFonts w:ascii="Times New Roman"/>
          <w:b w:val="false"/>
          <w:i w:val="false"/>
          <w:color w:val="000000"/>
          <w:sz w:val="28"/>
        </w:rPr>
        <w:t>
      1) опоздания на работу без уважительной причины;</w:t>
      </w:r>
    </w:p>
    <w:bookmarkEnd w:id="47"/>
    <w:bookmarkStart w:name="z56" w:id="48"/>
    <w:p>
      <w:pPr>
        <w:spacing w:after="0"/>
        <w:ind w:left="0"/>
        <w:jc w:val="both"/>
      </w:pPr>
      <w:r>
        <w:rPr>
          <w:rFonts w:ascii="Times New Roman"/>
          <w:b w:val="false"/>
          <w:i w:val="false"/>
          <w:color w:val="000000"/>
          <w:sz w:val="28"/>
        </w:rPr>
        <w:t xml:space="preserve">
      2) нарушения служащими </w:t>
      </w:r>
      <w:r>
        <w:rPr>
          <w:rFonts w:ascii="Times New Roman"/>
          <w:b w:val="false"/>
          <w:i w:val="false"/>
          <w:color w:val="000000"/>
          <w:sz w:val="28"/>
        </w:rPr>
        <w:t>служебной этики</w:t>
      </w:r>
      <w:r>
        <w:rPr>
          <w:rFonts w:ascii="Times New Roman"/>
          <w:b w:val="false"/>
          <w:i w:val="false"/>
          <w:color w:val="000000"/>
          <w:sz w:val="28"/>
        </w:rPr>
        <w:t>.</w:t>
      </w:r>
    </w:p>
    <w:bookmarkEnd w:id="48"/>
    <w:bookmarkStart w:name="z57" w:id="49"/>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кадровой службы, непосредственного руководителя служащего корпуса "Б".</w:t>
      </w:r>
    </w:p>
    <w:bookmarkEnd w:id="49"/>
    <w:bookmarkStart w:name="z58" w:id="50"/>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p>
    <w:bookmarkEnd w:id="50"/>
    <w:bookmarkStart w:name="z59" w:id="51"/>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1"/>
    <w:bookmarkStart w:name="z60" w:id="52"/>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2"/>
    <w:bookmarkStart w:name="z61" w:id="53"/>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53"/>
    <w:bookmarkStart w:name="z62" w:id="54"/>
    <w:p>
      <w:pPr>
        <w:spacing w:after="0"/>
        <w:ind w:left="0"/>
        <w:jc w:val="both"/>
      </w:pPr>
      <w:r>
        <w:rPr>
          <w:rFonts w:ascii="Times New Roman"/>
          <w:b w:val="false"/>
          <w:i w:val="false"/>
          <w:color w:val="000000"/>
          <w:sz w:val="28"/>
        </w:rPr>
        <w:t>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кадровой службы и непосредственным руководителем служащего корпуса "Б" в произвольной форме составляется акт об отказе от ознакомления.</w:t>
      </w:r>
    </w:p>
    <w:bookmarkEnd w:id="54"/>
    <w:bookmarkStart w:name="z63" w:id="55"/>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5"/>
    <w:bookmarkStart w:name="z64"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2120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209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xml:space="preserve">
      где </w:t>
      </w:r>
    </w:p>
    <w:bookmarkEnd w:id="57"/>
    <w:p>
      <w:pPr>
        <w:spacing w:after="0"/>
        <w:ind w:left="0"/>
        <w:jc w:val="both"/>
      </w:pPr>
      <w:r>
        <w:drawing>
          <wp:inline distT="0" distB="0" distL="0" distR="0">
            <wp:extent cx="711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 cy="520700"/>
                    </a:xfrm>
                    <a:prstGeom prst="rect">
                      <a:avLst/>
                    </a:prstGeom>
                  </pic:spPr>
                </pic:pic>
              </a:graphicData>
            </a:graphic>
          </wp:inline>
        </w:drawing>
      </w:r>
    </w:p>
    <w:p>
      <w:pPr>
        <w:spacing w:after="0"/>
        <w:ind w:left="0"/>
        <w:jc w:val="left"/>
      </w:pPr>
      <w:r>
        <w:rPr>
          <w:rFonts w:ascii="Times New Roman"/>
          <w:b w:val="false"/>
          <w:i w:val="false"/>
          <w:color w:val="000000"/>
          <w:sz w:val="28"/>
        </w:rPr>
        <w:t>– квартальная оценка;</w:t>
      </w: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а – поощрительные баллы;</w:t>
      </w:r>
    </w:p>
    <w:bookmarkEnd w:id="58"/>
    <w:bookmarkStart w:name="z67" w:id="59"/>
    <w:p>
      <w:pPr>
        <w:spacing w:after="0"/>
        <w:ind w:left="0"/>
        <w:jc w:val="both"/>
      </w:pPr>
      <w:r>
        <w:rPr>
          <w:rFonts w:ascii="Times New Roman"/>
          <w:b w:val="false"/>
          <w:i w:val="false"/>
          <w:color w:val="000000"/>
          <w:sz w:val="28"/>
        </w:rPr>
        <w:t>
      в – штрафные баллы.</w:t>
      </w:r>
    </w:p>
    <w:bookmarkEnd w:id="59"/>
    <w:bookmarkStart w:name="z68" w:id="60"/>
    <w:p>
      <w:pPr>
        <w:spacing w:after="0"/>
        <w:ind w:left="0"/>
        <w:jc w:val="both"/>
      </w:pPr>
      <w:r>
        <w:rPr>
          <w:rFonts w:ascii="Times New Roman"/>
          <w:b w:val="false"/>
          <w:i w:val="false"/>
          <w:color w:val="000000"/>
          <w:sz w:val="28"/>
        </w:rPr>
        <w:t xml:space="preserve">
      27. Итоговая квартальная оценка выставляется по следующей шкале: менее 80 баллов – "неудовлетворительно"; </w:t>
      </w:r>
    </w:p>
    <w:bookmarkEnd w:id="60"/>
    <w:bookmarkStart w:name="z69" w:id="61"/>
    <w:p>
      <w:pPr>
        <w:spacing w:after="0"/>
        <w:ind w:left="0"/>
        <w:jc w:val="both"/>
      </w:pPr>
      <w:r>
        <w:rPr>
          <w:rFonts w:ascii="Times New Roman"/>
          <w:b w:val="false"/>
          <w:i w:val="false"/>
          <w:color w:val="000000"/>
          <w:sz w:val="28"/>
        </w:rPr>
        <w:t>
      от 80 до 105 (включительно) баллов – "удовлетворительно";</w:t>
      </w:r>
    </w:p>
    <w:bookmarkEnd w:id="61"/>
    <w:bookmarkStart w:name="z70" w:id="62"/>
    <w:p>
      <w:pPr>
        <w:spacing w:after="0"/>
        <w:ind w:left="0"/>
        <w:jc w:val="both"/>
      </w:pPr>
      <w:r>
        <w:rPr>
          <w:rFonts w:ascii="Times New Roman"/>
          <w:b w:val="false"/>
          <w:i w:val="false"/>
          <w:color w:val="000000"/>
          <w:sz w:val="28"/>
        </w:rPr>
        <w:t xml:space="preserve">
      от 106 до 130 (включительно) баллов – "эффективно"; </w:t>
      </w:r>
    </w:p>
    <w:bookmarkEnd w:id="62"/>
    <w:bookmarkStart w:name="z71" w:id="63"/>
    <w:p>
      <w:pPr>
        <w:spacing w:after="0"/>
        <w:ind w:left="0"/>
        <w:jc w:val="both"/>
      </w:pPr>
      <w:r>
        <w:rPr>
          <w:rFonts w:ascii="Times New Roman"/>
          <w:b w:val="false"/>
          <w:i w:val="false"/>
          <w:color w:val="000000"/>
          <w:sz w:val="28"/>
        </w:rPr>
        <w:t>
      свыше 130 баллов – "превосходно".</w:t>
      </w:r>
    </w:p>
    <w:bookmarkEnd w:id="63"/>
    <w:bookmarkStart w:name="z72" w:id="64"/>
    <w:p>
      <w:pPr>
        <w:spacing w:after="0"/>
        <w:ind w:left="0"/>
        <w:jc w:val="left"/>
      </w:pPr>
      <w:r>
        <w:rPr>
          <w:rFonts w:ascii="Times New Roman"/>
          <w:b/>
          <w:i w:val="false"/>
          <w:color w:val="000000"/>
        </w:rPr>
        <w:t xml:space="preserve"> 5. Годовая оценка</w:t>
      </w:r>
    </w:p>
    <w:bookmarkEnd w:id="64"/>
    <w:bookmarkStart w:name="z73" w:id="65"/>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5"/>
    <w:bookmarkStart w:name="z74" w:id="66"/>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66"/>
    <w:bookmarkStart w:name="z75" w:id="67"/>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7"/>
    <w:bookmarkStart w:name="z76" w:id="68"/>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68"/>
    <w:bookmarkStart w:name="z77" w:id="69"/>
    <w:p>
      <w:pPr>
        <w:spacing w:after="0"/>
        <w:ind w:left="0"/>
        <w:jc w:val="both"/>
      </w:pPr>
      <w:r>
        <w:rPr>
          <w:rFonts w:ascii="Times New Roman"/>
          <w:b w:val="false"/>
          <w:i w:val="false"/>
          <w:color w:val="000000"/>
          <w:sz w:val="28"/>
        </w:rPr>
        <w:t>
      за частичное выполнение целевого показателя - 3 балла;</w:t>
      </w:r>
    </w:p>
    <w:bookmarkEnd w:id="69"/>
    <w:bookmarkStart w:name="z78" w:id="70"/>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70"/>
    <w:bookmarkStart w:name="z79" w:id="71"/>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71"/>
    <w:bookmarkStart w:name="z80" w:id="72"/>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72"/>
    <w:bookmarkStart w:name="z81" w:id="73"/>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73"/>
    <w:bookmarkStart w:name="z82" w:id="74"/>
    <w:p>
      <w:pPr>
        <w:spacing w:after="0"/>
        <w:ind w:left="0"/>
        <w:jc w:val="both"/>
      </w:pPr>
      <w:r>
        <w:rPr>
          <w:rFonts w:ascii="Times New Roman"/>
          <w:b w:val="false"/>
          <w:i w:val="false"/>
          <w:color w:val="000000"/>
          <w:sz w:val="28"/>
        </w:rPr>
        <w:t>
      32.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74"/>
    <w:bookmarkStart w:name="z83"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4546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46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где</w:t>
      </w:r>
    </w:p>
    <w:bookmarkEnd w:id="76"/>
    <w:p>
      <w:pPr>
        <w:spacing w:after="0"/>
        <w:ind w:left="0"/>
        <w:jc w:val="both"/>
      </w:pPr>
      <w:r>
        <w:drawing>
          <wp:inline distT="0" distB="0" distL="0" distR="0">
            <wp:extent cx="787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 cy="469900"/>
                    </a:xfrm>
                    <a:prstGeom prst="rect">
                      <a:avLst/>
                    </a:prstGeom>
                  </pic:spPr>
                </pic:pic>
              </a:graphicData>
            </a:graphic>
          </wp:inline>
        </w:drawing>
      </w:r>
    </w:p>
    <w:p>
      <w:pPr>
        <w:spacing w:after="0"/>
        <w:ind w:left="0"/>
        <w:jc w:val="left"/>
      </w:pPr>
      <w:r>
        <w:rPr>
          <w:rFonts w:ascii="Times New Roman"/>
          <w:b w:val="false"/>
          <w:i w:val="false"/>
          <w:color w:val="000000"/>
          <w:sz w:val="28"/>
        </w:rPr>
        <w:t>– годовая оценка;</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635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28</w:t>
      </w:r>
      <w:r>
        <w:rPr>
          <w:rFonts w:ascii="Times New Roman"/>
          <w:b w:val="false"/>
          <w:i w:val="false"/>
          <w:color w:val="000000"/>
          <w:sz w:val="28"/>
        </w:rPr>
        <w:t xml:space="preserve"> настоящей Методики, приводится к пятибалльной системе оценок, а именно:</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значению "неудовлетворительно" (менее 80 баллов) присваиваются 2 балла,</w:t>
      </w:r>
    </w:p>
    <w:bookmarkEnd w:id="78"/>
    <w:bookmarkStart w:name="z87" w:id="79"/>
    <w:p>
      <w:pPr>
        <w:spacing w:after="0"/>
        <w:ind w:left="0"/>
        <w:jc w:val="both"/>
      </w:pPr>
      <w:r>
        <w:rPr>
          <w:rFonts w:ascii="Times New Roman"/>
          <w:b w:val="false"/>
          <w:i w:val="false"/>
          <w:color w:val="000000"/>
          <w:sz w:val="28"/>
        </w:rPr>
        <w:t>
      значению "удовлетворительно" (от 80 до 105 баллов) – 3 балла,</w:t>
      </w:r>
    </w:p>
    <w:bookmarkEnd w:id="79"/>
    <w:bookmarkStart w:name="z88" w:id="80"/>
    <w:p>
      <w:pPr>
        <w:spacing w:after="0"/>
        <w:ind w:left="0"/>
        <w:jc w:val="both"/>
      </w:pPr>
      <w:r>
        <w:rPr>
          <w:rFonts w:ascii="Times New Roman"/>
          <w:b w:val="false"/>
          <w:i w:val="false"/>
          <w:color w:val="000000"/>
          <w:sz w:val="28"/>
        </w:rPr>
        <w:t>
      значению "эффективно" (от 106 до 130 (включительно) баллов) – 4 балла,</w:t>
      </w:r>
    </w:p>
    <w:bookmarkEnd w:id="80"/>
    <w:bookmarkStart w:name="z89" w:id="81"/>
    <w:p>
      <w:pPr>
        <w:spacing w:after="0"/>
        <w:ind w:left="0"/>
        <w:jc w:val="both"/>
      </w:pPr>
      <w:r>
        <w:rPr>
          <w:rFonts w:ascii="Times New Roman"/>
          <w:b w:val="false"/>
          <w:i w:val="false"/>
          <w:color w:val="000000"/>
          <w:sz w:val="28"/>
        </w:rPr>
        <w:t>
      значению "превосходно" (свыше 130 баллов) – 5 баллов;</w:t>
      </w:r>
    </w:p>
    <w:bookmarkEnd w:id="81"/>
    <w:bookmarkStart w:name="z90"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838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8200" cy="508000"/>
                    </a:xfrm>
                    <a:prstGeom prst="rect">
                      <a:avLst/>
                    </a:prstGeom>
                  </pic:spPr>
                </pic:pic>
              </a:graphicData>
            </a:graphic>
          </wp:inline>
        </w:drawing>
      </w:r>
    </w:p>
    <w:p>
      <w:pPr>
        <w:spacing w:after="0"/>
        <w:ind w:left="0"/>
        <w:jc w:val="left"/>
      </w:pPr>
      <w:r>
        <w:rPr>
          <w:rFonts w:ascii="Times New Roman"/>
          <w:b w:val="false"/>
          <w:i w:val="false"/>
          <w:color w:val="000000"/>
          <w:sz w:val="28"/>
        </w:rPr>
        <w:t>– оценка выполнения индивидуального плана работы (среднеарифметическое значение).</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xml:space="preserve">
      33. Итоговая годовая оценка выставляется по следующей шкале: </w:t>
      </w:r>
    </w:p>
    <w:bookmarkEnd w:id="83"/>
    <w:bookmarkStart w:name="z92" w:id="84"/>
    <w:p>
      <w:pPr>
        <w:spacing w:after="0"/>
        <w:ind w:left="0"/>
        <w:jc w:val="both"/>
      </w:pPr>
      <w:r>
        <w:rPr>
          <w:rFonts w:ascii="Times New Roman"/>
          <w:b w:val="false"/>
          <w:i w:val="false"/>
          <w:color w:val="000000"/>
          <w:sz w:val="28"/>
        </w:rPr>
        <w:t xml:space="preserve">
      менее 3 баллов – "неудовлетворительно"; </w:t>
      </w:r>
    </w:p>
    <w:bookmarkEnd w:id="84"/>
    <w:bookmarkStart w:name="z93" w:id="85"/>
    <w:p>
      <w:pPr>
        <w:spacing w:after="0"/>
        <w:ind w:left="0"/>
        <w:jc w:val="both"/>
      </w:pPr>
      <w:r>
        <w:rPr>
          <w:rFonts w:ascii="Times New Roman"/>
          <w:b w:val="false"/>
          <w:i w:val="false"/>
          <w:color w:val="000000"/>
          <w:sz w:val="28"/>
        </w:rPr>
        <w:t xml:space="preserve">
      от 3 до 3,9 баллов – "удовлетворительно"; </w:t>
      </w:r>
    </w:p>
    <w:bookmarkEnd w:id="85"/>
    <w:bookmarkStart w:name="z94" w:id="86"/>
    <w:p>
      <w:pPr>
        <w:spacing w:after="0"/>
        <w:ind w:left="0"/>
        <w:jc w:val="both"/>
      </w:pPr>
      <w:r>
        <w:rPr>
          <w:rFonts w:ascii="Times New Roman"/>
          <w:b w:val="false"/>
          <w:i w:val="false"/>
          <w:color w:val="000000"/>
          <w:sz w:val="28"/>
        </w:rPr>
        <w:t>
      от 4 до 4,9 баллов – "эффективно";</w:t>
      </w:r>
    </w:p>
    <w:bookmarkEnd w:id="86"/>
    <w:bookmarkStart w:name="z95" w:id="87"/>
    <w:p>
      <w:pPr>
        <w:spacing w:after="0"/>
        <w:ind w:left="0"/>
        <w:jc w:val="both"/>
      </w:pPr>
      <w:r>
        <w:rPr>
          <w:rFonts w:ascii="Times New Roman"/>
          <w:b w:val="false"/>
          <w:i w:val="false"/>
          <w:color w:val="000000"/>
          <w:sz w:val="28"/>
        </w:rPr>
        <w:t>
      5 баллов – "превосходно".</w:t>
      </w:r>
    </w:p>
    <w:bookmarkEnd w:id="87"/>
    <w:bookmarkStart w:name="z96" w:id="88"/>
    <w:p>
      <w:pPr>
        <w:spacing w:after="0"/>
        <w:ind w:left="0"/>
        <w:jc w:val="left"/>
      </w:pPr>
      <w:r>
        <w:rPr>
          <w:rFonts w:ascii="Times New Roman"/>
          <w:b/>
          <w:i w:val="false"/>
          <w:color w:val="000000"/>
        </w:rPr>
        <w:t xml:space="preserve"> 6. Рассмотрение результатов оценки Комиссией</w:t>
      </w:r>
    </w:p>
    <w:bookmarkEnd w:id="88"/>
    <w:bookmarkStart w:name="z97" w:id="89"/>
    <w:p>
      <w:pPr>
        <w:spacing w:after="0"/>
        <w:ind w:left="0"/>
        <w:jc w:val="both"/>
      </w:pPr>
      <w:r>
        <w:rPr>
          <w:rFonts w:ascii="Times New Roman"/>
          <w:b w:val="false"/>
          <w:i w:val="false"/>
          <w:color w:val="000000"/>
          <w:sz w:val="28"/>
        </w:rPr>
        <w:t>
      34. Кадровая служба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89"/>
    <w:bookmarkStart w:name="z98" w:id="90"/>
    <w:p>
      <w:pPr>
        <w:spacing w:after="0"/>
        <w:ind w:left="0"/>
        <w:jc w:val="both"/>
      </w:pPr>
      <w:r>
        <w:rPr>
          <w:rFonts w:ascii="Times New Roman"/>
          <w:b w:val="false"/>
          <w:i w:val="false"/>
          <w:color w:val="000000"/>
          <w:sz w:val="28"/>
        </w:rPr>
        <w:t>
      Кадровая служба предоставляет на заседание Комиссии следующие документы:</w:t>
      </w:r>
    </w:p>
    <w:bookmarkEnd w:id="90"/>
    <w:bookmarkStart w:name="z99" w:id="91"/>
    <w:p>
      <w:pPr>
        <w:spacing w:after="0"/>
        <w:ind w:left="0"/>
        <w:jc w:val="both"/>
      </w:pPr>
      <w:r>
        <w:rPr>
          <w:rFonts w:ascii="Times New Roman"/>
          <w:b w:val="false"/>
          <w:i w:val="false"/>
          <w:color w:val="000000"/>
          <w:sz w:val="28"/>
        </w:rPr>
        <w:t>
      1) заполненные оценочные листы;</w:t>
      </w:r>
    </w:p>
    <w:bookmarkEnd w:id="91"/>
    <w:bookmarkStart w:name="z100" w:id="92"/>
    <w:p>
      <w:pPr>
        <w:spacing w:after="0"/>
        <w:ind w:left="0"/>
        <w:jc w:val="both"/>
      </w:pPr>
      <w:r>
        <w:rPr>
          <w:rFonts w:ascii="Times New Roman"/>
          <w:b w:val="false"/>
          <w:i w:val="false"/>
          <w:color w:val="000000"/>
          <w:sz w:val="28"/>
        </w:rPr>
        <w:t>
      2) должностная инструкция служащего корпуса "Б";</w:t>
      </w:r>
    </w:p>
    <w:bookmarkEnd w:id="92"/>
    <w:bookmarkStart w:name="z101" w:id="93"/>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93"/>
    <w:bookmarkStart w:name="z103" w:id="94"/>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94"/>
    <w:bookmarkStart w:name="z104" w:id="95"/>
    <w:p>
      <w:pPr>
        <w:spacing w:after="0"/>
        <w:ind w:left="0"/>
        <w:jc w:val="both"/>
      </w:pPr>
      <w:r>
        <w:rPr>
          <w:rFonts w:ascii="Times New Roman"/>
          <w:b w:val="false"/>
          <w:i w:val="false"/>
          <w:color w:val="000000"/>
          <w:sz w:val="28"/>
        </w:rPr>
        <w:t>
      1) утвердить результаты оценки;</w:t>
      </w:r>
    </w:p>
    <w:bookmarkEnd w:id="95"/>
    <w:bookmarkStart w:name="z105" w:id="96"/>
    <w:p>
      <w:pPr>
        <w:spacing w:after="0"/>
        <w:ind w:left="0"/>
        <w:jc w:val="both"/>
      </w:pPr>
      <w:r>
        <w:rPr>
          <w:rFonts w:ascii="Times New Roman"/>
          <w:b w:val="false"/>
          <w:i w:val="false"/>
          <w:color w:val="000000"/>
          <w:sz w:val="28"/>
        </w:rPr>
        <w:t>
      2) пересмотреть результаты оценки.</w:t>
      </w:r>
    </w:p>
    <w:bookmarkEnd w:id="96"/>
    <w:bookmarkStart w:name="z106" w:id="97"/>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97"/>
    <w:bookmarkStart w:name="z107" w:id="98"/>
    <w:p>
      <w:pPr>
        <w:spacing w:after="0"/>
        <w:ind w:left="0"/>
        <w:jc w:val="both"/>
      </w:pPr>
      <w:r>
        <w:rPr>
          <w:rFonts w:ascii="Times New Roman"/>
          <w:b w:val="false"/>
          <w:i w:val="false"/>
          <w:color w:val="000000"/>
          <w:sz w:val="28"/>
        </w:rPr>
        <w:t>
      36. Кадровая служба ознакамливает служащего корпуса "Б" с результатами оценки в течение двух рабочих дней со дня ее завершения.</w:t>
      </w:r>
    </w:p>
    <w:bookmarkEnd w:id="98"/>
    <w:bookmarkStart w:name="z108" w:id="99"/>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99"/>
    <w:bookmarkStart w:name="z109" w:id="100"/>
    <w:p>
      <w:pPr>
        <w:spacing w:after="0"/>
        <w:ind w:left="0"/>
        <w:jc w:val="both"/>
      </w:pPr>
      <w:r>
        <w:rPr>
          <w:rFonts w:ascii="Times New Roman"/>
          <w:b w:val="false"/>
          <w:i w:val="false"/>
          <w:color w:val="000000"/>
          <w:sz w:val="28"/>
        </w:rPr>
        <w:t xml:space="preserve">
      Отказ служащего корпуса "Б" от ознакомления не является препятствием для внесения результатов оценки в его </w:t>
      </w:r>
      <w:r>
        <w:rPr>
          <w:rFonts w:ascii="Times New Roman"/>
          <w:b w:val="false"/>
          <w:i w:val="false"/>
          <w:color w:val="000000"/>
          <w:sz w:val="28"/>
        </w:rPr>
        <w:t>послужной список</w:t>
      </w:r>
      <w:r>
        <w:rPr>
          <w:rFonts w:ascii="Times New Roman"/>
          <w:b w:val="false"/>
          <w:i w:val="false"/>
          <w:color w:val="000000"/>
          <w:sz w:val="28"/>
        </w:rPr>
        <w:t>. В этом случае работником службы управления персоналом в произвольной форме составляется акт об отказе от ознакомления.</w:t>
      </w:r>
    </w:p>
    <w:bookmarkEnd w:id="100"/>
    <w:bookmarkStart w:name="z110" w:id="101"/>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кадровой службе.</w:t>
      </w:r>
    </w:p>
    <w:bookmarkEnd w:id="101"/>
    <w:bookmarkStart w:name="z111" w:id="102"/>
    <w:p>
      <w:pPr>
        <w:spacing w:after="0"/>
        <w:ind w:left="0"/>
        <w:jc w:val="left"/>
      </w:pPr>
      <w:r>
        <w:rPr>
          <w:rFonts w:ascii="Times New Roman"/>
          <w:b/>
          <w:i w:val="false"/>
          <w:color w:val="000000"/>
        </w:rPr>
        <w:t xml:space="preserve"> 7. Обжалование результатов оценки</w:t>
      </w:r>
    </w:p>
    <w:bookmarkEnd w:id="102"/>
    <w:bookmarkStart w:name="z112" w:id="103"/>
    <w:p>
      <w:pPr>
        <w:spacing w:after="0"/>
        <w:ind w:left="0"/>
        <w:jc w:val="both"/>
      </w:pPr>
      <w:r>
        <w:rPr>
          <w:rFonts w:ascii="Times New Roman"/>
          <w:b w:val="false"/>
          <w:i w:val="false"/>
          <w:color w:val="000000"/>
          <w:sz w:val="28"/>
        </w:rPr>
        <w:t xml:space="preserve">
      38. Обжалование решения Комиссии служащим корпуса "Б" в </w:t>
      </w:r>
      <w:r>
        <w:rPr>
          <w:rFonts w:ascii="Times New Roman"/>
          <w:b w:val="false"/>
          <w:i w:val="false"/>
          <w:color w:val="000000"/>
          <w:sz w:val="28"/>
        </w:rPr>
        <w:t xml:space="preserve">уполномоченном органе </w:t>
      </w:r>
      <w:r>
        <w:rPr>
          <w:rFonts w:ascii="Times New Roman"/>
          <w:b w:val="false"/>
          <w:i w:val="false"/>
          <w:color w:val="000000"/>
          <w:sz w:val="28"/>
        </w:rPr>
        <w:t>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103"/>
    <w:bookmarkStart w:name="z113" w:id="104"/>
    <w:p>
      <w:pPr>
        <w:spacing w:after="0"/>
        <w:ind w:left="0"/>
        <w:jc w:val="both"/>
      </w:pPr>
      <w:r>
        <w:rPr>
          <w:rFonts w:ascii="Times New Roman"/>
          <w:b w:val="false"/>
          <w:i w:val="false"/>
          <w:color w:val="000000"/>
          <w:sz w:val="28"/>
        </w:rPr>
        <w:t xml:space="preserve">
      39. Уполномоченный орган по делам государственной службы или его </w:t>
      </w:r>
      <w:r>
        <w:rPr>
          <w:rFonts w:ascii="Times New Roman"/>
          <w:b w:val="false"/>
          <w:i w:val="false"/>
          <w:color w:val="000000"/>
          <w:sz w:val="28"/>
        </w:rPr>
        <w:t>территориальный департамент</w:t>
      </w:r>
      <w:r>
        <w:rPr>
          <w:rFonts w:ascii="Times New Roman"/>
          <w:b w:val="false"/>
          <w:i w:val="false"/>
          <w:color w:val="000000"/>
          <w:sz w:val="28"/>
        </w:rPr>
        <w:t xml:space="preserve">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104"/>
    <w:bookmarkStart w:name="z114" w:id="105"/>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105"/>
    <w:bookmarkStart w:name="z115" w:id="106"/>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106"/>
    <w:bookmarkStart w:name="z116" w:id="107"/>
    <w:p>
      <w:pPr>
        <w:spacing w:after="0"/>
        <w:ind w:left="0"/>
        <w:jc w:val="left"/>
      </w:pPr>
      <w:r>
        <w:rPr>
          <w:rFonts w:ascii="Times New Roman"/>
          <w:b/>
          <w:i w:val="false"/>
          <w:color w:val="000000"/>
        </w:rPr>
        <w:t xml:space="preserve"> 8. Принятие решений по результатам оценки</w:t>
      </w:r>
    </w:p>
    <w:bookmarkEnd w:id="107"/>
    <w:bookmarkStart w:name="z117" w:id="108"/>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108"/>
    <w:bookmarkStart w:name="z118" w:id="109"/>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109"/>
    <w:bookmarkStart w:name="z119" w:id="110"/>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110"/>
    <w:bookmarkStart w:name="z120" w:id="111"/>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111"/>
    <w:bookmarkStart w:name="z121" w:id="112"/>
    <w:p>
      <w:pPr>
        <w:spacing w:after="0"/>
        <w:ind w:left="0"/>
        <w:jc w:val="both"/>
      </w:pPr>
      <w:r>
        <w:rPr>
          <w:rFonts w:ascii="Times New Roman"/>
          <w:b w:val="false"/>
          <w:i w:val="false"/>
          <w:color w:val="000000"/>
          <w:sz w:val="28"/>
        </w:rPr>
        <w:t xml:space="preserve">
      45. Служащий корпуса "Б", получивший оценку "неудовлетворительно", не закрепляется </w:t>
      </w:r>
      <w:r>
        <w:rPr>
          <w:rFonts w:ascii="Times New Roman"/>
          <w:b w:val="false"/>
          <w:i w:val="false"/>
          <w:color w:val="000000"/>
          <w:sz w:val="28"/>
        </w:rPr>
        <w:t>наставником</w:t>
      </w:r>
      <w:r>
        <w:rPr>
          <w:rFonts w:ascii="Times New Roman"/>
          <w:b w:val="false"/>
          <w:i w:val="false"/>
          <w:color w:val="000000"/>
          <w:sz w:val="28"/>
        </w:rPr>
        <w:t xml:space="preserve"> за лицами, впервые принятыми на административные государственные должности.</w:t>
      </w:r>
    </w:p>
    <w:bookmarkEnd w:id="112"/>
    <w:bookmarkStart w:name="z122" w:id="113"/>
    <w:p>
      <w:pPr>
        <w:spacing w:after="0"/>
        <w:ind w:left="0"/>
        <w:jc w:val="both"/>
      </w:pPr>
      <w:r>
        <w:rPr>
          <w:rFonts w:ascii="Times New Roman"/>
          <w:b w:val="false"/>
          <w:i w:val="false"/>
          <w:color w:val="000000"/>
          <w:sz w:val="28"/>
        </w:rPr>
        <w:t xml:space="preserve">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w:t>
      </w:r>
    </w:p>
    <w:bookmarkEnd w:id="113"/>
    <w:bookmarkStart w:name="z123" w:id="114"/>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маслихата района Мерке</w:t>
            </w:r>
          </w:p>
        </w:tc>
      </w:tr>
    </w:tbl>
    <w:bookmarkStart w:name="z125" w:id="115"/>
    <w:p>
      <w:pPr>
        <w:spacing w:after="0"/>
        <w:ind w:left="0"/>
        <w:jc w:val="both"/>
      </w:pPr>
      <w:r>
        <w:rPr>
          <w:rFonts w:ascii="Times New Roman"/>
          <w:b w:val="false"/>
          <w:i w:val="false"/>
          <w:color w:val="000000"/>
          <w:sz w:val="28"/>
        </w:rPr>
        <w:t>
      Форма</w:t>
      </w:r>
    </w:p>
    <w:bookmarkEnd w:id="115"/>
    <w:bookmarkStart w:name="z126" w:id="116"/>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116"/>
    <w:bookmarkStart w:name="z127" w:id="117"/>
    <w:p>
      <w:pPr>
        <w:spacing w:after="0"/>
        <w:ind w:left="0"/>
        <w:jc w:val="both"/>
      </w:pPr>
      <w:r>
        <w:rPr>
          <w:rFonts w:ascii="Times New Roman"/>
          <w:b w:val="false"/>
          <w:i w:val="false"/>
          <w:color w:val="000000"/>
          <w:sz w:val="28"/>
        </w:rPr>
        <w:t xml:space="preserve">
      __________________________________год </w:t>
      </w:r>
      <w:r>
        <w:br/>
      </w:r>
      <w:r>
        <w:rPr>
          <w:rFonts w:ascii="Times New Roman"/>
          <w:b w:val="false"/>
          <w:i w:val="false"/>
          <w:color w:val="000000"/>
          <w:sz w:val="28"/>
        </w:rPr>
        <w:t>(период, на который составляется индивидуальный план)</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служащего): ____________________</w:t>
      </w:r>
      <w:r>
        <w:br/>
      </w:r>
      <w:r>
        <w:rPr>
          <w:rFonts w:ascii="Times New Roman"/>
          <w:b w:val="false"/>
          <w:i w:val="false"/>
          <w:color w:val="000000"/>
          <w:sz w:val="28"/>
        </w:rPr>
        <w:t>Должность служащего: ________________________________________________</w:t>
      </w:r>
      <w:r>
        <w:br/>
      </w:r>
      <w:r>
        <w:rPr>
          <w:rFonts w:ascii="Times New Roman"/>
          <w:b w:val="false"/>
          <w:i w:val="false"/>
          <w:color w:val="000000"/>
          <w:sz w:val="28"/>
        </w:rPr>
        <w:t>Наименование структурного подразделения служащего: ____________________</w:t>
      </w:r>
      <w:r>
        <w:br/>
      </w:r>
      <w:r>
        <w:br/>
      </w:r>
      <w:r>
        <w:rPr>
          <w:rFonts w:ascii="Times New Roman"/>
          <w:b w:val="false"/>
          <w:i w:val="false"/>
          <w:color w:val="000000"/>
          <w:sz w:val="28"/>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w:t>
            </w:r>
          </w:p>
          <w:bookmarkEnd w:id="118"/>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1</w:t>
            </w:r>
          </w:p>
          <w:bookmarkEnd w:id="119"/>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2</w:t>
            </w:r>
          </w:p>
          <w:bookmarkEnd w:id="120"/>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3</w:t>
            </w:r>
          </w:p>
          <w:bookmarkEnd w:id="121"/>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4</w:t>
            </w:r>
          </w:p>
          <w:bookmarkEnd w:id="12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xml:space="preserve">
      </w:t>
      </w:r>
      <w:r>
        <w:rPr>
          <w:rFonts w:ascii="Times New Roman"/>
          <w:b w:val="false"/>
          <w:i w:val="false"/>
          <w:color w:val="000000"/>
          <w:sz w:val="28"/>
        </w:rPr>
        <w:t>*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r>
        <w:br/>
      </w:r>
      <w:r>
        <w:rPr>
          <w:rFonts w:ascii="Times New Roman"/>
          <w:b w:val="false"/>
          <w:i w:val="false"/>
          <w:color w:val="000000"/>
          <w:sz w:val="28"/>
        </w:rPr>
        <w:t xml:space="preserve">
      </w:t>
      </w:r>
      <w:r>
        <w:rPr>
          <w:rFonts w:ascii="Times New Roman"/>
          <w:b w:val="false"/>
          <w:i w:val="false"/>
          <w:color w:val="000000"/>
          <w:sz w:val="28"/>
        </w:rPr>
        <w:t>Количество целевых показателей составляет не более четырех, из них не менее половины измеримых.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98"/>
        <w:gridCol w:w="6202"/>
      </w:tblGrid>
      <w:tr>
        <w:trPr>
          <w:trHeight w:val="30" w:hRule="atLeast"/>
        </w:trPr>
        <w:tc>
          <w:tcPr>
            <w:tcW w:w="6098" w:type="dxa"/>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w:t>
            </w:r>
            <w:r>
              <w:br/>
            </w:r>
            <w:r>
              <w:rPr>
                <w:rFonts w:ascii="Times New Roman"/>
                <w:b w:val="false"/>
                <w:i w:val="false"/>
                <w:color w:val="000000"/>
                <w:sz w:val="20"/>
              </w:rPr>
              <w:t>подпись ______________________</w:t>
            </w:r>
          </w:p>
          <w:bookmarkEnd w:id="123"/>
        </w:tc>
        <w:tc>
          <w:tcPr>
            <w:tcW w:w="6202" w:type="dxa"/>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_____________________________</w:t>
            </w:r>
            <w:r>
              <w:br/>
            </w:r>
            <w:r>
              <w:rPr>
                <w:rFonts w:ascii="Times New Roman"/>
                <w:b w:val="false"/>
                <w:i w:val="false"/>
                <w:color w:val="000000"/>
                <w:sz w:val="20"/>
              </w:rPr>
              <w:t>подпись __________________________</w:t>
            </w:r>
          </w:p>
          <w:bookmarkEnd w:id="12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маслихата района Мерке</w:t>
            </w:r>
          </w:p>
        </w:tc>
      </w:tr>
    </w:tbl>
    <w:bookmarkStart w:name="z142" w:id="125"/>
    <w:p>
      <w:pPr>
        <w:spacing w:after="0"/>
        <w:ind w:left="0"/>
        <w:jc w:val="both"/>
      </w:pPr>
      <w:r>
        <w:rPr>
          <w:rFonts w:ascii="Times New Roman"/>
          <w:b w:val="false"/>
          <w:i w:val="false"/>
          <w:color w:val="000000"/>
          <w:sz w:val="28"/>
        </w:rPr>
        <w:t>
      Форма</w:t>
      </w:r>
    </w:p>
    <w:bookmarkEnd w:id="125"/>
    <w:bookmarkStart w:name="z143" w:id="126"/>
    <w:p>
      <w:pPr>
        <w:spacing w:after="0"/>
        <w:ind w:left="0"/>
        <w:jc w:val="left"/>
      </w:pPr>
      <w:r>
        <w:rPr>
          <w:rFonts w:ascii="Times New Roman"/>
          <w:b/>
          <w:i w:val="false"/>
          <w:color w:val="000000"/>
        </w:rPr>
        <w:t xml:space="preserve"> Оценочный лист</w:t>
      </w:r>
    </w:p>
    <w:bookmarkEnd w:id="126"/>
    <w:bookmarkStart w:name="z144" w:id="127"/>
    <w:p>
      <w:pPr>
        <w:spacing w:after="0"/>
        <w:ind w:left="0"/>
        <w:jc w:val="both"/>
      </w:pPr>
      <w:r>
        <w:rPr>
          <w:rFonts w:ascii="Times New Roman"/>
          <w:b w:val="false"/>
          <w:i w:val="false"/>
          <w:color w:val="000000"/>
          <w:sz w:val="28"/>
        </w:rPr>
        <w:t>
      ____________________________квартал _______ года</w:t>
      </w:r>
      <w:r>
        <w:br/>
      </w:r>
      <w:r>
        <w:rPr>
          <w:rFonts w:ascii="Times New Roman"/>
          <w:b w:val="false"/>
          <w:i w:val="false"/>
          <w:color w:val="000000"/>
          <w:sz w:val="28"/>
        </w:rPr>
        <w:t xml:space="preserve">
      </w:t>
      </w:r>
      <w:r>
        <w:rPr>
          <w:rFonts w:ascii="Times New Roman"/>
          <w:b w:val="false"/>
          <w:i w:val="false"/>
          <w:color w:val="000000"/>
          <w:sz w:val="28"/>
        </w:rPr>
        <w:t>(оцениваемый период)</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служащего): 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Оценка исполнения должностных обязанностей:</w:t>
      </w:r>
      <w:r>
        <w:br/>
      </w:r>
      <w:r>
        <w:rPr>
          <w:rFonts w:ascii="Times New Roman"/>
          <w:b w:val="false"/>
          <w:i w:val="false"/>
          <w:color w:val="000000"/>
          <w:sz w:val="28"/>
        </w:rPr>
        <w:t>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997"/>
        <w:gridCol w:w="1734"/>
        <w:gridCol w:w="1735"/>
        <w:gridCol w:w="1998"/>
        <w:gridCol w:w="1735"/>
        <w:gridCol w:w="1735"/>
        <w:gridCol w:w="421"/>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8"/>
          <w:p>
            <w:pPr>
              <w:spacing w:after="20"/>
              <w:ind w:left="20"/>
              <w:jc w:val="both"/>
            </w:pPr>
            <w:r>
              <w:rPr>
                <w:rFonts w:ascii="Times New Roman"/>
                <w:b w:val="false"/>
                <w:i w:val="false"/>
                <w:color w:val="000000"/>
                <w:sz w:val="20"/>
              </w:rPr>
              <w:t>
№</w:t>
            </w:r>
          </w:p>
          <w:bookmarkEnd w:id="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9"/>
          <w:p>
            <w:pPr>
              <w:spacing w:after="20"/>
              <w:ind w:left="20"/>
              <w:jc w:val="both"/>
            </w:pPr>
            <w:r>
              <w:rPr>
                <w:rFonts w:ascii="Times New Roman"/>
                <w:b w:val="false"/>
                <w:i w:val="false"/>
                <w:color w:val="000000"/>
                <w:sz w:val="20"/>
              </w:rPr>
              <w:t>
1</w:t>
            </w:r>
          </w:p>
          <w:bookmarkEnd w:id="129"/>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0"/>
          <w:p>
            <w:pPr>
              <w:spacing w:after="20"/>
              <w:ind w:left="20"/>
              <w:jc w:val="both"/>
            </w:pPr>
            <w:r>
              <w:rPr>
                <w:rFonts w:ascii="Times New Roman"/>
                <w:b w:val="false"/>
                <w:i w:val="false"/>
                <w:color w:val="000000"/>
                <w:sz w:val="20"/>
              </w:rPr>
              <w:t>
2</w:t>
            </w:r>
          </w:p>
          <w:bookmarkEnd w:id="130"/>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3</w:t>
            </w:r>
          </w:p>
          <w:bookmarkEnd w:id="131"/>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901"/>
        <w:gridCol w:w="6399"/>
      </w:tblGrid>
      <w:tr>
        <w:trPr>
          <w:trHeight w:val="30" w:hRule="atLeast"/>
        </w:trPr>
        <w:tc>
          <w:tcPr>
            <w:tcW w:w="5901" w:type="dxa"/>
            <w:tcBorders/>
            <w:tcMar>
              <w:top w:w="15" w:type="dxa"/>
              <w:left w:w="15" w:type="dxa"/>
              <w:bottom w:w="15" w:type="dxa"/>
              <w:right w:w="15" w:type="dxa"/>
            </w:tcMar>
            <w:vAlign w:val="center"/>
          </w:tcPr>
          <w:bookmarkStart w:name="z154" w:id="132"/>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__________________________</w:t>
            </w:r>
            <w:r>
              <w:br/>
            </w:r>
            <w:r>
              <w:rPr>
                <w:rFonts w:ascii="Times New Roman"/>
                <w:b w:val="false"/>
                <w:i w:val="false"/>
                <w:color w:val="000000"/>
                <w:sz w:val="20"/>
              </w:rPr>
              <w:t>подпись _______________________</w:t>
            </w:r>
          </w:p>
          <w:bookmarkEnd w:id="132"/>
        </w:tc>
        <w:tc>
          <w:tcPr>
            <w:tcW w:w="6399" w:type="dxa"/>
            <w:tcBorders/>
            <w:tcMar>
              <w:top w:w="15" w:type="dxa"/>
              <w:left w:w="15" w:type="dxa"/>
              <w:bottom w:w="15" w:type="dxa"/>
              <w:right w:w="15" w:type="dxa"/>
            </w:tcMar>
            <w:vAlign w:val="center"/>
          </w:tcPr>
          <w:bookmarkStart w:name="z156" w:id="133"/>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дата _______________________________</w:t>
            </w:r>
            <w:r>
              <w:br/>
            </w:r>
            <w:r>
              <w:rPr>
                <w:rFonts w:ascii="Times New Roman"/>
                <w:b w:val="false"/>
                <w:i w:val="false"/>
                <w:color w:val="000000"/>
                <w:sz w:val="20"/>
              </w:rPr>
              <w:t>подпись ____________________________</w:t>
            </w:r>
          </w:p>
          <w:bookmarkEnd w:id="133"/>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маслихата района Мерке</w:t>
            </w:r>
          </w:p>
        </w:tc>
      </w:tr>
    </w:tbl>
    <w:bookmarkStart w:name="z160" w:id="134"/>
    <w:p>
      <w:pPr>
        <w:spacing w:after="0"/>
        <w:ind w:left="0"/>
        <w:jc w:val="both"/>
      </w:pPr>
      <w:r>
        <w:rPr>
          <w:rFonts w:ascii="Times New Roman"/>
          <w:b w:val="false"/>
          <w:i w:val="false"/>
          <w:color w:val="000000"/>
          <w:sz w:val="28"/>
        </w:rPr>
        <w:t>
      Форма</w:t>
      </w:r>
    </w:p>
    <w:bookmarkEnd w:id="134"/>
    <w:bookmarkStart w:name="z161" w:id="135"/>
    <w:p>
      <w:pPr>
        <w:spacing w:after="0"/>
        <w:ind w:left="0"/>
        <w:jc w:val="left"/>
      </w:pPr>
      <w:r>
        <w:rPr>
          <w:rFonts w:ascii="Times New Roman"/>
          <w:b/>
          <w:i w:val="false"/>
          <w:color w:val="000000"/>
        </w:rPr>
        <w:t xml:space="preserve"> Оценочный лист</w:t>
      </w:r>
    </w:p>
    <w:bookmarkEnd w:id="135"/>
    <w:bookmarkStart w:name="z162" w:id="136"/>
    <w:p>
      <w:pPr>
        <w:spacing w:after="0"/>
        <w:ind w:left="0"/>
        <w:jc w:val="both"/>
      </w:pPr>
      <w:r>
        <w:rPr>
          <w:rFonts w:ascii="Times New Roman"/>
          <w:b w:val="false"/>
          <w:i w:val="false"/>
          <w:color w:val="000000"/>
          <w:sz w:val="28"/>
        </w:rPr>
        <w:t>
      __________________________________________________год</w:t>
      </w:r>
      <w:r>
        <w:br/>
      </w:r>
      <w:r>
        <w:rPr>
          <w:rFonts w:ascii="Times New Roman"/>
          <w:b w:val="false"/>
          <w:i w:val="false"/>
          <w:color w:val="000000"/>
          <w:sz w:val="28"/>
        </w:rPr>
        <w:t xml:space="preserve">
      </w:t>
      </w:r>
      <w:r>
        <w:rPr>
          <w:rFonts w:ascii="Times New Roman"/>
          <w:b w:val="false"/>
          <w:i w:val="false"/>
          <w:color w:val="000000"/>
          <w:sz w:val="28"/>
        </w:rPr>
        <w:t>(оцениваемый год)</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служащего): 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Оценка выполнения индивидуального плана:</w:t>
      </w:r>
      <w:r>
        <w:br/>
      </w:r>
      <w:r>
        <w:rPr>
          <w:rFonts w:ascii="Times New Roman"/>
          <w:b w:val="false"/>
          <w:i w:val="false"/>
          <w:color w:val="000000"/>
          <w:sz w:val="28"/>
        </w:rPr>
        <w:t>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941"/>
        <w:gridCol w:w="3834"/>
        <w:gridCol w:w="1604"/>
        <w:gridCol w:w="1604"/>
        <w:gridCol w:w="713"/>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7"/>
          <w:p>
            <w:pPr>
              <w:spacing w:after="20"/>
              <w:ind w:left="20"/>
              <w:jc w:val="both"/>
            </w:pPr>
            <w:r>
              <w:rPr>
                <w:rFonts w:ascii="Times New Roman"/>
                <w:b w:val="false"/>
                <w:i w:val="false"/>
                <w:color w:val="000000"/>
                <w:sz w:val="20"/>
              </w:rPr>
              <w:t>
№</w:t>
            </w:r>
          </w:p>
          <w:bookmarkEnd w:id="137"/>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8"/>
          <w:p>
            <w:pPr>
              <w:spacing w:after="20"/>
              <w:ind w:left="20"/>
              <w:jc w:val="both"/>
            </w:pPr>
            <w:r>
              <w:rPr>
                <w:rFonts w:ascii="Times New Roman"/>
                <w:b w:val="false"/>
                <w:i w:val="false"/>
                <w:color w:val="000000"/>
                <w:sz w:val="20"/>
              </w:rPr>
              <w:t>
1</w:t>
            </w:r>
          </w:p>
          <w:bookmarkEnd w:id="138"/>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9"/>
          <w:p>
            <w:pPr>
              <w:spacing w:after="20"/>
              <w:ind w:left="20"/>
              <w:jc w:val="both"/>
            </w:pPr>
            <w:r>
              <w:rPr>
                <w:rFonts w:ascii="Times New Roman"/>
                <w:b w:val="false"/>
                <w:i w:val="false"/>
                <w:color w:val="000000"/>
                <w:sz w:val="20"/>
              </w:rPr>
              <w:t>
2</w:t>
            </w:r>
          </w:p>
          <w:bookmarkEnd w:id="139"/>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0"/>
          <w:p>
            <w:pPr>
              <w:spacing w:after="20"/>
              <w:ind w:left="20"/>
              <w:jc w:val="both"/>
            </w:pPr>
            <w:r>
              <w:rPr>
                <w:rFonts w:ascii="Times New Roman"/>
                <w:b w:val="false"/>
                <w:i w:val="false"/>
                <w:color w:val="000000"/>
                <w:sz w:val="20"/>
              </w:rPr>
              <w:t>
3</w:t>
            </w:r>
          </w:p>
          <w:bookmarkEnd w:id="140"/>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1"/>
          <w:p>
            <w:pPr>
              <w:spacing w:after="20"/>
              <w:ind w:left="20"/>
              <w:jc w:val="both"/>
            </w:pPr>
            <w:r>
              <w:rPr>
                <w:rFonts w:ascii="Times New Roman"/>
                <w:b w:val="false"/>
                <w:i w:val="false"/>
                <w:color w:val="000000"/>
                <w:sz w:val="20"/>
              </w:rPr>
              <w:t>
4</w:t>
            </w:r>
          </w:p>
          <w:bookmarkEnd w:id="141"/>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Служащий Непосредственный руководитель </w:t>
      </w:r>
      <w:r>
        <w:br/>
      </w:r>
      <w:r>
        <w:rPr>
          <w:rFonts w:ascii="Times New Roman"/>
          <w:b w:val="false"/>
          <w:i w:val="false"/>
          <w:color w:val="000000"/>
          <w:sz w:val="28"/>
        </w:rPr>
        <w:t xml:space="preserve">
      </w:t>
      </w:r>
      <w:r>
        <w:rPr>
          <w:rFonts w:ascii="Times New Roman"/>
          <w:b w:val="false"/>
          <w:i w:val="false"/>
          <w:color w:val="000000"/>
          <w:sz w:val="28"/>
        </w:rPr>
        <w:t>_____________________________ _____________________________</w:t>
      </w:r>
      <w:r>
        <w:br/>
      </w:r>
      <w:r>
        <w:rPr>
          <w:rFonts w:ascii="Times New Roman"/>
          <w:b w:val="false"/>
          <w:i w:val="false"/>
          <w:color w:val="000000"/>
          <w:sz w:val="28"/>
        </w:rPr>
        <w:t xml:space="preserve">
      </w:t>
      </w:r>
      <w:r>
        <w:rPr>
          <w:rFonts w:ascii="Times New Roman"/>
          <w:b w:val="false"/>
          <w:i w:val="false"/>
          <w:color w:val="000000"/>
          <w:sz w:val="28"/>
        </w:rPr>
        <w:t>(фамилия, инициалы) (фамилия, инициалы)</w:t>
      </w:r>
      <w:r>
        <w:br/>
      </w:r>
      <w:r>
        <w:rPr>
          <w:rFonts w:ascii="Times New Roman"/>
          <w:b w:val="false"/>
          <w:i w:val="false"/>
          <w:color w:val="000000"/>
          <w:sz w:val="28"/>
        </w:rPr>
        <w:t xml:space="preserve">
      </w:t>
      </w:r>
      <w:r>
        <w:rPr>
          <w:rFonts w:ascii="Times New Roman"/>
          <w:b w:val="false"/>
          <w:i w:val="false"/>
          <w:color w:val="000000"/>
          <w:sz w:val="28"/>
        </w:rPr>
        <w:t>дата _______________________ дата 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____________________ подпись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маслихата района Мерке</w:t>
            </w:r>
          </w:p>
        </w:tc>
      </w:tr>
    </w:tbl>
    <w:bookmarkStart w:name="z178" w:id="142"/>
    <w:p>
      <w:pPr>
        <w:spacing w:after="0"/>
        <w:ind w:left="0"/>
        <w:jc w:val="both"/>
      </w:pPr>
      <w:r>
        <w:rPr>
          <w:rFonts w:ascii="Times New Roman"/>
          <w:b w:val="false"/>
          <w:i w:val="false"/>
          <w:color w:val="000000"/>
          <w:sz w:val="28"/>
        </w:rPr>
        <w:t>
      Форма</w:t>
      </w:r>
    </w:p>
    <w:bookmarkEnd w:id="142"/>
    <w:bookmarkStart w:name="z179" w:id="143"/>
    <w:p>
      <w:pPr>
        <w:spacing w:after="0"/>
        <w:ind w:left="0"/>
        <w:jc w:val="left"/>
      </w:pPr>
      <w:r>
        <w:rPr>
          <w:rFonts w:ascii="Times New Roman"/>
          <w:b/>
          <w:i w:val="false"/>
          <w:color w:val="000000"/>
        </w:rPr>
        <w:t xml:space="preserve"> Протокол заседания Комиссии по оценке</w:t>
      </w:r>
    </w:p>
    <w:bookmarkEnd w:id="143"/>
    <w:bookmarkStart w:name="z180" w:id="14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w:t>
      </w:r>
      <w:r>
        <w:rPr>
          <w:rFonts w:ascii="Times New Roman"/>
          <w:b w:val="false"/>
          <w:i/>
          <w:color w:val="000000"/>
          <w:sz w:val="28"/>
        </w:rPr>
        <w:t>наименование государственного органа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w:t>
      </w:r>
      <w:r>
        <w:br/>
      </w:r>
      <w:r>
        <w:rPr>
          <w:rFonts w:ascii="Times New Roman"/>
          <w:b w:val="false"/>
          <w:i w:val="false"/>
          <w:color w:val="000000"/>
          <w:sz w:val="28"/>
        </w:rPr>
        <w:t>(</w:t>
      </w:r>
      <w:r>
        <w:rPr>
          <w:rFonts w:ascii="Times New Roman"/>
          <w:b w:val="false"/>
          <w:i/>
          <w:color w:val="000000"/>
          <w:sz w:val="28"/>
        </w:rPr>
        <w:t>вид оценки: квартальная/годовая и оцениваемый период (квартал и (или) год</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Результаты оценки</w:t>
      </w:r>
      <w:r>
        <w:br/>
      </w:r>
      <w:r>
        <w:rPr>
          <w:rFonts w:ascii="Times New Roman"/>
          <w:b w:val="false"/>
          <w:i w:val="false"/>
          <w:color w:val="000000"/>
          <w:sz w:val="28"/>
        </w:rPr>
        <w:t>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5"/>
          <w:p>
            <w:pPr>
              <w:spacing w:after="20"/>
              <w:ind w:left="20"/>
              <w:jc w:val="both"/>
            </w:pPr>
            <w:r>
              <w:rPr>
                <w:rFonts w:ascii="Times New Roman"/>
                <w:b w:val="false"/>
                <w:i w:val="false"/>
                <w:color w:val="000000"/>
                <w:sz w:val="20"/>
              </w:rPr>
              <w:t>
№</w:t>
            </w:r>
          </w:p>
          <w:bookmarkEnd w:id="145"/>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6"/>
          <w:p>
            <w:pPr>
              <w:spacing w:after="20"/>
              <w:ind w:left="20"/>
              <w:jc w:val="both"/>
            </w:pPr>
            <w:r>
              <w:rPr>
                <w:rFonts w:ascii="Times New Roman"/>
                <w:b w:val="false"/>
                <w:i w:val="false"/>
                <w:color w:val="000000"/>
                <w:sz w:val="20"/>
              </w:rPr>
              <w:t>
1.</w:t>
            </w:r>
          </w:p>
          <w:bookmarkEnd w:id="146"/>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7"/>
          <w:p>
            <w:pPr>
              <w:spacing w:after="20"/>
              <w:ind w:left="20"/>
              <w:jc w:val="both"/>
            </w:pPr>
            <w:r>
              <w:rPr>
                <w:rFonts w:ascii="Times New Roman"/>
                <w:b w:val="false"/>
                <w:i w:val="false"/>
                <w:color w:val="000000"/>
                <w:sz w:val="20"/>
              </w:rPr>
              <w:t>
2.</w:t>
            </w:r>
          </w:p>
          <w:bookmarkEnd w:id="14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8"/>
          <w:p>
            <w:pPr>
              <w:spacing w:after="20"/>
              <w:ind w:left="20"/>
              <w:jc w:val="both"/>
            </w:pPr>
            <w:r>
              <w:rPr>
                <w:rFonts w:ascii="Times New Roman"/>
                <w:b w:val="false"/>
                <w:i w:val="false"/>
                <w:color w:val="000000"/>
                <w:sz w:val="20"/>
              </w:rPr>
              <w:t>
...</w:t>
            </w:r>
          </w:p>
          <w:bookmarkEnd w:id="14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Заключение Комиссии: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Проверено</w:t>
      </w:r>
      <w:r>
        <w:rPr>
          <w:rFonts w:ascii="Times New Roman"/>
          <w:b w:val="false"/>
          <w:i w:val="false"/>
          <w:color w:val="000000"/>
          <w:sz w:val="28"/>
        </w:rPr>
        <w:t>:</w:t>
      </w:r>
      <w:r>
        <w:br/>
      </w:r>
      <w:r>
        <w:rPr>
          <w:rFonts w:ascii="Times New Roman"/>
          <w:b w:val="false"/>
          <w:i w:val="false"/>
          <w:color w:val="000000"/>
          <w:sz w:val="28"/>
        </w:rPr>
        <w:t>Секретарь Комиссии: _______________________ Дата: _____________</w:t>
      </w:r>
      <w:r>
        <w:br/>
      </w:r>
      <w:r>
        <w:rPr>
          <w:rFonts w:ascii="Times New Roman"/>
          <w:b w:val="false"/>
          <w:i w:val="false"/>
          <w:color w:val="000000"/>
          <w:sz w:val="28"/>
        </w:rPr>
        <w:t>(фамилия, инициалы, подпись)</w:t>
      </w:r>
      <w:r>
        <w:br/>
      </w:r>
      <w:r>
        <w:rPr>
          <w:rFonts w:ascii="Times New Roman"/>
          <w:b w:val="false"/>
          <w:i w:val="false"/>
          <w:color w:val="000000"/>
          <w:sz w:val="28"/>
        </w:rPr>
        <w:t>Председатель Комиссии: _____________________ Дата: ____________</w:t>
      </w:r>
      <w:r>
        <w:br/>
      </w:r>
      <w:r>
        <w:rPr>
          <w:rFonts w:ascii="Times New Roman"/>
          <w:b w:val="false"/>
          <w:i w:val="false"/>
          <w:color w:val="000000"/>
          <w:sz w:val="28"/>
        </w:rPr>
        <w:t>(фамилия, инициалы, подпись)</w:t>
      </w:r>
      <w:r>
        <w:br/>
      </w:r>
      <w:r>
        <w:rPr>
          <w:rFonts w:ascii="Times New Roman"/>
          <w:b w:val="false"/>
          <w:i w:val="false"/>
          <w:color w:val="000000"/>
          <w:sz w:val="28"/>
        </w:rPr>
        <w:t>Член Комиссии: ____________________________ Дата: _____________</w:t>
      </w:r>
      <w:r>
        <w:br/>
      </w:r>
      <w:r>
        <w:rPr>
          <w:rFonts w:ascii="Times New Roman"/>
          <w:b w:val="false"/>
          <w:i w:val="false"/>
          <w:color w:val="000000"/>
          <w:sz w:val="28"/>
        </w:rPr>
        <w:t>(фамилия, инициалы, подпись)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