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b425" w14:textId="5cf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31 марта 2015 года №37-4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14 июня 2017 года № 17-6. Зарегистрировано Департаментом юстиции Жамбылской области 29 июня 2017 года № 3479. Утратило силу решением Меркенского районного маслихата Жамбылской области от 13 мая 2019 года № 46-3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категорий, нуждающихся граждан" Меркенский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Меркенского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категорий, нуждающихся граждан по Меркенскому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апреля 2015 года в районной газете "Меркі тынысы – Меркенский вестник" №48-49)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Утвержденный указанным решением и Правила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в абзаца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- лицам больным туберкулезом с множественной лекарственной устойчивостью (IV группа) находящимся на амбулаторном лечении, ежемесячно в размере 12 372 (двенадцать тысяч триста семьдесят два) тенге в течении 12 (двенадцати) месяцев;"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- лицам (семьям) больным туберкулезом находящимся на амбулаторном лечении, ежемесячно в размере 21 871 (двадцать одна тысяча восемьсот семьдесят один) тенге в течении 12 (двенадцати) месяцев;".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Меркенского районного маслихата шестого созыва по вопросам "матерей и детей, инвалидов, связи с молодежными и общественными объединениями, гендерный политики, социально-культурной отрасли, здравоохранения, образования и спорта.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