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5e55" w14:textId="ac25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аппаратов акимов района, города районного значения, сельских округов и районных исполнительных органов, финансируемых из местного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Таласского района Жамбылской области от 17 марта 2017 года № 95. Зарегистрировано Департаментом юстиции Жамбылской области 24 марта 2017 года № 3363. Утратило силу постановлением акимата Таласского района Жамбылской области от 30 марта 2018 года № 74</w:t>
      </w:r>
    </w:p>
    <w:p>
      <w:pPr>
        <w:spacing w:after="0"/>
        <w:ind w:left="0"/>
        <w:jc w:val="both"/>
      </w:pPr>
      <w:r>
        <w:rPr>
          <w:rFonts w:ascii="Times New Roman"/>
          <w:b w:val="false"/>
          <w:i w:val="false"/>
          <w:color w:val="ff0000"/>
          <w:sz w:val="28"/>
        </w:rPr>
        <w:t xml:space="preserve">
      Сноска. Утратило силу постановлением акимата Таласского района Жамбылской области от 30.03.2018 </w:t>
      </w:r>
      <w:r>
        <w:rPr>
          <w:rFonts w:ascii="Times New Roman"/>
          <w:b w:val="false"/>
          <w:i w:val="false"/>
          <w:color w:val="ff0000"/>
          <w:sz w:val="28"/>
        </w:rPr>
        <w:t>№ 74</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акимат Таласского района </w:t>
      </w:r>
      <w:r>
        <w:rPr>
          <w:rFonts w:ascii="Times New Roman"/>
          <w:b/>
          <w:i w:val="false"/>
          <w:color w:val="000000"/>
          <w:sz w:val="28"/>
        </w:rPr>
        <w:t>ПОСТАНОВЛЯЕТ:</w:t>
      </w:r>
    </w:p>
    <w:bookmarkEnd w:id="0"/>
    <w:bookmarkStart w:name="z11"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аппаратов акимов района, города районного значения, сельских округов и районных исполнительных органов, финансируемых из местного бюджета.</w:t>
      </w:r>
    </w:p>
    <w:bookmarkEnd w:id="1"/>
    <w:bookmarkStart w:name="z12" w:id="2"/>
    <w:p>
      <w:pPr>
        <w:spacing w:after="0"/>
        <w:ind w:left="0"/>
        <w:jc w:val="both"/>
      </w:pPr>
      <w:r>
        <w:rPr>
          <w:rFonts w:ascii="Times New Roman"/>
          <w:b w:val="false"/>
          <w:i w:val="false"/>
          <w:color w:val="000000"/>
          <w:sz w:val="28"/>
        </w:rPr>
        <w:t>
      2. Аппарату акима Таласского района в установленном законодательством порядке обеспечить:</w:t>
      </w:r>
    </w:p>
    <w:bookmarkEnd w:id="2"/>
    <w:bookmarkStart w:name="z13" w:id="3"/>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3"/>
    <w:bookmarkStart w:name="z14"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его направление на официальное опубликование;</w:t>
      </w:r>
    </w:p>
    <w:bookmarkEnd w:id="4"/>
    <w:bookmarkStart w:name="z15"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Таласского района;</w:t>
      </w:r>
    </w:p>
    <w:bookmarkEnd w:id="5"/>
    <w:bookmarkStart w:name="z16" w:id="6"/>
    <w:p>
      <w:pPr>
        <w:spacing w:after="0"/>
        <w:ind w:left="0"/>
        <w:jc w:val="both"/>
      </w:pPr>
      <w:r>
        <w:rPr>
          <w:rFonts w:ascii="Times New Roman"/>
          <w:b w:val="false"/>
          <w:i w:val="false"/>
          <w:color w:val="000000"/>
          <w:sz w:val="28"/>
        </w:rPr>
        <w:t>
      4) принятие иных мер вытекающих из настоящего постановления.</w:t>
      </w:r>
    </w:p>
    <w:bookmarkEnd w:id="6"/>
    <w:bookmarkStart w:name="z17" w:id="7"/>
    <w:p>
      <w:pPr>
        <w:spacing w:after="0"/>
        <w:ind w:left="0"/>
        <w:jc w:val="both"/>
      </w:pPr>
      <w:r>
        <w:rPr>
          <w:rFonts w:ascii="Times New Roman"/>
          <w:b w:val="false"/>
          <w:i w:val="false"/>
          <w:color w:val="000000"/>
          <w:sz w:val="28"/>
        </w:rPr>
        <w:t xml:space="preserve">
      3. Признать утратившим силу постановление акимата Таласского района от 11 апреля 2016 года </w:t>
      </w:r>
      <w:r>
        <w:rPr>
          <w:rFonts w:ascii="Times New Roman"/>
          <w:b w:val="false"/>
          <w:i w:val="false"/>
          <w:color w:val="000000"/>
          <w:sz w:val="28"/>
        </w:rPr>
        <w:t>№ 129</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аппаратов акима района, города районного значения, сельских округов и районных исполнительных органов, финансируемых из местного бюджета" (зарегистрировано в Реестре государственной регистрации нормативных правовых актов </w:t>
      </w:r>
      <w:r>
        <w:rPr>
          <w:rFonts w:ascii="Times New Roman"/>
          <w:b w:val="false"/>
          <w:i w:val="false"/>
          <w:color w:val="000000"/>
          <w:sz w:val="28"/>
        </w:rPr>
        <w:t>№ 3040</w:t>
      </w:r>
      <w:r>
        <w:rPr>
          <w:rFonts w:ascii="Times New Roman"/>
          <w:b w:val="false"/>
          <w:i w:val="false"/>
          <w:color w:val="000000"/>
          <w:sz w:val="28"/>
        </w:rPr>
        <w:t>, опубликовано 13 мая 2016 года в газете "Талас тынысы"</w:t>
      </w:r>
    </w:p>
    <w:bookmarkEnd w:id="7"/>
    <w:bookmarkStart w:name="z18"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руководителя аппарата акима района У. Алтынкопова.</w:t>
      </w:r>
    </w:p>
    <w:bookmarkEnd w:id="8"/>
    <w:bookmarkStart w:name="z19" w:id="9"/>
    <w:p>
      <w:pPr>
        <w:spacing w:after="0"/>
        <w:ind w:left="0"/>
        <w:jc w:val="both"/>
      </w:pPr>
      <w:r>
        <w:rPr>
          <w:rFonts w:ascii="Times New Roman"/>
          <w:b w:val="false"/>
          <w:i w:val="false"/>
          <w:color w:val="000000"/>
          <w:sz w:val="28"/>
        </w:rPr>
        <w:t xml:space="preserve">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Рысмендиев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акимата</w:t>
            </w:r>
            <w:r>
              <w:br/>
            </w:r>
            <w:r>
              <w:rPr>
                <w:rFonts w:ascii="Times New Roman"/>
                <w:b w:val="false"/>
                <w:i w:val="false"/>
                <w:color w:val="000000"/>
                <w:sz w:val="20"/>
              </w:rPr>
              <w:t>Таласского района</w:t>
            </w:r>
            <w:r>
              <w:br/>
            </w:r>
            <w:r>
              <w:rPr>
                <w:rFonts w:ascii="Times New Roman"/>
                <w:b w:val="false"/>
                <w:i w:val="false"/>
                <w:color w:val="000000"/>
                <w:sz w:val="20"/>
              </w:rPr>
              <w:t>от "17" марта 2017 года № 95</w:t>
            </w:r>
          </w:p>
        </w:tc>
      </w:tr>
    </w:tbl>
    <w:bookmarkStart w:name="z27" w:id="10"/>
    <w:p>
      <w:pPr>
        <w:spacing w:after="0"/>
        <w:ind w:left="0"/>
        <w:jc w:val="left"/>
      </w:pPr>
      <w:r>
        <w:rPr>
          <w:rFonts w:ascii="Times New Roman"/>
          <w:b/>
          <w:i w:val="false"/>
          <w:color w:val="000000"/>
        </w:rPr>
        <w:t xml:space="preserve"> Методика оценки деятельности административных</w:t>
      </w:r>
      <w:r>
        <w:br/>
      </w:r>
      <w:r>
        <w:rPr>
          <w:rFonts w:ascii="Times New Roman"/>
          <w:b/>
          <w:i w:val="false"/>
          <w:color w:val="000000"/>
        </w:rPr>
        <w:t>государственных служащих корпуса "Б" аппаратов акимов района, города районного значения, сельских округов и районных исполнительных органов, финансируемых из местного бюджета</w:t>
      </w:r>
      <w:r>
        <w:br/>
      </w:r>
      <w:r>
        <w:rPr>
          <w:rFonts w:ascii="Times New Roman"/>
          <w:b/>
          <w:i w:val="false"/>
          <w:color w:val="000000"/>
        </w:rPr>
        <w:t>Глава 1. Общие положения</w:t>
      </w:r>
    </w:p>
    <w:bookmarkEnd w:id="10"/>
    <w:bookmarkStart w:name="z29" w:id="11"/>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аппаратов акимов района, города районного значения, сельских округов и районных исполнительных органов, финансируемых из местного бюджета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29 декабря 2016 года </w:t>
      </w:r>
      <w:r>
        <w:rPr>
          <w:rFonts w:ascii="Times New Roman"/>
          <w:b w:val="false"/>
          <w:i w:val="false"/>
          <w:color w:val="000000"/>
          <w:sz w:val="28"/>
        </w:rPr>
        <w:t>№ 110</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w:t>
      </w:r>
      <w:r>
        <w:rPr>
          <w:rFonts w:ascii="Times New Roman"/>
          <w:b w:val="false"/>
          <w:i w:val="false"/>
          <w:color w:val="000000"/>
          <w:sz w:val="28"/>
        </w:rPr>
        <w:t>№ 110</w:t>
      </w:r>
      <w:r>
        <w:rPr>
          <w:rFonts w:ascii="Times New Roman"/>
          <w:b w:val="false"/>
          <w:i w:val="false"/>
          <w:color w:val="000000"/>
          <w:sz w:val="28"/>
        </w:rPr>
        <w:t>) и определяет алгоритм оценки деятельности административных государственных служащих корпуса "Б" аппаратов акимов района, города районного значения, сельских округов и районных исполнительных органов, финансируемых из местного бюджета (далее – служащие корпуса "Б").</w:t>
      </w:r>
    </w:p>
    <w:bookmarkEnd w:id="11"/>
    <w:bookmarkStart w:name="z30" w:id="12"/>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12"/>
    <w:bookmarkStart w:name="z31" w:id="13"/>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13"/>
    <w:bookmarkStart w:name="z32" w:id="14"/>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14"/>
    <w:bookmarkStart w:name="z33" w:id="15"/>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5"/>
    <w:bookmarkStart w:name="z34" w:id="16"/>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bookmarkEnd w:id="16"/>
    <w:bookmarkStart w:name="z35" w:id="17"/>
    <w:p>
      <w:pPr>
        <w:spacing w:after="0"/>
        <w:ind w:left="0"/>
        <w:jc w:val="both"/>
      </w:pPr>
      <w:r>
        <w:rPr>
          <w:rFonts w:ascii="Times New Roman"/>
          <w:b w:val="false"/>
          <w:i w:val="false"/>
          <w:color w:val="000000"/>
          <w:sz w:val="28"/>
        </w:rPr>
        <w:t>
      Служащие корпуса "Б", находящиеся в социальных отпусках либо периоде временной нетрудоспособности, проходят оценку в течение 5 рабочих дней после выхода на работу.</w:t>
      </w:r>
    </w:p>
    <w:bookmarkEnd w:id="17"/>
    <w:bookmarkStart w:name="z36" w:id="18"/>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18"/>
    <w:bookmarkStart w:name="z37" w:id="19"/>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данный служащий подчинен согласно своей должностной инструкции.</w:t>
      </w:r>
    </w:p>
    <w:bookmarkEnd w:id="19"/>
    <w:bookmarkStart w:name="z38" w:id="20"/>
    <w:p>
      <w:pPr>
        <w:spacing w:after="0"/>
        <w:ind w:left="0"/>
        <w:jc w:val="both"/>
      </w:pPr>
      <w:r>
        <w:rPr>
          <w:rFonts w:ascii="Times New Roman"/>
          <w:b w:val="false"/>
          <w:i w:val="false"/>
          <w:color w:val="000000"/>
          <w:sz w:val="28"/>
        </w:rPr>
        <w:t>
      Для руководителей районных исполнительных органов, финансируемых из местного бюджета, оценка проводится акимом района либо по его уполномочию одним из его заместителей, для руководителей структурных подразделений аппарата акима района – руководителем аппарата акима района.</w:t>
      </w:r>
    </w:p>
    <w:bookmarkEnd w:id="20"/>
    <w:bookmarkStart w:name="z39" w:id="21"/>
    <w:p>
      <w:pPr>
        <w:spacing w:after="0"/>
        <w:ind w:left="0"/>
        <w:jc w:val="both"/>
      </w:pPr>
      <w:r>
        <w:rPr>
          <w:rFonts w:ascii="Times New Roman"/>
          <w:b w:val="false"/>
          <w:i w:val="false"/>
          <w:color w:val="000000"/>
          <w:sz w:val="28"/>
        </w:rPr>
        <w:t>
      5. Годовая оценка складывается из:</w:t>
      </w:r>
    </w:p>
    <w:bookmarkEnd w:id="21"/>
    <w:bookmarkStart w:name="z40" w:id="22"/>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22"/>
    <w:bookmarkStart w:name="z41" w:id="23"/>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3"/>
    <w:bookmarkStart w:name="z42" w:id="24"/>
    <w:p>
      <w:pPr>
        <w:spacing w:after="0"/>
        <w:ind w:left="0"/>
        <w:jc w:val="both"/>
      </w:pPr>
      <w:r>
        <w:rPr>
          <w:rFonts w:ascii="Times New Roman"/>
          <w:b w:val="false"/>
          <w:i w:val="false"/>
          <w:color w:val="000000"/>
          <w:sz w:val="28"/>
        </w:rPr>
        <w:t>
      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подразделение службы управления персоналом аппарата акима района.</w:t>
      </w:r>
    </w:p>
    <w:bookmarkEnd w:id="24"/>
    <w:bookmarkStart w:name="z43" w:id="25"/>
    <w:p>
      <w:pPr>
        <w:spacing w:after="0"/>
        <w:ind w:left="0"/>
        <w:jc w:val="both"/>
      </w:pPr>
      <w:r>
        <w:rPr>
          <w:rFonts w:ascii="Times New Roman"/>
          <w:b w:val="false"/>
          <w:i w:val="false"/>
          <w:color w:val="000000"/>
          <w:sz w:val="28"/>
        </w:rPr>
        <w:t>
      Председателем Комиссии для административных государственных служащих корпуса "Б" аппаратов акимов района, города районного значения, сельских округов и районных исполнительных органов, финансируемых из местного бюджета, является руководитель аппарата акима района, за исключением заместителей акима района, руководителя аппарата акима района, акимов города районного значения, сельских округов и руководителей районных исполнительных органов, финансируемых из местного бюджета, для которых председателем Комиссии является аким района.</w:t>
      </w:r>
    </w:p>
    <w:bookmarkEnd w:id="25"/>
    <w:bookmarkStart w:name="z44" w:id="26"/>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End w:id="26"/>
    <w:bookmarkStart w:name="z45" w:id="27"/>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p>
    <w:bookmarkEnd w:id="27"/>
    <w:bookmarkStart w:name="z46" w:id="28"/>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28"/>
    <w:bookmarkStart w:name="z47" w:id="29"/>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29"/>
    <w:bookmarkStart w:name="z48" w:id="30"/>
    <w:p>
      <w:pPr>
        <w:spacing w:after="0"/>
        <w:ind w:left="0"/>
        <w:jc w:val="both"/>
      </w:pPr>
      <w:r>
        <w:rPr>
          <w:rFonts w:ascii="Times New Roman"/>
          <w:b w:val="false"/>
          <w:i w:val="false"/>
          <w:color w:val="000000"/>
          <w:sz w:val="28"/>
        </w:rPr>
        <w:t>
      Секретарем Комиссии по оценке является сотрудник подразделения службы управления персоналом аппарата акима района. Секретарь Комиссии по оценке не принимает участие в голосовании.</w:t>
      </w:r>
    </w:p>
    <w:bookmarkEnd w:id="30"/>
    <w:bookmarkStart w:name="z49" w:id="31"/>
    <w:p>
      <w:pPr>
        <w:spacing w:after="0"/>
        <w:ind w:left="0"/>
        <w:jc w:val="left"/>
      </w:pPr>
      <w:r>
        <w:rPr>
          <w:rFonts w:ascii="Times New Roman"/>
          <w:b/>
          <w:i w:val="false"/>
          <w:color w:val="000000"/>
        </w:rPr>
        <w:t xml:space="preserve"> Глава 2. Составление индивидуального плана работы</w:t>
      </w:r>
    </w:p>
    <w:bookmarkEnd w:id="31"/>
    <w:bookmarkStart w:name="z50" w:id="32"/>
    <w:p>
      <w:pPr>
        <w:spacing w:after="0"/>
        <w:ind w:left="0"/>
        <w:jc w:val="both"/>
      </w:pPr>
      <w:r>
        <w:rPr>
          <w:rFonts w:ascii="Times New Roman"/>
          <w:b w:val="false"/>
          <w:i w:val="false"/>
          <w:color w:val="000000"/>
          <w:sz w:val="28"/>
        </w:rPr>
        <w:t xml:space="preserve">
      10. Индивидуальный план работы составляется служащим корпуса "Б" совместно с его непосредственным руководителем не позднее десятого января оцениваемого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2"/>
    <w:bookmarkStart w:name="z51" w:id="33"/>
    <w:p>
      <w:pPr>
        <w:spacing w:after="0"/>
        <w:ind w:left="0"/>
        <w:jc w:val="both"/>
      </w:pPr>
      <w:r>
        <w:rPr>
          <w:rFonts w:ascii="Times New Roman"/>
          <w:b w:val="false"/>
          <w:i w:val="false"/>
          <w:color w:val="000000"/>
          <w:sz w:val="28"/>
        </w:rPr>
        <w:t>
      11. При назначении служащего корпуса "Б" на должность после срока, указанного в пункте 10 настоящей Методики индивидуальный план работы служащего корпуса "Б" на занимаемой должности составляется в течение десяти рабочих дней со дня его назначения на должность.</w:t>
      </w:r>
    </w:p>
    <w:bookmarkEnd w:id="33"/>
    <w:bookmarkStart w:name="z52" w:id="34"/>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34"/>
    <w:bookmarkStart w:name="z53" w:id="35"/>
    <w:p>
      <w:pPr>
        <w:spacing w:after="0"/>
        <w:ind w:left="0"/>
        <w:jc w:val="both"/>
      </w:pPr>
      <w:r>
        <w:rPr>
          <w:rFonts w:ascii="Times New Roman"/>
          <w:b w:val="false"/>
          <w:i w:val="false"/>
          <w:color w:val="000000"/>
          <w:sz w:val="28"/>
        </w:rPr>
        <w:t xml:space="preserve">
      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 </w:t>
      </w:r>
    </w:p>
    <w:bookmarkEnd w:id="35"/>
    <w:bookmarkStart w:name="z54" w:id="36"/>
    <w:p>
      <w:pPr>
        <w:spacing w:after="0"/>
        <w:ind w:left="0"/>
        <w:jc w:val="left"/>
      </w:pPr>
      <w:r>
        <w:rPr>
          <w:rFonts w:ascii="Times New Roman"/>
          <w:b/>
          <w:i w:val="false"/>
          <w:color w:val="000000"/>
        </w:rPr>
        <w:t xml:space="preserve"> Глава 3. Подготовка к проведению оценки</w:t>
      </w:r>
    </w:p>
    <w:bookmarkEnd w:id="36"/>
    <w:bookmarkStart w:name="z55" w:id="37"/>
    <w:p>
      <w:pPr>
        <w:spacing w:after="0"/>
        <w:ind w:left="0"/>
        <w:jc w:val="both"/>
      </w:pPr>
      <w:r>
        <w:rPr>
          <w:rFonts w:ascii="Times New Roman"/>
          <w:b w:val="false"/>
          <w:i w:val="false"/>
          <w:color w:val="000000"/>
          <w:sz w:val="28"/>
        </w:rPr>
        <w:t>
      14. Служба управления персоналом формирует график проведения оценки по согласованию с председателем Комиссии по оценке.</w:t>
      </w:r>
    </w:p>
    <w:bookmarkEnd w:id="37"/>
    <w:bookmarkStart w:name="z56" w:id="38"/>
    <w:p>
      <w:pPr>
        <w:spacing w:after="0"/>
        <w:ind w:left="0"/>
        <w:jc w:val="both"/>
      </w:pPr>
      <w:r>
        <w:rPr>
          <w:rFonts w:ascii="Times New Roman"/>
          <w:b w:val="false"/>
          <w:i w:val="false"/>
          <w:color w:val="000000"/>
          <w:sz w:val="28"/>
        </w:rPr>
        <w:t>
      Служба управления персоналом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38"/>
    <w:bookmarkStart w:name="z57" w:id="39"/>
    <w:p>
      <w:pPr>
        <w:spacing w:after="0"/>
        <w:ind w:left="0"/>
        <w:jc w:val="left"/>
      </w:pPr>
      <w:r>
        <w:rPr>
          <w:rFonts w:ascii="Times New Roman"/>
          <w:b/>
          <w:i w:val="false"/>
          <w:color w:val="000000"/>
        </w:rPr>
        <w:t xml:space="preserve"> Глава 4. Квартальная оценка исполнения </w:t>
      </w:r>
      <w:r>
        <w:rPr>
          <w:rFonts w:ascii="Times New Roman"/>
          <w:b/>
          <w:i w:val="false"/>
          <w:color w:val="000000"/>
        </w:rPr>
        <w:t>должностных обязанностей</w:t>
      </w:r>
    </w:p>
    <w:bookmarkEnd w:id="39"/>
    <w:bookmarkStart w:name="z59" w:id="40"/>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40"/>
    <w:bookmarkStart w:name="z60" w:id="41"/>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41"/>
    <w:bookmarkStart w:name="z61" w:id="42"/>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42"/>
    <w:bookmarkStart w:name="z62" w:id="43"/>
    <w:p>
      <w:pPr>
        <w:spacing w:after="0"/>
        <w:ind w:left="0"/>
        <w:jc w:val="both"/>
      </w:pPr>
      <w:r>
        <w:rPr>
          <w:rFonts w:ascii="Times New Roman"/>
          <w:b w:val="false"/>
          <w:i w:val="false"/>
          <w:color w:val="000000"/>
          <w:sz w:val="28"/>
        </w:rPr>
        <w:t>
      18. Показатели деятельности,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p>
    <w:bookmarkEnd w:id="43"/>
    <w:bookmarkStart w:name="z63" w:id="44"/>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44"/>
    <w:bookmarkStart w:name="z64" w:id="45"/>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45"/>
    <w:bookmarkStart w:name="z65" w:id="46"/>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46"/>
    <w:bookmarkStart w:name="z66" w:id="47"/>
    <w:p>
      <w:pPr>
        <w:spacing w:after="0"/>
        <w:ind w:left="0"/>
        <w:jc w:val="both"/>
      </w:pPr>
      <w:r>
        <w:rPr>
          <w:rFonts w:ascii="Times New Roman"/>
          <w:b w:val="false"/>
          <w:i w:val="false"/>
          <w:color w:val="000000"/>
          <w:sz w:val="28"/>
        </w:rPr>
        <w:t>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"Б".</w:t>
      </w:r>
    </w:p>
    <w:bookmarkEnd w:id="47"/>
    <w:bookmarkStart w:name="z67" w:id="48"/>
    <w:p>
      <w:pPr>
        <w:spacing w:after="0"/>
        <w:ind w:left="0"/>
        <w:jc w:val="both"/>
      </w:pPr>
      <w:r>
        <w:rPr>
          <w:rFonts w:ascii="Times New Roman"/>
          <w:b w:val="false"/>
          <w:i w:val="false"/>
          <w:color w:val="000000"/>
          <w:sz w:val="28"/>
        </w:rPr>
        <w:t>
      21. К нарушениям трудовой дисциплины относятся:</w:t>
      </w:r>
    </w:p>
    <w:bookmarkEnd w:id="48"/>
    <w:bookmarkStart w:name="z68" w:id="49"/>
    <w:p>
      <w:pPr>
        <w:spacing w:after="0"/>
        <w:ind w:left="0"/>
        <w:jc w:val="both"/>
      </w:pPr>
      <w:r>
        <w:rPr>
          <w:rFonts w:ascii="Times New Roman"/>
          <w:b w:val="false"/>
          <w:i w:val="false"/>
          <w:color w:val="000000"/>
          <w:sz w:val="28"/>
        </w:rPr>
        <w:t>
      1) опоздания на работу без уважительной причины;</w:t>
      </w:r>
    </w:p>
    <w:bookmarkEnd w:id="49"/>
    <w:bookmarkStart w:name="z69" w:id="50"/>
    <w:p>
      <w:pPr>
        <w:spacing w:after="0"/>
        <w:ind w:left="0"/>
        <w:jc w:val="both"/>
      </w:pPr>
      <w:r>
        <w:rPr>
          <w:rFonts w:ascii="Times New Roman"/>
          <w:b w:val="false"/>
          <w:i w:val="false"/>
          <w:color w:val="000000"/>
          <w:sz w:val="28"/>
        </w:rPr>
        <w:t>
      2) нарушения служащими служебной этики.</w:t>
      </w:r>
    </w:p>
    <w:bookmarkEnd w:id="50"/>
    <w:bookmarkStart w:name="z70" w:id="51"/>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"Б".</w:t>
      </w:r>
    </w:p>
    <w:bookmarkEnd w:id="51"/>
    <w:bookmarkStart w:name="z71" w:id="52"/>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2" балла за каждый факт нарушения.</w:t>
      </w:r>
    </w:p>
    <w:bookmarkEnd w:id="52"/>
    <w:bookmarkStart w:name="z72" w:id="53"/>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служащий корпуса "Б" представляет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53"/>
    <w:bookmarkStart w:name="z73" w:id="54"/>
    <w:p>
      <w:pPr>
        <w:spacing w:after="0"/>
        <w:ind w:left="0"/>
        <w:jc w:val="both"/>
      </w:pPr>
      <w:r>
        <w:rPr>
          <w:rFonts w:ascii="Times New Roman"/>
          <w:b w:val="false"/>
          <w:i w:val="false"/>
          <w:color w:val="000000"/>
          <w:sz w:val="28"/>
        </w:rPr>
        <w:t>
      24. Непосредственный руководитель с учетом представленных службой управления персоналом, службой документооборота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4"/>
    <w:bookmarkStart w:name="z74" w:id="55"/>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подписывается служащим корпуса "Б".</w:t>
      </w:r>
    </w:p>
    <w:bookmarkEnd w:id="55"/>
    <w:bookmarkStart w:name="z75" w:id="56"/>
    <w:p>
      <w:pPr>
        <w:spacing w:after="0"/>
        <w:ind w:left="0"/>
        <w:jc w:val="both"/>
      </w:pPr>
      <w:r>
        <w:rPr>
          <w:rFonts w:ascii="Times New Roman"/>
          <w:b w:val="false"/>
          <w:i w:val="false"/>
          <w:color w:val="000000"/>
          <w:sz w:val="28"/>
        </w:rPr>
        <w:t>
      Отказ служащего корпуса "Б" от подписания оценочного листа не является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56"/>
    <w:bookmarkStart w:name="z76" w:id="57"/>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628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628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58"/>
    <w:p>
      <w:pPr>
        <w:spacing w:after="0"/>
        <w:ind w:left="0"/>
        <w:jc w:val="both"/>
      </w:pPr>
      <w:r>
        <w:rPr>
          <w:rFonts w:ascii="Times New Roman"/>
          <w:b w:val="false"/>
          <w:i w:val="false"/>
          <w:color w:val="000000"/>
          <w:sz w:val="28"/>
        </w:rPr>
        <w:t xml:space="preserve">
      27. Итоговая квартальная оценка выставляется по следующей шкале: </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59"/>
    <w:p>
      <w:pPr>
        <w:spacing w:after="0"/>
        <w:ind w:left="0"/>
        <w:jc w:val="left"/>
      </w:pPr>
      <w:r>
        <w:rPr>
          <w:rFonts w:ascii="Times New Roman"/>
          <w:b/>
          <w:i w:val="false"/>
          <w:color w:val="000000"/>
        </w:rPr>
        <w:t xml:space="preserve"> Глава 5. Годовая оценка</w:t>
      </w:r>
    </w:p>
    <w:bookmarkEnd w:id="59"/>
    <w:bookmarkStart w:name="z88" w:id="60"/>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0"/>
    <w:bookmarkStart w:name="z89" w:id="61"/>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61"/>
    <w:bookmarkStart w:name="z90" w:id="62"/>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62"/>
    <w:bookmarkStart w:name="z91" w:id="63"/>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63"/>
    <w:bookmarkStart w:name="z92" w:id="64"/>
    <w:p>
      <w:pPr>
        <w:spacing w:after="0"/>
        <w:ind w:left="0"/>
        <w:jc w:val="both"/>
      </w:pPr>
      <w:r>
        <w:rPr>
          <w:rFonts w:ascii="Times New Roman"/>
          <w:b w:val="false"/>
          <w:i w:val="false"/>
          <w:color w:val="000000"/>
          <w:sz w:val="28"/>
        </w:rPr>
        <w:t>
      за частичное выполнение целевого показателя – 3 балла;</w:t>
      </w:r>
    </w:p>
    <w:bookmarkEnd w:id="64"/>
    <w:bookmarkStart w:name="z93" w:id="65"/>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65"/>
    <w:bookmarkStart w:name="z94" w:id="66"/>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66"/>
    <w:bookmarkStart w:name="z95" w:id="67"/>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67"/>
    <w:bookmarkStart w:name="z96" w:id="68"/>
    <w:p>
      <w:pPr>
        <w:spacing w:after="0"/>
        <w:ind w:left="0"/>
        <w:jc w:val="both"/>
      </w:pPr>
      <w:r>
        <w:rPr>
          <w:rFonts w:ascii="Times New Roman"/>
          <w:b w:val="false"/>
          <w:i w:val="false"/>
          <w:color w:val="000000"/>
          <w:sz w:val="28"/>
        </w:rPr>
        <w:t>
      Отказ от подписания оценочного листа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68"/>
    <w:bookmarkStart w:name="z97" w:id="69"/>
    <w:p>
      <w:pPr>
        <w:spacing w:after="0"/>
        <w:ind w:left="0"/>
        <w:jc w:val="both"/>
      </w:pPr>
      <w:r>
        <w:rPr>
          <w:rFonts w:ascii="Times New Roman"/>
          <w:b w:val="false"/>
          <w:i w:val="false"/>
          <w:color w:val="000000"/>
          <w:sz w:val="28"/>
        </w:rPr>
        <w:t>
      32.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70"/>
    <w:p>
      <w:pPr>
        <w:spacing w:after="0"/>
        <w:ind w:left="0"/>
        <w:jc w:val="both"/>
      </w:pPr>
      <w:r>
        <w:rPr>
          <w:rFonts w:ascii="Times New Roman"/>
          <w:b w:val="false"/>
          <w:i w:val="false"/>
          <w:color w:val="000000"/>
          <w:sz w:val="28"/>
        </w:rPr>
        <w:t xml:space="preserve">
      33. Итоговая годовая оценка выставляется по следующей шкале: </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089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089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71"/>
    <w:p>
      <w:pPr>
        <w:spacing w:after="0"/>
        <w:ind w:left="0"/>
        <w:jc w:val="left"/>
      </w:pPr>
      <w:r>
        <w:rPr>
          <w:rFonts w:ascii="Times New Roman"/>
          <w:b/>
          <w:i w:val="false"/>
          <w:color w:val="000000"/>
        </w:rPr>
        <w:t xml:space="preserve"> Глава 6. Рассмотрение результатов оценки Комиссией</w:t>
      </w:r>
    </w:p>
    <w:bookmarkEnd w:id="71"/>
    <w:bookmarkStart w:name="z112" w:id="72"/>
    <w:p>
      <w:pPr>
        <w:spacing w:after="0"/>
        <w:ind w:left="0"/>
        <w:jc w:val="both"/>
      </w:pPr>
      <w:r>
        <w:rPr>
          <w:rFonts w:ascii="Times New Roman"/>
          <w:b w:val="false"/>
          <w:i w:val="false"/>
          <w:color w:val="000000"/>
          <w:sz w:val="28"/>
        </w:rPr>
        <w:t>
      34.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bookmarkEnd w:id="72"/>
    <w:bookmarkStart w:name="z113" w:id="73"/>
    <w:p>
      <w:pPr>
        <w:spacing w:after="0"/>
        <w:ind w:left="0"/>
        <w:jc w:val="both"/>
      </w:pPr>
      <w:r>
        <w:rPr>
          <w:rFonts w:ascii="Times New Roman"/>
          <w:b w:val="false"/>
          <w:i w:val="false"/>
          <w:color w:val="000000"/>
          <w:sz w:val="28"/>
        </w:rPr>
        <w:t>
      Служба управления персоналом предоставляет на заседание Комиссии следующие документы:</w:t>
      </w:r>
    </w:p>
    <w:bookmarkEnd w:id="73"/>
    <w:bookmarkStart w:name="z114" w:id="74"/>
    <w:p>
      <w:pPr>
        <w:spacing w:after="0"/>
        <w:ind w:left="0"/>
        <w:jc w:val="both"/>
      </w:pPr>
      <w:r>
        <w:rPr>
          <w:rFonts w:ascii="Times New Roman"/>
          <w:b w:val="false"/>
          <w:i w:val="false"/>
          <w:color w:val="000000"/>
          <w:sz w:val="28"/>
        </w:rPr>
        <w:t>
      1) заполненные оценочные листы;</w:t>
      </w:r>
    </w:p>
    <w:bookmarkEnd w:id="74"/>
    <w:bookmarkStart w:name="z115" w:id="75"/>
    <w:p>
      <w:pPr>
        <w:spacing w:after="0"/>
        <w:ind w:left="0"/>
        <w:jc w:val="both"/>
      </w:pPr>
      <w:r>
        <w:rPr>
          <w:rFonts w:ascii="Times New Roman"/>
          <w:b w:val="false"/>
          <w:i w:val="false"/>
          <w:color w:val="000000"/>
          <w:sz w:val="28"/>
        </w:rPr>
        <w:t>
      2) должностная инструкция служащего корпуса "Б";</w:t>
      </w:r>
    </w:p>
    <w:bookmarkEnd w:id="75"/>
    <w:bookmarkStart w:name="z116" w:id="76"/>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76"/>
    <w:bookmarkStart w:name="z117" w:id="77"/>
    <w:p>
      <w:pPr>
        <w:spacing w:after="0"/>
        <w:ind w:left="0"/>
        <w:jc w:val="both"/>
      </w:pPr>
      <w:r>
        <w:rPr>
          <w:rFonts w:ascii="Times New Roman"/>
          <w:b w:val="false"/>
          <w:i w:val="false"/>
          <w:color w:val="000000"/>
          <w:sz w:val="28"/>
        </w:rPr>
        <w:t>
      35. Комиссия рассматривает результаты квартальных и годовой оценки и принимает одно из следующих решений:</w:t>
      </w:r>
    </w:p>
    <w:bookmarkEnd w:id="77"/>
    <w:bookmarkStart w:name="z118" w:id="78"/>
    <w:p>
      <w:pPr>
        <w:spacing w:after="0"/>
        <w:ind w:left="0"/>
        <w:jc w:val="both"/>
      </w:pPr>
      <w:r>
        <w:rPr>
          <w:rFonts w:ascii="Times New Roman"/>
          <w:b w:val="false"/>
          <w:i w:val="false"/>
          <w:color w:val="000000"/>
          <w:sz w:val="28"/>
        </w:rPr>
        <w:t>
      1) утвердить результаты оценки;</w:t>
      </w:r>
    </w:p>
    <w:bookmarkEnd w:id="78"/>
    <w:bookmarkStart w:name="z119" w:id="79"/>
    <w:p>
      <w:pPr>
        <w:spacing w:after="0"/>
        <w:ind w:left="0"/>
        <w:jc w:val="both"/>
      </w:pPr>
      <w:r>
        <w:rPr>
          <w:rFonts w:ascii="Times New Roman"/>
          <w:b w:val="false"/>
          <w:i w:val="false"/>
          <w:color w:val="000000"/>
          <w:sz w:val="28"/>
        </w:rPr>
        <w:t>
      2) пересмотреть результаты оценки.</w:t>
      </w:r>
    </w:p>
    <w:bookmarkEnd w:id="79"/>
    <w:bookmarkStart w:name="z120" w:id="80"/>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w:t>
      </w:r>
    </w:p>
    <w:bookmarkEnd w:id="80"/>
    <w:bookmarkStart w:name="z121" w:id="81"/>
    <w:p>
      <w:pPr>
        <w:spacing w:after="0"/>
        <w:ind w:left="0"/>
        <w:jc w:val="both"/>
      </w:pPr>
      <w:r>
        <w:rPr>
          <w:rFonts w:ascii="Times New Roman"/>
          <w:b w:val="false"/>
          <w:i w:val="false"/>
          <w:color w:val="000000"/>
          <w:sz w:val="28"/>
        </w:rPr>
        <w:t>
      36. Служба управления персоналом ознакамливает служащего корпуса "Б" с результатами оценки в течение двух рабочих дней со дня ее завершения.</w:t>
      </w:r>
    </w:p>
    <w:bookmarkEnd w:id="81"/>
    <w:bookmarkStart w:name="z122" w:id="82"/>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82"/>
    <w:bookmarkStart w:name="z123" w:id="83"/>
    <w:p>
      <w:pPr>
        <w:spacing w:after="0"/>
        <w:ind w:left="0"/>
        <w:jc w:val="both"/>
      </w:pPr>
      <w:r>
        <w:rPr>
          <w:rFonts w:ascii="Times New Roman"/>
          <w:b w:val="false"/>
          <w:i w:val="false"/>
          <w:color w:val="000000"/>
          <w:sz w:val="28"/>
        </w:rPr>
        <w:t>
      Отказ служащего корпуса "Б" от ознакомления не является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p>
    <w:bookmarkEnd w:id="83"/>
    <w:bookmarkStart w:name="z124" w:id="84"/>
    <w:p>
      <w:pPr>
        <w:spacing w:after="0"/>
        <w:ind w:left="0"/>
        <w:jc w:val="both"/>
      </w:pPr>
      <w:r>
        <w:rPr>
          <w:rFonts w:ascii="Times New Roman"/>
          <w:b w:val="false"/>
          <w:i w:val="false"/>
          <w:color w:val="000000"/>
          <w:sz w:val="28"/>
        </w:rPr>
        <w:t>
      37. Документы, указанные в пункте 34 настоящей Методики, а также подписанный протокол заседания Комиссии хранятся в службе управления персоналом.</w:t>
      </w:r>
    </w:p>
    <w:bookmarkEnd w:id="84"/>
    <w:bookmarkStart w:name="z125" w:id="85"/>
    <w:p>
      <w:pPr>
        <w:spacing w:after="0"/>
        <w:ind w:left="0"/>
        <w:jc w:val="left"/>
      </w:pPr>
      <w:r>
        <w:rPr>
          <w:rFonts w:ascii="Times New Roman"/>
          <w:b/>
          <w:i w:val="false"/>
          <w:color w:val="000000"/>
        </w:rPr>
        <w:t xml:space="preserve"> Глава 7. Обжалование результатов оценки</w:t>
      </w:r>
    </w:p>
    <w:bookmarkEnd w:id="85"/>
    <w:bookmarkStart w:name="z126" w:id="86"/>
    <w:p>
      <w:pPr>
        <w:spacing w:after="0"/>
        <w:ind w:left="0"/>
        <w:jc w:val="both"/>
      </w:pPr>
      <w:r>
        <w:rPr>
          <w:rFonts w:ascii="Times New Roman"/>
          <w:b w:val="false"/>
          <w:i w:val="false"/>
          <w:color w:val="000000"/>
          <w:sz w:val="28"/>
        </w:rPr>
        <w:t>
      38.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bookmarkEnd w:id="86"/>
    <w:bookmarkStart w:name="z127" w:id="87"/>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87"/>
    <w:bookmarkStart w:name="z128" w:id="88"/>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88"/>
    <w:bookmarkStart w:name="z129" w:id="89"/>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89"/>
    <w:bookmarkStart w:name="z130" w:id="90"/>
    <w:p>
      <w:pPr>
        <w:spacing w:after="0"/>
        <w:ind w:left="0"/>
        <w:jc w:val="left"/>
      </w:pPr>
      <w:r>
        <w:rPr>
          <w:rFonts w:ascii="Times New Roman"/>
          <w:b/>
          <w:i w:val="false"/>
          <w:color w:val="000000"/>
        </w:rPr>
        <w:t xml:space="preserve"> Глава 8. Принятие решений по результатам оценки</w:t>
      </w:r>
    </w:p>
    <w:bookmarkEnd w:id="90"/>
    <w:bookmarkStart w:name="z131" w:id="91"/>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91"/>
    <w:bookmarkStart w:name="z132" w:id="92"/>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92"/>
    <w:bookmarkStart w:name="z133" w:id="93"/>
    <w:p>
      <w:pPr>
        <w:spacing w:after="0"/>
        <w:ind w:left="0"/>
        <w:jc w:val="both"/>
      </w:pPr>
      <w:r>
        <w:rPr>
          <w:rFonts w:ascii="Times New Roman"/>
          <w:b w:val="false"/>
          <w:i w:val="false"/>
          <w:color w:val="000000"/>
          <w:sz w:val="28"/>
        </w:rPr>
        <w:t>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bookmarkEnd w:id="93"/>
    <w:bookmarkStart w:name="z134" w:id="94"/>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End w:id="94"/>
    <w:bookmarkStart w:name="z135" w:id="95"/>
    <w:p>
      <w:pPr>
        <w:spacing w:after="0"/>
        <w:ind w:left="0"/>
        <w:jc w:val="both"/>
      </w:pPr>
      <w:r>
        <w:rPr>
          <w:rFonts w:ascii="Times New Roman"/>
          <w:b w:val="false"/>
          <w:i w:val="false"/>
          <w:color w:val="000000"/>
          <w:sz w:val="28"/>
        </w:rPr>
        <w:t>
      45.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95"/>
    <w:bookmarkStart w:name="z136" w:id="96"/>
    <w:p>
      <w:pPr>
        <w:spacing w:after="0"/>
        <w:ind w:left="0"/>
        <w:jc w:val="both"/>
      </w:pPr>
      <w:r>
        <w:rPr>
          <w:rFonts w:ascii="Times New Roman"/>
          <w:b w:val="false"/>
          <w:i w:val="false"/>
          <w:color w:val="000000"/>
          <w:sz w:val="28"/>
        </w:rPr>
        <w:t>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p>
    <w:bookmarkEnd w:id="96"/>
    <w:bookmarkStart w:name="z137" w:id="97"/>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w:t>
            </w:r>
            <w:r>
              <w:br/>
            </w:r>
            <w:r>
              <w:rPr>
                <w:rFonts w:ascii="Times New Roman"/>
                <w:b w:val="false"/>
                <w:i w:val="false"/>
                <w:color w:val="000000"/>
                <w:sz w:val="20"/>
              </w:rPr>
              <w:t>оценки деятельности</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города районного</w:t>
            </w:r>
            <w:r>
              <w:br/>
            </w:r>
            <w:r>
              <w:rPr>
                <w:rFonts w:ascii="Times New Roman"/>
                <w:b w:val="false"/>
                <w:i w:val="false"/>
                <w:color w:val="000000"/>
                <w:sz w:val="20"/>
              </w:rPr>
              <w:t>значения, сельских округов</w:t>
            </w:r>
            <w:r>
              <w:br/>
            </w:r>
            <w:r>
              <w:rPr>
                <w:rFonts w:ascii="Times New Roman"/>
                <w:b w:val="false"/>
                <w:i w:val="false"/>
                <w:color w:val="000000"/>
                <w:sz w:val="20"/>
              </w:rPr>
              <w:t>и районных исполнительных</w:t>
            </w:r>
            <w:r>
              <w:br/>
            </w:r>
            <w:r>
              <w:rPr>
                <w:rFonts w:ascii="Times New Roman"/>
                <w:b w:val="false"/>
                <w:i w:val="false"/>
                <w:color w:val="000000"/>
                <w:sz w:val="20"/>
              </w:rPr>
              <w:t>органов, финансируемых</w:t>
            </w:r>
            <w:r>
              <w:br/>
            </w:r>
            <w:r>
              <w:rPr>
                <w:rFonts w:ascii="Times New Roman"/>
                <w:b w:val="false"/>
                <w:i w:val="false"/>
                <w:color w:val="000000"/>
                <w:sz w:val="20"/>
              </w:rPr>
              <w:t>из местного бюджета</w:t>
            </w:r>
          </w:p>
        </w:tc>
      </w:tr>
    </w:tbl>
    <w:p>
      <w:pPr>
        <w:spacing w:after="0"/>
        <w:ind w:left="0"/>
        <w:jc w:val="both"/>
      </w:pPr>
      <w:r>
        <w:rPr>
          <w:rFonts w:ascii="Times New Roman"/>
          <w:b w:val="false"/>
          <w:i w:val="false"/>
          <w:color w:val="000000"/>
          <w:sz w:val="28"/>
        </w:rPr>
        <w:t>
      Форма</w:t>
      </w:r>
    </w:p>
    <w:bookmarkStart w:name="z141" w:id="98"/>
    <w:p>
      <w:pPr>
        <w:spacing w:after="0"/>
        <w:ind w:left="0"/>
        <w:jc w:val="left"/>
      </w:pPr>
      <w:r>
        <w:rPr>
          <w:rFonts w:ascii="Times New Roman"/>
          <w:b/>
          <w:i w:val="false"/>
          <w:color w:val="000000"/>
        </w:rPr>
        <w:t xml:space="preserve"> Индивидуальный план работы административного </w:t>
      </w:r>
      <w:r>
        <w:rPr>
          <w:rFonts w:ascii="Times New Roman"/>
          <w:b/>
          <w:i w:val="false"/>
          <w:color w:val="000000"/>
        </w:rPr>
        <w:t>государственного служащего корпуса "Б"</w:t>
      </w:r>
    </w:p>
    <w:bookmarkEnd w:id="98"/>
    <w:bookmarkStart w:name="z143" w:id="99"/>
    <w:p>
      <w:pPr>
        <w:spacing w:after="0"/>
        <w:ind w:left="0"/>
        <w:jc w:val="both"/>
      </w:pPr>
      <w:r>
        <w:rPr>
          <w:rFonts w:ascii="Times New Roman"/>
          <w:b w:val="false"/>
          <w:i w:val="false"/>
          <w:color w:val="000000"/>
          <w:sz w:val="28"/>
        </w:rPr>
        <w:t>
      год</w:t>
      </w:r>
    </w:p>
    <w:bookmarkEnd w:id="99"/>
    <w:bookmarkStart w:name="z144" w:id="100"/>
    <w:p>
      <w:pPr>
        <w:spacing w:after="0"/>
        <w:ind w:left="0"/>
        <w:jc w:val="both"/>
      </w:pPr>
      <w:r>
        <w:rPr>
          <w:rFonts w:ascii="Times New Roman"/>
          <w:b w:val="false"/>
          <w:i w:val="false"/>
          <w:color w:val="000000"/>
          <w:sz w:val="28"/>
        </w:rPr>
        <w:t>
      (период, на который составляется индивидуальный план)</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служащего: ____________________________________________________________________</w:t>
      </w:r>
      <w:r>
        <w:br/>
      </w:r>
      <w:r>
        <w:rPr>
          <w:rFonts w:ascii="Times New Roman"/>
          <w:b w:val="false"/>
          <w:i w:val="false"/>
          <w:color w:val="000000"/>
          <w:sz w:val="28"/>
        </w:rPr>
        <w:t>Должность служащего: 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служащего: ____________________________________________________________________</w:t>
      </w:r>
      <w:r>
        <w:br/>
      </w:r>
      <w:r>
        <w:rPr>
          <w:rFonts w:ascii="Times New Roman"/>
          <w:b w:val="false"/>
          <w:i w:val="false"/>
          <w:color w:val="000000"/>
          <w:sz w:val="28"/>
        </w:rPr>
        <w:t>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0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2"/>
          <w:p>
            <w:pPr>
              <w:spacing w:after="20"/>
              <w:ind w:left="20"/>
              <w:jc w:val="both"/>
            </w:pPr>
            <w:r>
              <w:rPr>
                <w:rFonts w:ascii="Times New Roman"/>
                <w:b w:val="false"/>
                <w:i w:val="false"/>
                <w:color w:val="000000"/>
                <w:sz w:val="20"/>
              </w:rPr>
              <w:t>
1.</w:t>
            </w:r>
          </w:p>
          <w:bookmarkEnd w:id="10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3"/>
          <w:p>
            <w:pPr>
              <w:spacing w:after="20"/>
              <w:ind w:left="20"/>
              <w:jc w:val="both"/>
            </w:pPr>
            <w:r>
              <w:rPr>
                <w:rFonts w:ascii="Times New Roman"/>
                <w:b w:val="false"/>
                <w:i w:val="false"/>
                <w:color w:val="000000"/>
                <w:sz w:val="20"/>
              </w:rPr>
              <w:t>
2.</w:t>
            </w:r>
          </w:p>
          <w:bookmarkEnd w:id="10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4"/>
          <w:p>
            <w:pPr>
              <w:spacing w:after="20"/>
              <w:ind w:left="20"/>
              <w:jc w:val="both"/>
            </w:pPr>
            <w:r>
              <w:rPr>
                <w:rFonts w:ascii="Times New Roman"/>
                <w:b w:val="false"/>
                <w:i w:val="false"/>
                <w:color w:val="000000"/>
                <w:sz w:val="20"/>
              </w:rPr>
              <w:t>
3.</w:t>
            </w:r>
          </w:p>
          <w:bookmarkEnd w:id="10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5"/>
          <w:p>
            <w:pPr>
              <w:spacing w:after="20"/>
              <w:ind w:left="20"/>
              <w:jc w:val="both"/>
            </w:pPr>
            <w:r>
              <w:rPr>
                <w:rFonts w:ascii="Times New Roman"/>
                <w:b w:val="false"/>
                <w:i w:val="false"/>
                <w:color w:val="000000"/>
                <w:sz w:val="20"/>
              </w:rPr>
              <w:t>
4.</w:t>
            </w:r>
          </w:p>
          <w:bookmarkEnd w:id="10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Примечание:</w:t>
      </w:r>
      <w:r>
        <w:br/>
      </w:r>
      <w:r>
        <w:rPr>
          <w:rFonts w:ascii="Times New Roman"/>
          <w:b w:val="false"/>
          <w:i w:val="false"/>
          <w:color w:val="000000"/>
          <w:sz w:val="28"/>
        </w:rPr>
        <w:t xml:space="preserve">
      </w:t>
      </w:r>
      <w:r>
        <w:rPr>
          <w:rFonts w:ascii="Times New Roman"/>
          <w:b w:val="false"/>
          <w:i w:val="false"/>
          <w:color w:val="000000"/>
          <w:sz w:val="28"/>
        </w:rPr>
        <w:t>* - Целевые показатели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w:t>
      </w:r>
      <w:r>
        <w:br/>
      </w:r>
      <w:r>
        <w:rPr>
          <w:rFonts w:ascii="Times New Roman"/>
          <w:b w:val="false"/>
          <w:i w:val="false"/>
          <w:color w:val="000000"/>
          <w:sz w:val="28"/>
        </w:rPr>
        <w:t xml:space="preserve">
      </w:t>
      </w:r>
      <w:r>
        <w:rPr>
          <w:rFonts w:ascii="Times New Roman"/>
          <w:b w:val="false"/>
          <w:i w:val="false"/>
          <w:color w:val="000000"/>
          <w:sz w:val="28"/>
        </w:rPr>
        <w:t>Количество целевых показателей составляет не более четырех, из них не менее половины измеримых.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42"/>
        <w:gridCol w:w="6358"/>
      </w:tblGrid>
      <w:tr>
        <w:trPr>
          <w:trHeight w:val="30" w:hRule="atLeast"/>
        </w:trPr>
        <w:tc>
          <w:tcPr>
            <w:tcW w:w="5942" w:type="dxa"/>
            <w:tcBorders/>
            <w:tcMar>
              <w:top w:w="15" w:type="dxa"/>
              <w:left w:w="15" w:type="dxa"/>
              <w:bottom w:w="15" w:type="dxa"/>
              <w:right w:w="15" w:type="dxa"/>
            </w:tcMar>
            <w:vAlign w:val="center"/>
          </w:tcPr>
          <w:bookmarkStart w:name="z155" w:id="106"/>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color w:val="000000"/>
                <w:sz w:val="20"/>
              </w:rPr>
              <w:t>Фамилия, имя, отчество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06"/>
        </w:tc>
        <w:tc>
          <w:tcPr>
            <w:tcW w:w="6358" w:type="dxa"/>
            <w:tcBorders/>
            <w:tcMar>
              <w:top w:w="15" w:type="dxa"/>
              <w:left w:w="15" w:type="dxa"/>
              <w:bottom w:w="15" w:type="dxa"/>
              <w:right w:w="15" w:type="dxa"/>
            </w:tcMar>
            <w:vAlign w:val="center"/>
          </w:tcPr>
          <w:bookmarkStart w:name="z159" w:id="107"/>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Фамилия, имя, отчество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0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w:t>
            </w:r>
            <w:r>
              <w:br/>
            </w:r>
            <w:r>
              <w:rPr>
                <w:rFonts w:ascii="Times New Roman"/>
                <w:b w:val="false"/>
                <w:i w:val="false"/>
                <w:color w:val="000000"/>
                <w:sz w:val="20"/>
              </w:rPr>
              <w:t>оценки деятельности</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города районного</w:t>
            </w:r>
            <w:r>
              <w:br/>
            </w:r>
            <w:r>
              <w:rPr>
                <w:rFonts w:ascii="Times New Roman"/>
                <w:b w:val="false"/>
                <w:i w:val="false"/>
                <w:color w:val="000000"/>
                <w:sz w:val="20"/>
              </w:rPr>
              <w:t>значения, сельских округов</w:t>
            </w:r>
            <w:r>
              <w:br/>
            </w:r>
            <w:r>
              <w:rPr>
                <w:rFonts w:ascii="Times New Roman"/>
                <w:b w:val="false"/>
                <w:i w:val="false"/>
                <w:color w:val="000000"/>
                <w:sz w:val="20"/>
              </w:rPr>
              <w:t>и районных исполнительных</w:t>
            </w:r>
            <w:r>
              <w:br/>
            </w:r>
            <w:r>
              <w:rPr>
                <w:rFonts w:ascii="Times New Roman"/>
                <w:b w:val="false"/>
                <w:i w:val="false"/>
                <w:color w:val="000000"/>
                <w:sz w:val="20"/>
              </w:rPr>
              <w:t>органов, финансируемых</w:t>
            </w:r>
            <w:r>
              <w:br/>
            </w:r>
            <w:r>
              <w:rPr>
                <w:rFonts w:ascii="Times New Roman"/>
                <w:b w:val="false"/>
                <w:i w:val="false"/>
                <w:color w:val="000000"/>
                <w:sz w:val="20"/>
              </w:rPr>
              <w:t>из местного бюджета</w:t>
            </w:r>
          </w:p>
        </w:tc>
      </w:tr>
    </w:tbl>
    <w:bookmarkStart w:name="z229" w:id="108"/>
    <w:p>
      <w:pPr>
        <w:spacing w:after="0"/>
        <w:ind w:left="0"/>
        <w:jc w:val="both"/>
      </w:pPr>
      <w:r>
        <w:rPr>
          <w:rFonts w:ascii="Times New Roman"/>
          <w:b w:val="false"/>
          <w:i w:val="false"/>
          <w:color w:val="000000"/>
          <w:sz w:val="28"/>
        </w:rPr>
        <w:t>
      Форма</w:t>
      </w:r>
    </w:p>
    <w:bookmarkEnd w:id="108"/>
    <w:bookmarkStart w:name="z165" w:id="109"/>
    <w:p>
      <w:pPr>
        <w:spacing w:after="0"/>
        <w:ind w:left="0"/>
        <w:jc w:val="left"/>
      </w:pPr>
      <w:r>
        <w:rPr>
          <w:rFonts w:ascii="Times New Roman"/>
          <w:b/>
          <w:i w:val="false"/>
          <w:color w:val="000000"/>
        </w:rPr>
        <w:t xml:space="preserve"> Оценочный лист </w:t>
      </w:r>
    </w:p>
    <w:bookmarkEnd w:id="109"/>
    <w:bookmarkStart w:name="z166" w:id="110"/>
    <w:p>
      <w:pPr>
        <w:spacing w:after="0"/>
        <w:ind w:left="0"/>
        <w:jc w:val="both"/>
      </w:pPr>
      <w:r>
        <w:rPr>
          <w:rFonts w:ascii="Times New Roman"/>
          <w:b w:val="false"/>
          <w:i w:val="false"/>
          <w:color w:val="000000"/>
          <w:sz w:val="28"/>
        </w:rPr>
        <w:t xml:space="preserve">
      ___________________квартал ____ года </w:t>
      </w:r>
      <w:r>
        <w:br/>
      </w:r>
      <w:r>
        <w:rPr>
          <w:rFonts w:ascii="Times New Roman"/>
          <w:b w:val="false"/>
          <w:i w:val="false"/>
          <w:color w:val="000000"/>
          <w:sz w:val="28"/>
        </w:rPr>
        <w:t xml:space="preserve">
      </w:t>
      </w:r>
      <w:r>
        <w:rPr>
          <w:rFonts w:ascii="Times New Roman"/>
          <w:b w:val="false"/>
          <w:i w:val="false"/>
          <w:color w:val="000000"/>
          <w:sz w:val="28"/>
        </w:rPr>
        <w:t>(оцениваемый период)</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оцениваемого служащего: ___________________________________________________________________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оцениваемого служащего: 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Оценка исполнения должностных обязанностей:</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1537"/>
        <w:gridCol w:w="1334"/>
        <w:gridCol w:w="1335"/>
        <w:gridCol w:w="767"/>
        <w:gridCol w:w="1350"/>
        <w:gridCol w:w="2342"/>
        <w:gridCol w:w="2342"/>
        <w:gridCol w:w="281"/>
        <w:gridCol w:w="84"/>
      </w:tblGrid>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1"/>
          <w:p>
            <w:pPr>
              <w:spacing w:after="20"/>
              <w:ind w:left="20"/>
              <w:jc w:val="both"/>
            </w:pPr>
            <w:r>
              <w:rPr>
                <w:rFonts w:ascii="Times New Roman"/>
                <w:b w:val="false"/>
                <w:i w:val="false"/>
                <w:color w:val="000000"/>
                <w:sz w:val="20"/>
              </w:rPr>
              <w:t>
№ п/п</w:t>
            </w:r>
          </w:p>
          <w:bookmarkEnd w:id="1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2"/>
          <w:p>
            <w:pPr>
              <w:spacing w:after="20"/>
              <w:ind w:left="20"/>
              <w:jc w:val="both"/>
            </w:pPr>
            <w:r>
              <w:rPr>
                <w:rFonts w:ascii="Times New Roman"/>
                <w:b w:val="false"/>
                <w:i w:val="false"/>
                <w:color w:val="000000"/>
                <w:sz w:val="20"/>
              </w:rPr>
              <w:t>
1.</w:t>
            </w:r>
          </w:p>
          <w:bookmarkEnd w:id="1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3"/>
          <w:p>
            <w:pPr>
              <w:spacing w:after="20"/>
              <w:ind w:left="20"/>
              <w:jc w:val="both"/>
            </w:pPr>
            <w:r>
              <w:rPr>
                <w:rFonts w:ascii="Times New Roman"/>
                <w:b w:val="false"/>
                <w:i w:val="false"/>
                <w:color w:val="000000"/>
                <w:sz w:val="20"/>
              </w:rPr>
              <w:t>
2.</w:t>
            </w:r>
          </w:p>
          <w:bookmarkEnd w:id="1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4"/>
          <w:p>
            <w:pPr>
              <w:spacing w:after="20"/>
              <w:ind w:left="20"/>
              <w:jc w:val="both"/>
            </w:pPr>
            <w:r>
              <w:rPr>
                <w:rFonts w:ascii="Times New Roman"/>
                <w:b w:val="false"/>
                <w:i w:val="false"/>
                <w:color w:val="000000"/>
                <w:sz w:val="20"/>
              </w:rPr>
              <w:t>
3.</w:t>
            </w:r>
          </w:p>
          <w:bookmarkEnd w:id="1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5"/>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color w:val="000000"/>
                <w:sz w:val="20"/>
              </w:rPr>
              <w:t>Фамилия, имя, отчество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w:t>
            </w:r>
            <w:r>
              <w:rPr>
                <w:rFonts w:ascii="Times New Roman"/>
                <w:b w:val="false"/>
                <w:i w:val="false"/>
                <w:color w:val="000000"/>
                <w:sz w:val="20"/>
              </w:rPr>
              <w:t>подпись ______________________</w:t>
            </w:r>
            <w:r>
              <w:br/>
            </w:r>
            <w:r>
              <w:rPr>
                <w:rFonts w:ascii="Times New Roman"/>
                <w:b w:val="false"/>
                <w:i w:val="false"/>
                <w:color w:val="000000"/>
                <w:sz w:val="20"/>
              </w:rPr>
              <w:t>
 </w:t>
            </w:r>
          </w:p>
          <w:bookmarkEnd w:id="1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6"/>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Фамилия, имя, отчество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1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города районного</w:t>
            </w:r>
            <w:r>
              <w:br/>
            </w:r>
            <w:r>
              <w:rPr>
                <w:rFonts w:ascii="Times New Roman"/>
                <w:b w:val="false"/>
                <w:i w:val="false"/>
                <w:color w:val="000000"/>
                <w:sz w:val="20"/>
              </w:rPr>
              <w:t>значения, сельских округов</w:t>
            </w:r>
            <w:r>
              <w:br/>
            </w:r>
            <w:r>
              <w:rPr>
                <w:rFonts w:ascii="Times New Roman"/>
                <w:b w:val="false"/>
                <w:i w:val="false"/>
                <w:color w:val="000000"/>
                <w:sz w:val="20"/>
              </w:rPr>
              <w:t>и районных исполнительных</w:t>
            </w:r>
            <w:r>
              <w:br/>
            </w:r>
            <w:r>
              <w:rPr>
                <w:rFonts w:ascii="Times New Roman"/>
                <w:b w:val="false"/>
                <w:i w:val="false"/>
                <w:color w:val="000000"/>
                <w:sz w:val="20"/>
              </w:rPr>
              <w:t>органов, финансируемых</w:t>
            </w:r>
            <w:r>
              <w:br/>
            </w:r>
            <w:r>
              <w:rPr>
                <w:rFonts w:ascii="Times New Roman"/>
                <w:b w:val="false"/>
                <w:i w:val="false"/>
                <w:color w:val="000000"/>
                <w:sz w:val="20"/>
              </w:rPr>
              <w:t>из местного бюджета</w:t>
            </w:r>
          </w:p>
        </w:tc>
      </w:tr>
    </w:tbl>
    <w:bookmarkStart w:name="z231" w:id="117"/>
    <w:p>
      <w:pPr>
        <w:spacing w:after="0"/>
        <w:ind w:left="0"/>
        <w:jc w:val="both"/>
      </w:pPr>
      <w:r>
        <w:rPr>
          <w:rFonts w:ascii="Times New Roman"/>
          <w:b w:val="false"/>
          <w:i w:val="false"/>
          <w:color w:val="000000"/>
          <w:sz w:val="28"/>
        </w:rPr>
        <w:t>
      Форма</w:t>
      </w:r>
    </w:p>
    <w:bookmarkEnd w:id="117"/>
    <w:bookmarkStart w:name="z188" w:id="118"/>
    <w:p>
      <w:pPr>
        <w:spacing w:after="0"/>
        <w:ind w:left="0"/>
        <w:jc w:val="left"/>
      </w:pPr>
      <w:r>
        <w:rPr>
          <w:rFonts w:ascii="Times New Roman"/>
          <w:b/>
          <w:i w:val="false"/>
          <w:color w:val="000000"/>
        </w:rPr>
        <w:t xml:space="preserve"> Оценочный лист </w:t>
      </w:r>
    </w:p>
    <w:bookmarkEnd w:id="118"/>
    <w:bookmarkStart w:name="z189" w:id="119"/>
    <w:p>
      <w:pPr>
        <w:spacing w:after="0"/>
        <w:ind w:left="0"/>
        <w:jc w:val="both"/>
      </w:pPr>
      <w:r>
        <w:rPr>
          <w:rFonts w:ascii="Times New Roman"/>
          <w:b w:val="false"/>
          <w:i w:val="false"/>
          <w:color w:val="000000"/>
          <w:sz w:val="28"/>
        </w:rPr>
        <w:t>
      _____________________год</w:t>
      </w:r>
      <w:r>
        <w:br/>
      </w:r>
      <w:r>
        <w:rPr>
          <w:rFonts w:ascii="Times New Roman"/>
          <w:b w:val="false"/>
          <w:i w:val="false"/>
          <w:color w:val="000000"/>
          <w:sz w:val="28"/>
        </w:rPr>
        <w:t xml:space="preserve">
      </w:t>
      </w:r>
      <w:r>
        <w:rPr>
          <w:rFonts w:ascii="Times New Roman"/>
          <w:b w:val="false"/>
          <w:i w:val="false"/>
          <w:color w:val="000000"/>
          <w:sz w:val="28"/>
        </w:rPr>
        <w:t>(оцениваемый год)</w:t>
      </w:r>
      <w:r>
        <w:br/>
      </w:r>
      <w:r>
        <w:rPr>
          <w:rFonts w:ascii="Times New Roman"/>
          <w:b w:val="false"/>
          <w:i w:val="false"/>
          <w:color w:val="000000"/>
          <w:sz w:val="28"/>
        </w:rPr>
        <w:t>
</w:t>
      </w:r>
    </w:p>
    <w:bookmarkEnd w:id="119"/>
    <w:bookmarkStart w:name="z191" w:id="120"/>
    <w:p>
      <w:pPr>
        <w:spacing w:after="0"/>
        <w:ind w:left="0"/>
        <w:jc w:val="both"/>
      </w:pPr>
      <w:r>
        <w:rPr>
          <w:rFonts w:ascii="Times New Roman"/>
          <w:b w:val="false"/>
          <w:i w:val="false"/>
          <w:color w:val="000000"/>
          <w:sz w:val="28"/>
        </w:rPr>
        <w:t>
      Фамилия, имя, отчество (при его наличии) оцениваемого служащего: ___________________________________________________________________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оцениваемого служащего: 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Оценка выполнения индивидуального плана: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893"/>
        <w:gridCol w:w="2468"/>
        <w:gridCol w:w="514"/>
        <w:gridCol w:w="1636"/>
        <w:gridCol w:w="3260"/>
        <w:gridCol w:w="1449"/>
        <w:gridCol w:w="14"/>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1"/>
          <w:p>
            <w:pPr>
              <w:spacing w:after="20"/>
              <w:ind w:left="20"/>
              <w:jc w:val="both"/>
            </w:pPr>
            <w:r>
              <w:rPr>
                <w:rFonts w:ascii="Times New Roman"/>
                <w:b w:val="false"/>
                <w:i w:val="false"/>
                <w:color w:val="000000"/>
                <w:sz w:val="20"/>
              </w:rPr>
              <w:t>
№ п/п</w:t>
            </w:r>
          </w:p>
          <w:bookmarkEnd w:id="121"/>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2"/>
          <w:p>
            <w:pPr>
              <w:spacing w:after="20"/>
              <w:ind w:left="20"/>
              <w:jc w:val="both"/>
            </w:pPr>
            <w:r>
              <w:rPr>
                <w:rFonts w:ascii="Times New Roman"/>
                <w:b w:val="false"/>
                <w:i w:val="false"/>
                <w:color w:val="000000"/>
                <w:sz w:val="20"/>
              </w:rPr>
              <w:t>
1</w:t>
            </w:r>
          </w:p>
          <w:bookmarkEnd w:id="122"/>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 до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3"/>
          <w:p>
            <w:pPr>
              <w:spacing w:after="20"/>
              <w:ind w:left="20"/>
              <w:jc w:val="both"/>
            </w:pPr>
            <w:r>
              <w:rPr>
                <w:rFonts w:ascii="Times New Roman"/>
                <w:b w:val="false"/>
                <w:i w:val="false"/>
                <w:color w:val="000000"/>
                <w:sz w:val="20"/>
              </w:rPr>
              <w:t>
2</w:t>
            </w:r>
          </w:p>
          <w:bookmarkEnd w:id="123"/>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4"/>
          <w:p>
            <w:pPr>
              <w:spacing w:after="20"/>
              <w:ind w:left="20"/>
              <w:jc w:val="both"/>
            </w:pPr>
            <w:r>
              <w:rPr>
                <w:rFonts w:ascii="Times New Roman"/>
                <w:b w:val="false"/>
                <w:i w:val="false"/>
                <w:color w:val="000000"/>
                <w:sz w:val="20"/>
              </w:rPr>
              <w:t>
3</w:t>
            </w:r>
          </w:p>
          <w:bookmarkEnd w:id="124"/>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5"/>
          <w:p>
            <w:pPr>
              <w:spacing w:after="20"/>
              <w:ind w:left="20"/>
              <w:jc w:val="both"/>
            </w:pPr>
            <w:r>
              <w:rPr>
                <w:rFonts w:ascii="Times New Roman"/>
                <w:b w:val="false"/>
                <w:i w:val="false"/>
                <w:color w:val="000000"/>
                <w:sz w:val="20"/>
              </w:rPr>
              <w:t>
4</w:t>
            </w:r>
          </w:p>
          <w:bookmarkEnd w:id="125"/>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6"/>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color w:val="000000"/>
                <w:sz w:val="20"/>
              </w:rPr>
              <w:t>Фамилия, имя, отчество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w:t>
            </w:r>
            <w:r>
              <w:rPr>
                <w:rFonts w:ascii="Times New Roman"/>
                <w:b w:val="false"/>
                <w:i w:val="false"/>
                <w:color w:val="000000"/>
                <w:sz w:val="20"/>
              </w:rPr>
              <w:t>подпись ______________________</w:t>
            </w:r>
            <w:r>
              <w:br/>
            </w:r>
            <w:r>
              <w:rPr>
                <w:rFonts w:ascii="Times New Roman"/>
                <w:b w:val="false"/>
                <w:i w:val="false"/>
                <w:color w:val="000000"/>
                <w:sz w:val="20"/>
              </w:rPr>
              <w:t>
 </w:t>
            </w:r>
          </w:p>
          <w:bookmarkEnd w:id="1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7"/>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Фамилия, имя, отчество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2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города районного</w:t>
            </w:r>
            <w:r>
              <w:br/>
            </w:r>
            <w:r>
              <w:rPr>
                <w:rFonts w:ascii="Times New Roman"/>
                <w:b w:val="false"/>
                <w:i w:val="false"/>
                <w:color w:val="000000"/>
                <w:sz w:val="20"/>
              </w:rPr>
              <w:t>значения, сельских округов</w:t>
            </w:r>
            <w:r>
              <w:br/>
            </w:r>
            <w:r>
              <w:rPr>
                <w:rFonts w:ascii="Times New Roman"/>
                <w:b w:val="false"/>
                <w:i w:val="false"/>
                <w:color w:val="000000"/>
                <w:sz w:val="20"/>
              </w:rPr>
              <w:t>и районных исполнительных</w:t>
            </w:r>
            <w:r>
              <w:br/>
            </w:r>
            <w:r>
              <w:rPr>
                <w:rFonts w:ascii="Times New Roman"/>
                <w:b w:val="false"/>
                <w:i w:val="false"/>
                <w:color w:val="000000"/>
                <w:sz w:val="20"/>
              </w:rPr>
              <w:t>органов, финансируемых</w:t>
            </w:r>
            <w:r>
              <w:br/>
            </w:r>
            <w:r>
              <w:rPr>
                <w:rFonts w:ascii="Times New Roman"/>
                <w:b w:val="false"/>
                <w:i w:val="false"/>
                <w:color w:val="000000"/>
                <w:sz w:val="20"/>
              </w:rPr>
              <w:t>из местного бюджета</w:t>
            </w:r>
          </w:p>
        </w:tc>
      </w:tr>
    </w:tbl>
    <w:bookmarkStart w:name="z233" w:id="128"/>
    <w:p>
      <w:pPr>
        <w:spacing w:after="0"/>
        <w:ind w:left="0"/>
        <w:jc w:val="both"/>
      </w:pPr>
      <w:r>
        <w:rPr>
          <w:rFonts w:ascii="Times New Roman"/>
          <w:b w:val="false"/>
          <w:i w:val="false"/>
          <w:color w:val="000000"/>
          <w:sz w:val="28"/>
        </w:rPr>
        <w:t>
      Форма</w:t>
      </w:r>
    </w:p>
    <w:bookmarkEnd w:id="128"/>
    <w:bookmarkStart w:name="z212" w:id="129"/>
    <w:p>
      <w:pPr>
        <w:spacing w:after="0"/>
        <w:ind w:left="0"/>
        <w:jc w:val="left"/>
      </w:pPr>
      <w:r>
        <w:rPr>
          <w:rFonts w:ascii="Times New Roman"/>
          <w:b/>
          <w:i w:val="false"/>
          <w:color w:val="000000"/>
        </w:rPr>
        <w:t xml:space="preserve"> Протокол заседания Комиссии по оценке</w:t>
      </w:r>
    </w:p>
    <w:bookmarkEnd w:id="129"/>
    <w:bookmarkStart w:name="z213" w:id="130"/>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(наименование государственного органа)</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(вид оценки: квартальная/ годовая и оцениваемый период (квартал и (или) год)</w:t>
      </w:r>
      <w:r>
        <w:br/>
      </w:r>
      <w:r>
        <w:rPr>
          <w:rFonts w:ascii="Times New Roman"/>
          <w:b w:val="false"/>
          <w:i w:val="false"/>
          <w:color w:val="000000"/>
          <w:sz w:val="28"/>
        </w:rPr>
        <w:t xml:space="preserve">
      </w:t>
      </w:r>
      <w:r>
        <w:rPr>
          <w:rFonts w:ascii="Times New Roman"/>
          <w:b w:val="false"/>
          <w:i w:val="false"/>
          <w:color w:val="000000"/>
          <w:sz w:val="28"/>
        </w:rPr>
        <w:t>Результаты оценки</w:t>
      </w:r>
      <w:r>
        <w:br/>
      </w:r>
      <w:r>
        <w:rPr>
          <w:rFonts w:ascii="Times New Roman"/>
          <w:b w:val="false"/>
          <w:i w:val="false"/>
          <w:color w:val="000000"/>
          <w:sz w:val="28"/>
        </w:rPr>
        <w:t>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131"/>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2"/>
          <w:p>
            <w:pPr>
              <w:spacing w:after="20"/>
              <w:ind w:left="20"/>
              <w:jc w:val="both"/>
            </w:pPr>
            <w:r>
              <w:rPr>
                <w:rFonts w:ascii="Times New Roman"/>
                <w:b w:val="false"/>
                <w:i w:val="false"/>
                <w:color w:val="000000"/>
                <w:sz w:val="20"/>
              </w:rPr>
              <w:t>
1.</w:t>
            </w:r>
          </w:p>
          <w:bookmarkEnd w:id="132"/>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3"/>
          <w:p>
            <w:pPr>
              <w:spacing w:after="20"/>
              <w:ind w:left="20"/>
              <w:jc w:val="both"/>
            </w:pPr>
            <w:r>
              <w:rPr>
                <w:rFonts w:ascii="Times New Roman"/>
                <w:b w:val="false"/>
                <w:i w:val="false"/>
                <w:color w:val="000000"/>
                <w:sz w:val="20"/>
              </w:rPr>
              <w:t>
2.</w:t>
            </w:r>
          </w:p>
          <w:bookmarkEnd w:id="133"/>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4"/>
          <w:p>
            <w:pPr>
              <w:spacing w:after="20"/>
              <w:ind w:left="20"/>
              <w:jc w:val="both"/>
            </w:pPr>
            <w:r>
              <w:rPr>
                <w:rFonts w:ascii="Times New Roman"/>
                <w:b w:val="false"/>
                <w:i w:val="false"/>
                <w:color w:val="000000"/>
                <w:sz w:val="20"/>
              </w:rPr>
              <w:t>
...</w:t>
            </w:r>
          </w:p>
          <w:bookmarkEnd w:id="134"/>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Заключение Комиссии: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Проверено: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22"/>
        <w:gridCol w:w="2797"/>
        <w:gridCol w:w="875"/>
        <w:gridCol w:w="7406"/>
      </w:tblGrid>
      <w:tr>
        <w:trPr>
          <w:trHeight w:val="30" w:hRule="atLeast"/>
        </w:trPr>
        <w:tc>
          <w:tcPr>
            <w:tcW w:w="1222" w:type="dxa"/>
            <w:tcBorders/>
            <w:tcMar>
              <w:top w:w="15" w:type="dxa"/>
              <w:left w:w="15" w:type="dxa"/>
              <w:bottom w:w="15" w:type="dxa"/>
              <w:right w:w="15" w:type="dxa"/>
            </w:tcMar>
            <w:vAlign w:val="center"/>
          </w:tcPr>
          <w:bookmarkStart w:name="z223" w:id="135"/>
          <w:p>
            <w:pPr>
              <w:spacing w:after="20"/>
              <w:ind w:left="20"/>
              <w:jc w:val="both"/>
            </w:pPr>
            <w:r>
              <w:rPr>
                <w:rFonts w:ascii="Times New Roman"/>
                <w:b w:val="false"/>
                <w:i w:val="false"/>
                <w:color w:val="000000"/>
                <w:sz w:val="20"/>
              </w:rPr>
              <w:t>
Секретарь Комиссии:</w:t>
            </w:r>
          </w:p>
          <w:bookmarkEnd w:id="135"/>
        </w:tc>
        <w:tc>
          <w:tcPr>
            <w:tcW w:w="2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подпись)</w:t>
            </w:r>
          </w:p>
        </w:tc>
        <w:tc>
          <w:tcPr>
            <w:tcW w:w="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12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cMar>
              <w:top w:w="15" w:type="dxa"/>
              <w:left w:w="15" w:type="dxa"/>
              <w:bottom w:w="15" w:type="dxa"/>
              <w:right w:w="15" w:type="dxa"/>
            </w:tcMar>
            <w:vAlign w:val="center"/>
          </w:tcPr>
          <w:bookmarkStart w:name="z225" w:id="136"/>
          <w:p>
            <w:pPr>
              <w:spacing w:after="20"/>
              <w:ind w:left="20"/>
              <w:jc w:val="both"/>
            </w:pPr>
            <w:r>
              <w:rPr>
                <w:rFonts w:ascii="Times New Roman"/>
                <w:b w:val="false"/>
                <w:i w:val="false"/>
                <w:color w:val="000000"/>
                <w:sz w:val="20"/>
              </w:rPr>
              <w:t>
Председатель Комиссии:</w:t>
            </w:r>
          </w:p>
          <w:bookmarkEnd w:id="136"/>
        </w:tc>
        <w:tc>
          <w:tcPr>
            <w:tcW w:w="2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подпись)</w:t>
            </w:r>
          </w:p>
        </w:tc>
        <w:tc>
          <w:tcPr>
            <w:tcW w:w="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12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cMar>
              <w:top w:w="15" w:type="dxa"/>
              <w:left w:w="15" w:type="dxa"/>
              <w:bottom w:w="15" w:type="dxa"/>
              <w:right w:w="15" w:type="dxa"/>
            </w:tcMar>
            <w:vAlign w:val="center"/>
          </w:tcPr>
          <w:bookmarkStart w:name="z227" w:id="137"/>
          <w:p>
            <w:pPr>
              <w:spacing w:after="20"/>
              <w:ind w:left="20"/>
              <w:jc w:val="both"/>
            </w:pPr>
            <w:r>
              <w:rPr>
                <w:rFonts w:ascii="Times New Roman"/>
                <w:b w:val="false"/>
                <w:i w:val="false"/>
                <w:color w:val="000000"/>
                <w:sz w:val="20"/>
              </w:rPr>
              <w:t>
Член Комиссии</w:t>
            </w:r>
          </w:p>
          <w:bookmarkEnd w:id="137"/>
        </w:tc>
        <w:tc>
          <w:tcPr>
            <w:tcW w:w="2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подпись)</w:t>
            </w:r>
          </w:p>
        </w:tc>
        <w:tc>
          <w:tcPr>
            <w:tcW w:w="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